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08EAA" w14:textId="77777777" w:rsidR="006278CE" w:rsidRPr="000F4A9F" w:rsidRDefault="006278CE" w:rsidP="000F4A9F">
      <w:pPr>
        <w:pStyle w:val="ActNo"/>
        <w:widowControl/>
        <w:spacing w:before="0"/>
        <w:rPr>
          <w:rFonts w:ascii="Times New Roman" w:hAnsi="Times New Roman"/>
          <w:sz w:val="28"/>
          <w:szCs w:val="28"/>
        </w:rPr>
      </w:pPr>
      <w:r w:rsidRPr="000F4A9F">
        <w:rPr>
          <w:rFonts w:ascii="Times New Roman" w:hAnsi="Times New Roman"/>
          <w:sz w:val="28"/>
          <w:szCs w:val="28"/>
        </w:rPr>
        <w:t>South Australia</w:t>
      </w:r>
    </w:p>
    <w:p w14:paraId="75FDFE6D" w14:textId="77777777" w:rsidR="006278CE" w:rsidRPr="000F4A9F" w:rsidRDefault="006278CE" w:rsidP="000F4A9F">
      <w:pPr>
        <w:jc w:val="center"/>
        <w:rPr>
          <w:b/>
          <w:sz w:val="28"/>
          <w:szCs w:val="28"/>
        </w:rPr>
      </w:pPr>
    </w:p>
    <w:p w14:paraId="2C16804E" w14:textId="77777777" w:rsidR="00190F68" w:rsidRPr="000F4A9F" w:rsidRDefault="00190F68">
      <w:pPr>
        <w:jc w:val="center"/>
        <w:rPr>
          <w:b/>
          <w:sz w:val="28"/>
          <w:szCs w:val="28"/>
        </w:rPr>
      </w:pPr>
    </w:p>
    <w:p w14:paraId="7644E89B" w14:textId="77777777" w:rsidR="00190F68" w:rsidRPr="000F4A9F" w:rsidRDefault="00190F68">
      <w:pPr>
        <w:jc w:val="center"/>
        <w:rPr>
          <w:b/>
          <w:sz w:val="28"/>
          <w:szCs w:val="28"/>
        </w:rPr>
      </w:pPr>
    </w:p>
    <w:p w14:paraId="4C9C6BF5" w14:textId="77777777" w:rsidR="00190F68" w:rsidRPr="000F4A9F" w:rsidRDefault="00190F68">
      <w:pPr>
        <w:jc w:val="center"/>
        <w:rPr>
          <w:b/>
          <w:sz w:val="28"/>
          <w:szCs w:val="28"/>
        </w:rPr>
      </w:pPr>
    </w:p>
    <w:p w14:paraId="27E67457" w14:textId="77777777" w:rsidR="00190F68" w:rsidRPr="000F4A9F" w:rsidRDefault="00190F68">
      <w:pPr>
        <w:jc w:val="center"/>
        <w:rPr>
          <w:b/>
          <w:sz w:val="28"/>
          <w:szCs w:val="28"/>
        </w:rPr>
      </w:pPr>
    </w:p>
    <w:p w14:paraId="4F09FB61" w14:textId="77777777" w:rsidR="006278CE" w:rsidRPr="000F4A9F" w:rsidRDefault="006278CE">
      <w:pPr>
        <w:jc w:val="center"/>
        <w:rPr>
          <w:b/>
          <w:sz w:val="28"/>
          <w:szCs w:val="28"/>
        </w:rPr>
      </w:pPr>
      <w:r w:rsidRPr="000F4A9F">
        <w:rPr>
          <w:b/>
          <w:sz w:val="28"/>
          <w:szCs w:val="28"/>
        </w:rPr>
        <w:t>Rules of the Legal Practitioners Education and Admission Council</w:t>
      </w:r>
      <w:r w:rsidR="00B8327C" w:rsidRPr="000F4A9F">
        <w:rPr>
          <w:b/>
          <w:sz w:val="28"/>
          <w:szCs w:val="28"/>
        </w:rPr>
        <w:t xml:space="preserve"> 2018</w:t>
      </w:r>
    </w:p>
    <w:p w14:paraId="4CFDA6E8" w14:textId="77777777" w:rsidR="006278CE" w:rsidRPr="000F4A9F" w:rsidRDefault="006278CE">
      <w:pPr>
        <w:jc w:val="center"/>
        <w:rPr>
          <w:b/>
          <w:sz w:val="28"/>
          <w:szCs w:val="28"/>
        </w:rPr>
      </w:pPr>
    </w:p>
    <w:p w14:paraId="39F8F6FC" w14:textId="77777777" w:rsidR="006278CE" w:rsidRPr="000F4A9F" w:rsidRDefault="006278CE">
      <w:pPr>
        <w:jc w:val="center"/>
        <w:rPr>
          <w:b/>
          <w:sz w:val="28"/>
          <w:szCs w:val="28"/>
        </w:rPr>
      </w:pPr>
      <w:r w:rsidRPr="000F4A9F">
        <w:rPr>
          <w:b/>
          <w:i/>
          <w:sz w:val="28"/>
          <w:szCs w:val="28"/>
        </w:rPr>
        <w:t>Legal Practitioners Act 1981</w:t>
      </w:r>
    </w:p>
    <w:p w14:paraId="1F28002F" w14:textId="77777777" w:rsidR="00B8327C" w:rsidRPr="000F4A9F" w:rsidRDefault="00B8327C">
      <w:pPr>
        <w:jc w:val="center"/>
        <w:rPr>
          <w:b/>
          <w:sz w:val="28"/>
          <w:szCs w:val="28"/>
        </w:rPr>
      </w:pPr>
    </w:p>
    <w:p w14:paraId="5C9BCE5C" w14:textId="77777777" w:rsidR="00B8327C" w:rsidRDefault="00B8327C">
      <w:pPr>
        <w:jc w:val="center"/>
        <w:rPr>
          <w:b/>
          <w:sz w:val="28"/>
          <w:szCs w:val="28"/>
        </w:rPr>
      </w:pPr>
    </w:p>
    <w:p w14:paraId="60487D9B" w14:textId="77777777" w:rsidR="00BF24A5" w:rsidRDefault="00BF24A5">
      <w:pPr>
        <w:jc w:val="center"/>
        <w:rPr>
          <w:b/>
          <w:sz w:val="28"/>
          <w:szCs w:val="28"/>
        </w:rPr>
      </w:pPr>
    </w:p>
    <w:p w14:paraId="58078982" w14:textId="77777777" w:rsidR="00BF24A5" w:rsidRPr="00BF24A5" w:rsidRDefault="00BF24A5" w:rsidP="00BF24A5">
      <w:r w:rsidRPr="00BF24A5">
        <w:rPr>
          <w:spacing w:val="-2"/>
        </w:rPr>
        <w:t>The Rules of the Legal Practitioners Education and Admission Council 2018, dated 27</w:t>
      </w:r>
      <w:r w:rsidRPr="00BF24A5">
        <w:rPr>
          <w:spacing w:val="-2"/>
          <w:vertAlign w:val="superscript"/>
        </w:rPr>
        <w:t>th</w:t>
      </w:r>
      <w:r w:rsidR="009B00C8">
        <w:rPr>
          <w:spacing w:val="-2"/>
        </w:rPr>
        <w:t xml:space="preserve"> August 2018, ca</w:t>
      </w:r>
      <w:r w:rsidRPr="00BF24A5">
        <w:rPr>
          <w:spacing w:val="-2"/>
        </w:rPr>
        <w:t xml:space="preserve">me into </w:t>
      </w:r>
      <w:r w:rsidRPr="00BF24A5">
        <w:t>operation</w:t>
      </w:r>
      <w:r w:rsidRPr="00BF24A5">
        <w:rPr>
          <w:spacing w:val="-2"/>
        </w:rPr>
        <w:t xml:space="preserve"> on 2</w:t>
      </w:r>
      <w:r w:rsidRPr="00BF24A5">
        <w:rPr>
          <w:spacing w:val="-2"/>
          <w:vertAlign w:val="superscript"/>
        </w:rPr>
        <w:t>nd</w:t>
      </w:r>
      <w:r w:rsidRPr="00BF24A5">
        <w:rPr>
          <w:spacing w:val="-2"/>
        </w:rPr>
        <w:t xml:space="preserve"> October 2018 (</w:t>
      </w:r>
      <w:r w:rsidRPr="00BF24A5">
        <w:rPr>
          <w:i/>
          <w:iCs/>
          <w:spacing w:val="-2"/>
        </w:rPr>
        <w:t>Government Gazette</w:t>
      </w:r>
      <w:r w:rsidRPr="00BF24A5">
        <w:rPr>
          <w:spacing w:val="-2"/>
        </w:rPr>
        <w:t xml:space="preserve"> 30 August 2018, p. 3289).</w:t>
      </w:r>
    </w:p>
    <w:p w14:paraId="34333724" w14:textId="77777777" w:rsidR="00BF24A5" w:rsidRPr="00BF24A5" w:rsidRDefault="00BF24A5">
      <w:pPr>
        <w:jc w:val="center"/>
        <w:rPr>
          <w:sz w:val="28"/>
          <w:szCs w:val="28"/>
        </w:rPr>
      </w:pPr>
    </w:p>
    <w:p w14:paraId="47ADA351" w14:textId="7907F577" w:rsidR="00455278" w:rsidRDefault="00890834" w:rsidP="009B5F79">
      <w:r w:rsidRPr="00890834">
        <w:t xml:space="preserve">These </w:t>
      </w:r>
      <w:r>
        <w:t>Rules have been varied by amendment</w:t>
      </w:r>
      <w:r w:rsidR="009B00C8">
        <w:t>s</w:t>
      </w:r>
      <w:r w:rsidR="00455278">
        <w:t>:</w:t>
      </w:r>
    </w:p>
    <w:p w14:paraId="3E0BCA62" w14:textId="77777777" w:rsidR="00455278" w:rsidRDefault="00455278" w:rsidP="009B5F79"/>
    <w:p w14:paraId="2DAF8A84" w14:textId="0ADECF4F" w:rsidR="00455278" w:rsidRDefault="00890834" w:rsidP="00664B0C">
      <w:pPr>
        <w:numPr>
          <w:ilvl w:val="0"/>
          <w:numId w:val="135"/>
        </w:numPr>
        <w:ind w:left="360"/>
      </w:pPr>
      <w:r>
        <w:t xml:space="preserve">to Rule 14 </w:t>
      </w:r>
      <w:bookmarkStart w:id="0" w:name="_Hlk95986198"/>
      <w:r>
        <w:t xml:space="preserve">which </w:t>
      </w:r>
      <w:r w:rsidR="009B00C8">
        <w:t>were</w:t>
      </w:r>
      <w:r>
        <w:t xml:space="preserve"> made on 11</w:t>
      </w:r>
      <w:r w:rsidRPr="00890834">
        <w:rPr>
          <w:vertAlign w:val="superscript"/>
        </w:rPr>
        <w:t>th</w:t>
      </w:r>
      <w:r>
        <w:t xml:space="preserve"> September 2019 (</w:t>
      </w:r>
      <w:r w:rsidRPr="00890834">
        <w:rPr>
          <w:i/>
        </w:rPr>
        <w:t>Government Gazette</w:t>
      </w:r>
      <w:r>
        <w:t xml:space="preserve"> 19</w:t>
      </w:r>
      <w:r>
        <w:rPr>
          <w:vertAlign w:val="superscript"/>
        </w:rPr>
        <w:t xml:space="preserve"> </w:t>
      </w:r>
      <w:r>
        <w:t xml:space="preserve">September 2019, p. 3312) and </w:t>
      </w:r>
      <w:r w:rsidR="009B00C8">
        <w:t xml:space="preserve">they </w:t>
      </w:r>
      <w:r>
        <w:t xml:space="preserve">come into effect </w:t>
      </w:r>
      <w:r w:rsidR="006406E1">
        <w:t xml:space="preserve">(11 January 2020) </w:t>
      </w:r>
      <w:r>
        <w:t xml:space="preserve">four months after the day on which </w:t>
      </w:r>
      <w:r w:rsidR="009B00C8">
        <w:t>they</w:t>
      </w:r>
      <w:r>
        <w:t xml:space="preserve"> </w:t>
      </w:r>
      <w:r w:rsidR="009B00C8">
        <w:t>were</w:t>
      </w:r>
      <w:r>
        <w:t xml:space="preserve"> made</w:t>
      </w:r>
      <w:r w:rsidR="00354379">
        <w:t xml:space="preserve">  </w:t>
      </w:r>
      <w:r>
        <w:t>.</w:t>
      </w:r>
    </w:p>
    <w:bookmarkEnd w:id="0"/>
    <w:p w14:paraId="2EB13585" w14:textId="77777777" w:rsidR="00455278" w:rsidRPr="00890834" w:rsidRDefault="00455278" w:rsidP="00455278">
      <w:pPr>
        <w:ind w:left="360"/>
      </w:pPr>
      <w:r>
        <w:t xml:space="preserve">Note: The </w:t>
      </w:r>
      <w:r w:rsidRPr="002C5936">
        <w:rPr>
          <w:i/>
        </w:rPr>
        <w:t>Government Gazettal</w:t>
      </w:r>
      <w:r>
        <w:t xml:space="preserve"> notice refers to the amendments as the </w:t>
      </w:r>
      <w:r w:rsidRPr="002C5936">
        <w:rPr>
          <w:i/>
        </w:rPr>
        <w:t>Legal Practitioners Education And Admission Council Rules Amendment Rules 2019.</w:t>
      </w:r>
    </w:p>
    <w:p w14:paraId="38037E10" w14:textId="4F7CFEC3" w:rsidR="00455278" w:rsidRDefault="00455278" w:rsidP="00664B0C">
      <w:pPr>
        <w:numPr>
          <w:ilvl w:val="0"/>
          <w:numId w:val="135"/>
        </w:numPr>
        <w:ind w:left="360"/>
      </w:pPr>
      <w:r>
        <w:t>That were made on 22</w:t>
      </w:r>
      <w:r w:rsidRPr="00455278">
        <w:rPr>
          <w:vertAlign w:val="superscript"/>
        </w:rPr>
        <w:t>nd</w:t>
      </w:r>
      <w:r>
        <w:t xml:space="preserve"> February 2021</w:t>
      </w:r>
      <w:r w:rsidR="00A9685C">
        <w:t xml:space="preserve"> </w:t>
      </w:r>
      <w:r>
        <w:t xml:space="preserve">(Government Gazette </w:t>
      </w:r>
      <w:r w:rsidR="007607B4">
        <w:t>2</w:t>
      </w:r>
      <w:r w:rsidR="00902883">
        <w:t xml:space="preserve">5 February </w:t>
      </w:r>
      <w:r>
        <w:t xml:space="preserve">2021, p. </w:t>
      </w:r>
      <w:r w:rsidR="00902883">
        <w:t>705</w:t>
      </w:r>
      <w:r>
        <w:t xml:space="preserve"> and come into effect 1 April 2021. </w:t>
      </w:r>
    </w:p>
    <w:p w14:paraId="128A36D3" w14:textId="5A3C56CE" w:rsidR="00491D61" w:rsidRDefault="00491D61" w:rsidP="00491D61">
      <w:pPr>
        <w:numPr>
          <w:ilvl w:val="0"/>
          <w:numId w:val="135"/>
        </w:numPr>
        <w:ind w:left="360"/>
      </w:pPr>
      <w:r>
        <w:t>That were made on 2 February 2022 (</w:t>
      </w:r>
      <w:r w:rsidRPr="00890834">
        <w:rPr>
          <w:i/>
        </w:rPr>
        <w:t>Government Gazette</w:t>
      </w:r>
      <w:r>
        <w:t xml:space="preserve"> </w:t>
      </w:r>
      <w:r w:rsidRPr="00491D61">
        <w:t>17 February 2022</w:t>
      </w:r>
      <w:r w:rsidRPr="007A560C">
        <w:t xml:space="preserve">, p. </w:t>
      </w:r>
      <w:r w:rsidR="007A560C" w:rsidRPr="007A560C">
        <w:t>510</w:t>
      </w:r>
      <w:r>
        <w:t xml:space="preserve">) and come into effect </w:t>
      </w:r>
      <w:r w:rsidR="006406E1">
        <w:t xml:space="preserve">(2 June 2022) </w:t>
      </w:r>
      <w:r>
        <w:t>four months after the day on which they were made.</w:t>
      </w:r>
    </w:p>
    <w:p w14:paraId="3A7F7C04" w14:textId="11C801D4" w:rsidR="008026C3" w:rsidRPr="008026C3" w:rsidRDefault="008026C3" w:rsidP="00491D61">
      <w:pPr>
        <w:numPr>
          <w:ilvl w:val="0"/>
          <w:numId w:val="135"/>
        </w:numPr>
        <w:ind w:left="360"/>
        <w:rPr>
          <w:b/>
          <w:bCs/>
        </w:rPr>
      </w:pPr>
      <w:r w:rsidRPr="008026C3">
        <w:rPr>
          <w:b/>
          <w:bCs/>
        </w:rPr>
        <w:t>That were made on 7 November 2022 (</w:t>
      </w:r>
      <w:r w:rsidRPr="008026C3">
        <w:rPr>
          <w:b/>
          <w:bCs/>
          <w:i/>
        </w:rPr>
        <w:t>Government Gazette</w:t>
      </w:r>
      <w:r w:rsidRPr="008026C3">
        <w:rPr>
          <w:b/>
          <w:bCs/>
        </w:rPr>
        <w:t xml:space="preserve"> </w:t>
      </w:r>
      <w:r w:rsidR="006406E1">
        <w:rPr>
          <w:b/>
          <w:bCs/>
        </w:rPr>
        <w:t>24</w:t>
      </w:r>
      <w:r w:rsidRPr="008026C3">
        <w:rPr>
          <w:b/>
          <w:bCs/>
        </w:rPr>
        <w:t xml:space="preserve"> November 2022, p. </w:t>
      </w:r>
      <w:r w:rsidR="006406E1">
        <w:rPr>
          <w:b/>
          <w:bCs/>
        </w:rPr>
        <w:t>6715</w:t>
      </w:r>
      <w:r w:rsidRPr="008026C3">
        <w:rPr>
          <w:b/>
          <w:bCs/>
        </w:rPr>
        <w:t xml:space="preserve">) and come into effect </w:t>
      </w:r>
      <w:r w:rsidR="006406E1" w:rsidRPr="008026C3">
        <w:rPr>
          <w:b/>
          <w:bCs/>
        </w:rPr>
        <w:t>(7 March 2023)</w:t>
      </w:r>
      <w:r w:rsidR="006406E1">
        <w:rPr>
          <w:b/>
          <w:bCs/>
        </w:rPr>
        <w:t xml:space="preserve"> </w:t>
      </w:r>
      <w:r w:rsidRPr="008026C3">
        <w:rPr>
          <w:b/>
          <w:bCs/>
        </w:rPr>
        <w:t>four months after the day on which they were made</w:t>
      </w:r>
      <w:r>
        <w:rPr>
          <w:b/>
          <w:bCs/>
        </w:rPr>
        <w:t>.</w:t>
      </w:r>
    </w:p>
    <w:p w14:paraId="094655C3" w14:textId="60D65967" w:rsidR="00491D61" w:rsidRDefault="00491D61" w:rsidP="00491D61">
      <w:pPr>
        <w:ind w:left="360"/>
      </w:pPr>
    </w:p>
    <w:p w14:paraId="769A0ECC" w14:textId="77777777" w:rsidR="00BF24A5" w:rsidRDefault="00BF24A5">
      <w:pPr>
        <w:jc w:val="center"/>
        <w:rPr>
          <w:b/>
          <w:sz w:val="28"/>
          <w:szCs w:val="28"/>
        </w:rPr>
      </w:pPr>
    </w:p>
    <w:p w14:paraId="0F36949C" w14:textId="77777777" w:rsidR="00BF24A5" w:rsidRDefault="00BF24A5">
      <w:pPr>
        <w:jc w:val="center"/>
        <w:rPr>
          <w:b/>
          <w:sz w:val="28"/>
          <w:szCs w:val="28"/>
        </w:rPr>
      </w:pPr>
    </w:p>
    <w:p w14:paraId="3BEFD8BF" w14:textId="77777777" w:rsidR="00BF24A5" w:rsidRPr="000F4A9F" w:rsidRDefault="00BF24A5">
      <w:pPr>
        <w:jc w:val="center"/>
        <w:rPr>
          <w:b/>
          <w:sz w:val="28"/>
          <w:szCs w:val="28"/>
        </w:rPr>
      </w:pPr>
    </w:p>
    <w:p w14:paraId="7B5AFA70" w14:textId="77777777" w:rsidR="00B8327C" w:rsidRPr="000F4A9F" w:rsidRDefault="00B8327C">
      <w:pPr>
        <w:jc w:val="center"/>
        <w:rPr>
          <w:b/>
          <w:sz w:val="28"/>
          <w:szCs w:val="28"/>
        </w:rPr>
      </w:pPr>
    </w:p>
    <w:p w14:paraId="6C469FD5" w14:textId="77777777" w:rsidR="00B8327C" w:rsidRPr="00E57289" w:rsidRDefault="00B8327C">
      <w:pPr>
        <w:pStyle w:val="LongTitle"/>
        <w:widowControl/>
        <w:spacing w:before="0" w:after="0"/>
        <w:jc w:val="left"/>
        <w:rPr>
          <w:rFonts w:ascii="Times New Roman" w:hAnsi="Times New Roman"/>
        </w:rPr>
      </w:pPr>
      <w:r w:rsidRPr="00E57289">
        <w:rPr>
          <w:rFonts w:ascii="Times New Roman" w:hAnsi="Times New Roman"/>
        </w:rPr>
        <w:t xml:space="preserve">Pursuant to the </w:t>
      </w:r>
      <w:r w:rsidRPr="00E57289">
        <w:rPr>
          <w:rFonts w:ascii="Times New Roman" w:hAnsi="Times New Roman"/>
          <w:i/>
        </w:rPr>
        <w:t>Legal Practitioners Act 1981</w:t>
      </w:r>
      <w:r w:rsidRPr="00E57289">
        <w:rPr>
          <w:rFonts w:ascii="Times New Roman" w:hAnsi="Times New Roman"/>
        </w:rPr>
        <w:t xml:space="preserve"> the </w:t>
      </w:r>
      <w:r w:rsidRPr="00E57289">
        <w:rPr>
          <w:rFonts w:ascii="Times New Roman" w:hAnsi="Times New Roman"/>
          <w:i/>
        </w:rPr>
        <w:t xml:space="preserve">Legal Practitioners Education and Admission Council </w:t>
      </w:r>
      <w:r w:rsidRPr="00E57289">
        <w:rPr>
          <w:rFonts w:ascii="Times New Roman" w:hAnsi="Times New Roman"/>
        </w:rPr>
        <w:t>makes the following rules:</w:t>
      </w:r>
    </w:p>
    <w:p w14:paraId="6C6EA609" w14:textId="77777777" w:rsidR="00B8327C" w:rsidRDefault="00B8327C" w:rsidP="00E57289">
      <w:pPr>
        <w:rPr>
          <w:b/>
        </w:rPr>
      </w:pPr>
    </w:p>
    <w:p w14:paraId="6BE4AA9E" w14:textId="77777777" w:rsidR="00224CAD" w:rsidRDefault="00224CAD" w:rsidP="00E57289">
      <w:pPr>
        <w:rPr>
          <w:b/>
        </w:rPr>
        <w:sectPr w:rsidR="00224CAD" w:rsidSect="00E92906">
          <w:footerReference w:type="default" r:id="rId8"/>
          <w:pgSz w:w="11910" w:h="16840"/>
          <w:pgMar w:top="1378" w:right="1480" w:bottom="1582" w:left="1338" w:header="720" w:footer="720" w:gutter="0"/>
          <w:cols w:space="720"/>
        </w:sectPr>
      </w:pPr>
    </w:p>
    <w:p w14:paraId="3E725946" w14:textId="77777777" w:rsidR="00454B9B" w:rsidRPr="00EE5933" w:rsidRDefault="004C7641" w:rsidP="006143C7">
      <w:pPr>
        <w:rPr>
          <w:rFonts w:ascii="Calibri" w:hAnsi="Calibri"/>
          <w:b/>
          <w:sz w:val="28"/>
          <w:szCs w:val="28"/>
        </w:rPr>
      </w:pPr>
      <w:r w:rsidRPr="00EE5933">
        <w:rPr>
          <w:rFonts w:ascii="Calibri" w:hAnsi="Calibri"/>
          <w:b/>
          <w:sz w:val="28"/>
          <w:szCs w:val="28"/>
        </w:rPr>
        <w:lastRenderedPageBreak/>
        <w:t>Contents</w:t>
      </w:r>
    </w:p>
    <w:p w14:paraId="23985A7B" w14:textId="1F3679AA" w:rsidR="002A2F62" w:rsidRDefault="00B36FE4">
      <w:pPr>
        <w:pStyle w:val="TOC1"/>
        <w:tabs>
          <w:tab w:val="right" w:leader="hyphen" w:pos="9078"/>
        </w:tabs>
        <w:rPr>
          <w:rFonts w:asciiTheme="minorHAnsi" w:eastAsiaTheme="minorEastAsia" w:hAnsiTheme="minorHAnsi" w:cstheme="minorBidi"/>
          <w:b w:val="0"/>
          <w:bCs w:val="0"/>
          <w:caps w:val="0"/>
          <w:noProof/>
          <w:sz w:val="22"/>
          <w:szCs w:val="22"/>
        </w:rPr>
      </w:pPr>
      <w:r w:rsidRPr="008A1DA2">
        <w:rPr>
          <w:rFonts w:ascii="Times New Roman" w:hAnsi="Times New Roman"/>
          <w:bCs w:val="0"/>
          <w:caps w:val="0"/>
          <w:noProof/>
        </w:rPr>
        <w:fldChar w:fldCharType="begin"/>
      </w:r>
      <w:r w:rsidRPr="008A1DA2">
        <w:rPr>
          <w:rFonts w:ascii="Times New Roman" w:hAnsi="Times New Roman"/>
          <w:bCs w:val="0"/>
          <w:caps w:val="0"/>
          <w:noProof/>
        </w:rPr>
        <w:instrText xml:space="preserve"> TOC \o "1-3" \h \z \u </w:instrText>
      </w:r>
      <w:r w:rsidRPr="008A1DA2">
        <w:rPr>
          <w:rFonts w:ascii="Times New Roman" w:hAnsi="Times New Roman"/>
          <w:bCs w:val="0"/>
          <w:caps w:val="0"/>
          <w:noProof/>
        </w:rPr>
        <w:fldChar w:fldCharType="separate"/>
      </w:r>
      <w:hyperlink w:anchor="_Toc120190678" w:history="1">
        <w:r w:rsidR="002A2F62" w:rsidRPr="00C148D4">
          <w:rPr>
            <w:rStyle w:val="Hyperlink"/>
            <w:noProof/>
          </w:rPr>
          <w:t>Part 1 – Preliminary</w:t>
        </w:r>
        <w:r w:rsidR="002A2F62">
          <w:rPr>
            <w:noProof/>
            <w:webHidden/>
          </w:rPr>
          <w:tab/>
        </w:r>
        <w:r w:rsidR="002A2F62">
          <w:rPr>
            <w:noProof/>
            <w:webHidden/>
          </w:rPr>
          <w:fldChar w:fldCharType="begin"/>
        </w:r>
        <w:r w:rsidR="002A2F62">
          <w:rPr>
            <w:noProof/>
            <w:webHidden/>
          </w:rPr>
          <w:instrText xml:space="preserve"> PAGEREF _Toc120190678 \h </w:instrText>
        </w:r>
        <w:r w:rsidR="002A2F62">
          <w:rPr>
            <w:noProof/>
            <w:webHidden/>
          </w:rPr>
        </w:r>
        <w:r w:rsidR="002A2F62">
          <w:rPr>
            <w:noProof/>
            <w:webHidden/>
          </w:rPr>
          <w:fldChar w:fldCharType="separate"/>
        </w:r>
        <w:r w:rsidR="002A2F62">
          <w:rPr>
            <w:noProof/>
            <w:webHidden/>
          </w:rPr>
          <w:t>4</w:t>
        </w:r>
        <w:r w:rsidR="002A2F62">
          <w:rPr>
            <w:noProof/>
            <w:webHidden/>
          </w:rPr>
          <w:fldChar w:fldCharType="end"/>
        </w:r>
      </w:hyperlink>
    </w:p>
    <w:p w14:paraId="26D3E326" w14:textId="5153C425" w:rsidR="002A2F62" w:rsidRDefault="002A2F62">
      <w:pPr>
        <w:pStyle w:val="TOC3"/>
        <w:tabs>
          <w:tab w:val="left" w:pos="720"/>
          <w:tab w:val="right" w:leader="hyphen" w:pos="9078"/>
        </w:tabs>
        <w:rPr>
          <w:rFonts w:asciiTheme="minorHAnsi" w:eastAsiaTheme="minorEastAsia" w:hAnsiTheme="minorHAnsi" w:cstheme="minorBidi"/>
          <w:noProof/>
          <w:sz w:val="22"/>
          <w:szCs w:val="22"/>
        </w:rPr>
      </w:pPr>
      <w:hyperlink w:anchor="_Toc120190679" w:history="1">
        <w:r w:rsidRPr="00C148D4">
          <w:rPr>
            <w:rStyle w:val="Hyperlink"/>
            <w:noProof/>
          </w:rPr>
          <w:t>1</w:t>
        </w:r>
        <w:r>
          <w:rPr>
            <w:rFonts w:asciiTheme="minorHAnsi" w:eastAsiaTheme="minorEastAsia" w:hAnsiTheme="minorHAnsi" w:cstheme="minorBidi"/>
            <w:noProof/>
            <w:sz w:val="22"/>
            <w:szCs w:val="22"/>
          </w:rPr>
          <w:tab/>
        </w:r>
        <w:r w:rsidRPr="00C148D4">
          <w:rPr>
            <w:rStyle w:val="Hyperlink"/>
            <w:noProof/>
          </w:rPr>
          <w:t>Citation</w:t>
        </w:r>
        <w:r>
          <w:rPr>
            <w:noProof/>
            <w:webHidden/>
          </w:rPr>
          <w:tab/>
        </w:r>
        <w:r>
          <w:rPr>
            <w:noProof/>
            <w:webHidden/>
          </w:rPr>
          <w:fldChar w:fldCharType="begin"/>
        </w:r>
        <w:r>
          <w:rPr>
            <w:noProof/>
            <w:webHidden/>
          </w:rPr>
          <w:instrText xml:space="preserve"> PAGEREF _Toc120190679 \h </w:instrText>
        </w:r>
        <w:r>
          <w:rPr>
            <w:noProof/>
            <w:webHidden/>
          </w:rPr>
        </w:r>
        <w:r>
          <w:rPr>
            <w:noProof/>
            <w:webHidden/>
          </w:rPr>
          <w:fldChar w:fldCharType="separate"/>
        </w:r>
        <w:r>
          <w:rPr>
            <w:noProof/>
            <w:webHidden/>
          </w:rPr>
          <w:t>4</w:t>
        </w:r>
        <w:r>
          <w:rPr>
            <w:noProof/>
            <w:webHidden/>
          </w:rPr>
          <w:fldChar w:fldCharType="end"/>
        </w:r>
      </w:hyperlink>
    </w:p>
    <w:p w14:paraId="29BDE0B4" w14:textId="0B3125AE" w:rsidR="002A2F62" w:rsidRDefault="002A2F62">
      <w:pPr>
        <w:pStyle w:val="TOC3"/>
        <w:tabs>
          <w:tab w:val="left" w:pos="720"/>
          <w:tab w:val="right" w:leader="hyphen" w:pos="9078"/>
        </w:tabs>
        <w:rPr>
          <w:rFonts w:asciiTheme="minorHAnsi" w:eastAsiaTheme="minorEastAsia" w:hAnsiTheme="minorHAnsi" w:cstheme="minorBidi"/>
          <w:noProof/>
          <w:sz w:val="22"/>
          <w:szCs w:val="22"/>
        </w:rPr>
      </w:pPr>
      <w:hyperlink w:anchor="_Toc120190680" w:history="1">
        <w:r w:rsidRPr="00C148D4">
          <w:rPr>
            <w:rStyle w:val="Hyperlink"/>
            <w:noProof/>
          </w:rPr>
          <w:t>2</w:t>
        </w:r>
        <w:r>
          <w:rPr>
            <w:rFonts w:asciiTheme="minorHAnsi" w:eastAsiaTheme="minorEastAsia" w:hAnsiTheme="minorHAnsi" w:cstheme="minorBidi"/>
            <w:noProof/>
            <w:sz w:val="22"/>
            <w:szCs w:val="22"/>
          </w:rPr>
          <w:tab/>
        </w:r>
        <w:r w:rsidRPr="00C148D4">
          <w:rPr>
            <w:rStyle w:val="Hyperlink"/>
            <w:noProof/>
          </w:rPr>
          <w:t>Commencement</w:t>
        </w:r>
        <w:r>
          <w:rPr>
            <w:noProof/>
            <w:webHidden/>
          </w:rPr>
          <w:tab/>
        </w:r>
        <w:r>
          <w:rPr>
            <w:noProof/>
            <w:webHidden/>
          </w:rPr>
          <w:fldChar w:fldCharType="begin"/>
        </w:r>
        <w:r>
          <w:rPr>
            <w:noProof/>
            <w:webHidden/>
          </w:rPr>
          <w:instrText xml:space="preserve"> PAGEREF _Toc120190680 \h </w:instrText>
        </w:r>
        <w:r>
          <w:rPr>
            <w:noProof/>
            <w:webHidden/>
          </w:rPr>
        </w:r>
        <w:r>
          <w:rPr>
            <w:noProof/>
            <w:webHidden/>
          </w:rPr>
          <w:fldChar w:fldCharType="separate"/>
        </w:r>
        <w:r>
          <w:rPr>
            <w:noProof/>
            <w:webHidden/>
          </w:rPr>
          <w:t>4</w:t>
        </w:r>
        <w:r>
          <w:rPr>
            <w:noProof/>
            <w:webHidden/>
          </w:rPr>
          <w:fldChar w:fldCharType="end"/>
        </w:r>
      </w:hyperlink>
    </w:p>
    <w:p w14:paraId="74622032" w14:textId="5AB1A296" w:rsidR="002A2F62" w:rsidRDefault="002A2F62">
      <w:pPr>
        <w:pStyle w:val="TOC3"/>
        <w:tabs>
          <w:tab w:val="left" w:pos="720"/>
          <w:tab w:val="right" w:leader="hyphen" w:pos="9078"/>
        </w:tabs>
        <w:rPr>
          <w:rFonts w:asciiTheme="minorHAnsi" w:eastAsiaTheme="minorEastAsia" w:hAnsiTheme="minorHAnsi" w:cstheme="minorBidi"/>
          <w:noProof/>
          <w:sz w:val="22"/>
          <w:szCs w:val="22"/>
        </w:rPr>
      </w:pPr>
      <w:hyperlink w:anchor="_Toc120190681" w:history="1">
        <w:r w:rsidRPr="00C148D4">
          <w:rPr>
            <w:rStyle w:val="Hyperlink"/>
            <w:noProof/>
          </w:rPr>
          <w:t>3</w:t>
        </w:r>
        <w:r>
          <w:rPr>
            <w:rFonts w:asciiTheme="minorHAnsi" w:eastAsiaTheme="minorEastAsia" w:hAnsiTheme="minorHAnsi" w:cstheme="minorBidi"/>
            <w:noProof/>
            <w:sz w:val="22"/>
            <w:szCs w:val="22"/>
          </w:rPr>
          <w:tab/>
        </w:r>
        <w:r w:rsidRPr="00C148D4">
          <w:rPr>
            <w:rStyle w:val="Hyperlink"/>
            <w:noProof/>
          </w:rPr>
          <w:t>Repeal</w:t>
        </w:r>
        <w:r>
          <w:rPr>
            <w:noProof/>
            <w:webHidden/>
          </w:rPr>
          <w:tab/>
        </w:r>
        <w:r>
          <w:rPr>
            <w:noProof/>
            <w:webHidden/>
          </w:rPr>
          <w:fldChar w:fldCharType="begin"/>
        </w:r>
        <w:r>
          <w:rPr>
            <w:noProof/>
            <w:webHidden/>
          </w:rPr>
          <w:instrText xml:space="preserve"> PAGEREF _Toc120190681 \h </w:instrText>
        </w:r>
        <w:r>
          <w:rPr>
            <w:noProof/>
            <w:webHidden/>
          </w:rPr>
        </w:r>
        <w:r>
          <w:rPr>
            <w:noProof/>
            <w:webHidden/>
          </w:rPr>
          <w:fldChar w:fldCharType="separate"/>
        </w:r>
        <w:r>
          <w:rPr>
            <w:noProof/>
            <w:webHidden/>
          </w:rPr>
          <w:t>4</w:t>
        </w:r>
        <w:r>
          <w:rPr>
            <w:noProof/>
            <w:webHidden/>
          </w:rPr>
          <w:fldChar w:fldCharType="end"/>
        </w:r>
      </w:hyperlink>
    </w:p>
    <w:p w14:paraId="737A10F4" w14:textId="7AAA6207" w:rsidR="002A2F62" w:rsidRDefault="002A2F62">
      <w:pPr>
        <w:pStyle w:val="TOC3"/>
        <w:tabs>
          <w:tab w:val="left" w:pos="720"/>
          <w:tab w:val="right" w:leader="hyphen" w:pos="9078"/>
        </w:tabs>
        <w:rPr>
          <w:rFonts w:asciiTheme="minorHAnsi" w:eastAsiaTheme="minorEastAsia" w:hAnsiTheme="minorHAnsi" w:cstheme="minorBidi"/>
          <w:noProof/>
          <w:sz w:val="22"/>
          <w:szCs w:val="22"/>
        </w:rPr>
      </w:pPr>
      <w:hyperlink w:anchor="_Toc120190682" w:history="1">
        <w:r w:rsidRPr="00C148D4">
          <w:rPr>
            <w:rStyle w:val="Hyperlink"/>
            <w:noProof/>
          </w:rPr>
          <w:t>4</w:t>
        </w:r>
        <w:r>
          <w:rPr>
            <w:rFonts w:asciiTheme="minorHAnsi" w:eastAsiaTheme="minorEastAsia" w:hAnsiTheme="minorHAnsi" w:cstheme="minorBidi"/>
            <w:noProof/>
            <w:sz w:val="22"/>
            <w:szCs w:val="22"/>
          </w:rPr>
          <w:tab/>
        </w:r>
        <w:r w:rsidRPr="00C148D4">
          <w:rPr>
            <w:rStyle w:val="Hyperlink"/>
            <w:noProof/>
          </w:rPr>
          <w:t>Interpretation</w:t>
        </w:r>
        <w:r>
          <w:rPr>
            <w:noProof/>
            <w:webHidden/>
          </w:rPr>
          <w:tab/>
        </w:r>
        <w:r>
          <w:rPr>
            <w:noProof/>
            <w:webHidden/>
          </w:rPr>
          <w:fldChar w:fldCharType="begin"/>
        </w:r>
        <w:r>
          <w:rPr>
            <w:noProof/>
            <w:webHidden/>
          </w:rPr>
          <w:instrText xml:space="preserve"> PAGEREF _Toc120190682 \h </w:instrText>
        </w:r>
        <w:r>
          <w:rPr>
            <w:noProof/>
            <w:webHidden/>
          </w:rPr>
        </w:r>
        <w:r>
          <w:rPr>
            <w:noProof/>
            <w:webHidden/>
          </w:rPr>
          <w:fldChar w:fldCharType="separate"/>
        </w:r>
        <w:r>
          <w:rPr>
            <w:noProof/>
            <w:webHidden/>
          </w:rPr>
          <w:t>4</w:t>
        </w:r>
        <w:r>
          <w:rPr>
            <w:noProof/>
            <w:webHidden/>
          </w:rPr>
          <w:fldChar w:fldCharType="end"/>
        </w:r>
      </w:hyperlink>
    </w:p>
    <w:p w14:paraId="2CE944F9" w14:textId="0B85EF0B" w:rsidR="002A2F62" w:rsidRDefault="002A2F62">
      <w:pPr>
        <w:pStyle w:val="TOC3"/>
        <w:tabs>
          <w:tab w:val="left" w:pos="720"/>
          <w:tab w:val="right" w:leader="hyphen" w:pos="9078"/>
        </w:tabs>
        <w:rPr>
          <w:rFonts w:asciiTheme="minorHAnsi" w:eastAsiaTheme="minorEastAsia" w:hAnsiTheme="minorHAnsi" w:cstheme="minorBidi"/>
          <w:noProof/>
          <w:sz w:val="22"/>
          <w:szCs w:val="22"/>
        </w:rPr>
      </w:pPr>
      <w:hyperlink w:anchor="_Toc120190683" w:history="1">
        <w:r w:rsidRPr="00C148D4">
          <w:rPr>
            <w:rStyle w:val="Hyperlink"/>
            <w:noProof/>
          </w:rPr>
          <w:t>5</w:t>
        </w:r>
        <w:r>
          <w:rPr>
            <w:rFonts w:asciiTheme="minorHAnsi" w:eastAsiaTheme="minorEastAsia" w:hAnsiTheme="minorHAnsi" w:cstheme="minorBidi"/>
            <w:noProof/>
            <w:sz w:val="22"/>
            <w:szCs w:val="22"/>
          </w:rPr>
          <w:tab/>
        </w:r>
        <w:r w:rsidRPr="00C148D4">
          <w:rPr>
            <w:rStyle w:val="Hyperlink"/>
            <w:noProof/>
          </w:rPr>
          <w:t>Supervised practice</w:t>
        </w:r>
        <w:r>
          <w:rPr>
            <w:noProof/>
            <w:webHidden/>
          </w:rPr>
          <w:tab/>
        </w:r>
        <w:r>
          <w:rPr>
            <w:noProof/>
            <w:webHidden/>
          </w:rPr>
          <w:fldChar w:fldCharType="begin"/>
        </w:r>
        <w:r>
          <w:rPr>
            <w:noProof/>
            <w:webHidden/>
          </w:rPr>
          <w:instrText xml:space="preserve"> PAGEREF _Toc120190683 \h </w:instrText>
        </w:r>
        <w:r>
          <w:rPr>
            <w:noProof/>
            <w:webHidden/>
          </w:rPr>
        </w:r>
        <w:r>
          <w:rPr>
            <w:noProof/>
            <w:webHidden/>
          </w:rPr>
          <w:fldChar w:fldCharType="separate"/>
        </w:r>
        <w:r>
          <w:rPr>
            <w:noProof/>
            <w:webHidden/>
          </w:rPr>
          <w:t>6</w:t>
        </w:r>
        <w:r>
          <w:rPr>
            <w:noProof/>
            <w:webHidden/>
          </w:rPr>
          <w:fldChar w:fldCharType="end"/>
        </w:r>
      </w:hyperlink>
    </w:p>
    <w:p w14:paraId="0C07C054" w14:textId="58417D56" w:rsidR="002A2F62" w:rsidRDefault="002A2F62">
      <w:pPr>
        <w:pStyle w:val="TOC1"/>
        <w:tabs>
          <w:tab w:val="right" w:leader="hyphen" w:pos="9078"/>
        </w:tabs>
        <w:rPr>
          <w:rFonts w:asciiTheme="minorHAnsi" w:eastAsiaTheme="minorEastAsia" w:hAnsiTheme="minorHAnsi" w:cstheme="minorBidi"/>
          <w:b w:val="0"/>
          <w:bCs w:val="0"/>
          <w:caps w:val="0"/>
          <w:noProof/>
          <w:sz w:val="22"/>
          <w:szCs w:val="22"/>
        </w:rPr>
      </w:pPr>
      <w:hyperlink w:anchor="_Toc120190684" w:history="1">
        <w:r w:rsidRPr="00C148D4">
          <w:rPr>
            <w:rStyle w:val="Hyperlink"/>
            <w:noProof/>
          </w:rPr>
          <w:t>Part 2 – Requirements for admission</w:t>
        </w:r>
        <w:r>
          <w:rPr>
            <w:noProof/>
            <w:webHidden/>
          </w:rPr>
          <w:tab/>
        </w:r>
        <w:r>
          <w:rPr>
            <w:noProof/>
            <w:webHidden/>
          </w:rPr>
          <w:fldChar w:fldCharType="begin"/>
        </w:r>
        <w:r>
          <w:rPr>
            <w:noProof/>
            <w:webHidden/>
          </w:rPr>
          <w:instrText xml:space="preserve"> PAGEREF _Toc120190684 \h </w:instrText>
        </w:r>
        <w:r>
          <w:rPr>
            <w:noProof/>
            <w:webHidden/>
          </w:rPr>
        </w:r>
        <w:r>
          <w:rPr>
            <w:noProof/>
            <w:webHidden/>
          </w:rPr>
          <w:fldChar w:fldCharType="separate"/>
        </w:r>
        <w:r>
          <w:rPr>
            <w:noProof/>
            <w:webHidden/>
          </w:rPr>
          <w:t>7</w:t>
        </w:r>
        <w:r>
          <w:rPr>
            <w:noProof/>
            <w:webHidden/>
          </w:rPr>
          <w:fldChar w:fldCharType="end"/>
        </w:r>
      </w:hyperlink>
    </w:p>
    <w:p w14:paraId="206A0F04" w14:textId="743AE689" w:rsidR="002A2F62" w:rsidRDefault="002A2F62">
      <w:pPr>
        <w:pStyle w:val="TOC2"/>
        <w:tabs>
          <w:tab w:val="right" w:leader="hyphen" w:pos="9078"/>
        </w:tabs>
        <w:rPr>
          <w:rFonts w:asciiTheme="minorHAnsi" w:eastAsiaTheme="minorEastAsia" w:hAnsiTheme="minorHAnsi" w:cstheme="minorBidi"/>
          <w:b w:val="0"/>
          <w:bCs w:val="0"/>
          <w:noProof/>
          <w:sz w:val="22"/>
          <w:szCs w:val="22"/>
        </w:rPr>
      </w:pPr>
      <w:hyperlink w:anchor="_Toc120190685" w:history="1">
        <w:r w:rsidRPr="00C148D4">
          <w:rPr>
            <w:rStyle w:val="Hyperlink"/>
            <w:noProof/>
          </w:rPr>
          <w:t>Division 1 – General scheme</w:t>
        </w:r>
        <w:r>
          <w:rPr>
            <w:noProof/>
            <w:webHidden/>
          </w:rPr>
          <w:tab/>
        </w:r>
        <w:r>
          <w:rPr>
            <w:noProof/>
            <w:webHidden/>
          </w:rPr>
          <w:fldChar w:fldCharType="begin"/>
        </w:r>
        <w:r>
          <w:rPr>
            <w:noProof/>
            <w:webHidden/>
          </w:rPr>
          <w:instrText xml:space="preserve"> PAGEREF _Toc120190685 \h </w:instrText>
        </w:r>
        <w:r>
          <w:rPr>
            <w:noProof/>
            <w:webHidden/>
          </w:rPr>
        </w:r>
        <w:r>
          <w:rPr>
            <w:noProof/>
            <w:webHidden/>
          </w:rPr>
          <w:fldChar w:fldCharType="separate"/>
        </w:r>
        <w:r>
          <w:rPr>
            <w:noProof/>
            <w:webHidden/>
          </w:rPr>
          <w:t>7</w:t>
        </w:r>
        <w:r>
          <w:rPr>
            <w:noProof/>
            <w:webHidden/>
          </w:rPr>
          <w:fldChar w:fldCharType="end"/>
        </w:r>
      </w:hyperlink>
    </w:p>
    <w:p w14:paraId="1FCEBE48" w14:textId="3369BBE5" w:rsidR="002A2F62" w:rsidRDefault="002A2F62">
      <w:pPr>
        <w:pStyle w:val="TOC3"/>
        <w:tabs>
          <w:tab w:val="left" w:pos="720"/>
          <w:tab w:val="right" w:leader="hyphen" w:pos="9078"/>
        </w:tabs>
        <w:rPr>
          <w:rFonts w:asciiTheme="minorHAnsi" w:eastAsiaTheme="minorEastAsia" w:hAnsiTheme="minorHAnsi" w:cstheme="minorBidi"/>
          <w:noProof/>
          <w:sz w:val="22"/>
          <w:szCs w:val="22"/>
        </w:rPr>
      </w:pPr>
      <w:hyperlink w:anchor="_Toc120190686" w:history="1">
        <w:r w:rsidRPr="00C148D4">
          <w:rPr>
            <w:rStyle w:val="Hyperlink"/>
            <w:noProof/>
          </w:rPr>
          <w:t>6</w:t>
        </w:r>
        <w:r>
          <w:rPr>
            <w:rFonts w:asciiTheme="minorHAnsi" w:eastAsiaTheme="minorEastAsia" w:hAnsiTheme="minorHAnsi" w:cstheme="minorBidi"/>
            <w:noProof/>
            <w:sz w:val="22"/>
            <w:szCs w:val="22"/>
          </w:rPr>
          <w:tab/>
        </w:r>
        <w:r w:rsidRPr="00C148D4">
          <w:rPr>
            <w:rStyle w:val="Hyperlink"/>
            <w:noProof/>
          </w:rPr>
          <w:t>Interpretation</w:t>
        </w:r>
        <w:r>
          <w:rPr>
            <w:noProof/>
            <w:webHidden/>
          </w:rPr>
          <w:tab/>
        </w:r>
        <w:r>
          <w:rPr>
            <w:noProof/>
            <w:webHidden/>
          </w:rPr>
          <w:fldChar w:fldCharType="begin"/>
        </w:r>
        <w:r>
          <w:rPr>
            <w:noProof/>
            <w:webHidden/>
          </w:rPr>
          <w:instrText xml:space="preserve"> PAGEREF _Toc120190686 \h </w:instrText>
        </w:r>
        <w:r>
          <w:rPr>
            <w:noProof/>
            <w:webHidden/>
          </w:rPr>
        </w:r>
        <w:r>
          <w:rPr>
            <w:noProof/>
            <w:webHidden/>
          </w:rPr>
          <w:fldChar w:fldCharType="separate"/>
        </w:r>
        <w:r>
          <w:rPr>
            <w:noProof/>
            <w:webHidden/>
          </w:rPr>
          <w:t>7</w:t>
        </w:r>
        <w:r>
          <w:rPr>
            <w:noProof/>
            <w:webHidden/>
          </w:rPr>
          <w:fldChar w:fldCharType="end"/>
        </w:r>
      </w:hyperlink>
    </w:p>
    <w:p w14:paraId="5966A1FA" w14:textId="73B365B3" w:rsidR="002A2F62" w:rsidRDefault="002A2F62">
      <w:pPr>
        <w:pStyle w:val="TOC3"/>
        <w:tabs>
          <w:tab w:val="left" w:pos="720"/>
          <w:tab w:val="right" w:leader="hyphen" w:pos="9078"/>
        </w:tabs>
        <w:rPr>
          <w:rFonts w:asciiTheme="minorHAnsi" w:eastAsiaTheme="minorEastAsia" w:hAnsiTheme="minorHAnsi" w:cstheme="minorBidi"/>
          <w:noProof/>
          <w:sz w:val="22"/>
          <w:szCs w:val="22"/>
        </w:rPr>
      </w:pPr>
      <w:hyperlink w:anchor="_Toc120190687" w:history="1">
        <w:r w:rsidRPr="00C148D4">
          <w:rPr>
            <w:rStyle w:val="Hyperlink"/>
            <w:noProof/>
          </w:rPr>
          <w:t>7</w:t>
        </w:r>
        <w:r>
          <w:rPr>
            <w:rFonts w:asciiTheme="minorHAnsi" w:eastAsiaTheme="minorEastAsia" w:hAnsiTheme="minorHAnsi" w:cstheme="minorBidi"/>
            <w:noProof/>
            <w:sz w:val="22"/>
            <w:szCs w:val="22"/>
          </w:rPr>
          <w:tab/>
        </w:r>
        <w:r w:rsidRPr="00C148D4">
          <w:rPr>
            <w:rStyle w:val="Hyperlink"/>
            <w:noProof/>
          </w:rPr>
          <w:t>Academic requirements</w:t>
        </w:r>
        <w:r>
          <w:rPr>
            <w:noProof/>
            <w:webHidden/>
          </w:rPr>
          <w:tab/>
        </w:r>
        <w:r>
          <w:rPr>
            <w:noProof/>
            <w:webHidden/>
          </w:rPr>
          <w:fldChar w:fldCharType="begin"/>
        </w:r>
        <w:r>
          <w:rPr>
            <w:noProof/>
            <w:webHidden/>
          </w:rPr>
          <w:instrText xml:space="preserve"> PAGEREF _Toc120190687 \h </w:instrText>
        </w:r>
        <w:r>
          <w:rPr>
            <w:noProof/>
            <w:webHidden/>
          </w:rPr>
        </w:r>
        <w:r>
          <w:rPr>
            <w:noProof/>
            <w:webHidden/>
          </w:rPr>
          <w:fldChar w:fldCharType="separate"/>
        </w:r>
        <w:r>
          <w:rPr>
            <w:noProof/>
            <w:webHidden/>
          </w:rPr>
          <w:t>9</w:t>
        </w:r>
        <w:r>
          <w:rPr>
            <w:noProof/>
            <w:webHidden/>
          </w:rPr>
          <w:fldChar w:fldCharType="end"/>
        </w:r>
      </w:hyperlink>
    </w:p>
    <w:p w14:paraId="5160DB25" w14:textId="1B867C33" w:rsidR="002A2F62" w:rsidRDefault="002A2F62">
      <w:pPr>
        <w:pStyle w:val="TOC3"/>
        <w:tabs>
          <w:tab w:val="left" w:pos="720"/>
          <w:tab w:val="right" w:leader="hyphen" w:pos="9078"/>
        </w:tabs>
        <w:rPr>
          <w:rFonts w:asciiTheme="minorHAnsi" w:eastAsiaTheme="minorEastAsia" w:hAnsiTheme="minorHAnsi" w:cstheme="minorBidi"/>
          <w:noProof/>
          <w:sz w:val="22"/>
          <w:szCs w:val="22"/>
        </w:rPr>
      </w:pPr>
      <w:hyperlink w:anchor="_Toc120190688" w:history="1">
        <w:r w:rsidRPr="00C148D4">
          <w:rPr>
            <w:rStyle w:val="Hyperlink"/>
            <w:noProof/>
          </w:rPr>
          <w:t>8</w:t>
        </w:r>
        <w:r>
          <w:rPr>
            <w:rFonts w:asciiTheme="minorHAnsi" w:eastAsiaTheme="minorEastAsia" w:hAnsiTheme="minorHAnsi" w:cstheme="minorBidi"/>
            <w:noProof/>
            <w:sz w:val="22"/>
            <w:szCs w:val="22"/>
          </w:rPr>
          <w:tab/>
        </w:r>
        <w:r w:rsidRPr="00C148D4">
          <w:rPr>
            <w:rStyle w:val="Hyperlink"/>
            <w:noProof/>
          </w:rPr>
          <w:t>Practical requirements</w:t>
        </w:r>
        <w:r>
          <w:rPr>
            <w:noProof/>
            <w:webHidden/>
          </w:rPr>
          <w:tab/>
        </w:r>
        <w:r>
          <w:rPr>
            <w:noProof/>
            <w:webHidden/>
          </w:rPr>
          <w:fldChar w:fldCharType="begin"/>
        </w:r>
        <w:r>
          <w:rPr>
            <w:noProof/>
            <w:webHidden/>
          </w:rPr>
          <w:instrText xml:space="preserve"> PAGEREF _Toc120190688 \h </w:instrText>
        </w:r>
        <w:r>
          <w:rPr>
            <w:noProof/>
            <w:webHidden/>
          </w:rPr>
        </w:r>
        <w:r>
          <w:rPr>
            <w:noProof/>
            <w:webHidden/>
          </w:rPr>
          <w:fldChar w:fldCharType="separate"/>
        </w:r>
        <w:r>
          <w:rPr>
            <w:noProof/>
            <w:webHidden/>
          </w:rPr>
          <w:t>9</w:t>
        </w:r>
        <w:r>
          <w:rPr>
            <w:noProof/>
            <w:webHidden/>
          </w:rPr>
          <w:fldChar w:fldCharType="end"/>
        </w:r>
      </w:hyperlink>
    </w:p>
    <w:p w14:paraId="0BC406CB" w14:textId="133A35E0" w:rsidR="002A2F62" w:rsidRDefault="002A2F62">
      <w:pPr>
        <w:pStyle w:val="TOC3"/>
        <w:tabs>
          <w:tab w:val="left" w:pos="720"/>
          <w:tab w:val="right" w:leader="hyphen" w:pos="9078"/>
        </w:tabs>
        <w:rPr>
          <w:rFonts w:asciiTheme="minorHAnsi" w:eastAsiaTheme="minorEastAsia" w:hAnsiTheme="minorHAnsi" w:cstheme="minorBidi"/>
          <w:noProof/>
          <w:sz w:val="22"/>
          <w:szCs w:val="22"/>
        </w:rPr>
      </w:pPr>
      <w:hyperlink w:anchor="_Toc120190689" w:history="1">
        <w:r w:rsidRPr="00C148D4">
          <w:rPr>
            <w:rStyle w:val="Hyperlink"/>
            <w:noProof/>
          </w:rPr>
          <w:t>9</w:t>
        </w:r>
        <w:r>
          <w:rPr>
            <w:rFonts w:asciiTheme="minorHAnsi" w:eastAsiaTheme="minorEastAsia" w:hAnsiTheme="minorHAnsi" w:cstheme="minorBidi"/>
            <w:noProof/>
            <w:sz w:val="22"/>
            <w:szCs w:val="22"/>
          </w:rPr>
          <w:tab/>
        </w:r>
        <w:r w:rsidRPr="00C148D4">
          <w:rPr>
            <w:rStyle w:val="Hyperlink"/>
            <w:noProof/>
          </w:rPr>
          <w:t>Practical requirements – related matters</w:t>
        </w:r>
        <w:r>
          <w:rPr>
            <w:noProof/>
            <w:webHidden/>
          </w:rPr>
          <w:tab/>
        </w:r>
        <w:r>
          <w:rPr>
            <w:noProof/>
            <w:webHidden/>
          </w:rPr>
          <w:fldChar w:fldCharType="begin"/>
        </w:r>
        <w:r>
          <w:rPr>
            <w:noProof/>
            <w:webHidden/>
          </w:rPr>
          <w:instrText xml:space="preserve"> PAGEREF _Toc120190689 \h </w:instrText>
        </w:r>
        <w:r>
          <w:rPr>
            <w:noProof/>
            <w:webHidden/>
          </w:rPr>
        </w:r>
        <w:r>
          <w:rPr>
            <w:noProof/>
            <w:webHidden/>
          </w:rPr>
          <w:fldChar w:fldCharType="separate"/>
        </w:r>
        <w:r>
          <w:rPr>
            <w:noProof/>
            <w:webHidden/>
          </w:rPr>
          <w:t>10</w:t>
        </w:r>
        <w:r>
          <w:rPr>
            <w:noProof/>
            <w:webHidden/>
          </w:rPr>
          <w:fldChar w:fldCharType="end"/>
        </w:r>
      </w:hyperlink>
    </w:p>
    <w:p w14:paraId="7A453FE2" w14:textId="0987205A" w:rsidR="002A2F62" w:rsidRDefault="002A2F62">
      <w:pPr>
        <w:pStyle w:val="TOC1"/>
        <w:tabs>
          <w:tab w:val="right" w:leader="hyphen" w:pos="9078"/>
        </w:tabs>
        <w:rPr>
          <w:rFonts w:asciiTheme="minorHAnsi" w:eastAsiaTheme="minorEastAsia" w:hAnsiTheme="minorHAnsi" w:cstheme="minorBidi"/>
          <w:b w:val="0"/>
          <w:bCs w:val="0"/>
          <w:caps w:val="0"/>
          <w:noProof/>
          <w:sz w:val="22"/>
          <w:szCs w:val="22"/>
        </w:rPr>
      </w:pPr>
      <w:hyperlink w:anchor="_Toc120190690" w:history="1">
        <w:r w:rsidRPr="00C148D4">
          <w:rPr>
            <w:rStyle w:val="Hyperlink"/>
            <w:noProof/>
          </w:rPr>
          <w:t>Part 3 – Practice</w:t>
        </w:r>
        <w:r>
          <w:rPr>
            <w:noProof/>
            <w:webHidden/>
          </w:rPr>
          <w:tab/>
        </w:r>
        <w:r>
          <w:rPr>
            <w:noProof/>
            <w:webHidden/>
          </w:rPr>
          <w:fldChar w:fldCharType="begin"/>
        </w:r>
        <w:r>
          <w:rPr>
            <w:noProof/>
            <w:webHidden/>
          </w:rPr>
          <w:instrText xml:space="preserve"> PAGEREF _Toc120190690 \h </w:instrText>
        </w:r>
        <w:r>
          <w:rPr>
            <w:noProof/>
            <w:webHidden/>
          </w:rPr>
        </w:r>
        <w:r>
          <w:rPr>
            <w:noProof/>
            <w:webHidden/>
          </w:rPr>
          <w:fldChar w:fldCharType="separate"/>
        </w:r>
        <w:r>
          <w:rPr>
            <w:noProof/>
            <w:webHidden/>
          </w:rPr>
          <w:t>11</w:t>
        </w:r>
        <w:r>
          <w:rPr>
            <w:noProof/>
            <w:webHidden/>
          </w:rPr>
          <w:fldChar w:fldCharType="end"/>
        </w:r>
      </w:hyperlink>
    </w:p>
    <w:p w14:paraId="4DB0AC66" w14:textId="1E9CE6F1" w:rsidR="002A2F62" w:rsidRDefault="002A2F62">
      <w:pPr>
        <w:pStyle w:val="TOC2"/>
        <w:tabs>
          <w:tab w:val="right" w:leader="hyphen" w:pos="9078"/>
        </w:tabs>
        <w:rPr>
          <w:rFonts w:asciiTheme="minorHAnsi" w:eastAsiaTheme="minorEastAsia" w:hAnsiTheme="minorHAnsi" w:cstheme="minorBidi"/>
          <w:b w:val="0"/>
          <w:bCs w:val="0"/>
          <w:noProof/>
          <w:sz w:val="22"/>
          <w:szCs w:val="22"/>
        </w:rPr>
      </w:pPr>
      <w:hyperlink w:anchor="_Toc120190691" w:history="1">
        <w:r w:rsidRPr="00C148D4">
          <w:rPr>
            <w:rStyle w:val="Hyperlink"/>
            <w:noProof/>
          </w:rPr>
          <w:t>Division 1 – Categories of practising certificates</w:t>
        </w:r>
        <w:r>
          <w:rPr>
            <w:noProof/>
            <w:webHidden/>
          </w:rPr>
          <w:tab/>
        </w:r>
        <w:r>
          <w:rPr>
            <w:noProof/>
            <w:webHidden/>
          </w:rPr>
          <w:fldChar w:fldCharType="begin"/>
        </w:r>
        <w:r>
          <w:rPr>
            <w:noProof/>
            <w:webHidden/>
          </w:rPr>
          <w:instrText xml:space="preserve"> PAGEREF _Toc120190691 \h </w:instrText>
        </w:r>
        <w:r>
          <w:rPr>
            <w:noProof/>
            <w:webHidden/>
          </w:rPr>
        </w:r>
        <w:r>
          <w:rPr>
            <w:noProof/>
            <w:webHidden/>
          </w:rPr>
          <w:fldChar w:fldCharType="separate"/>
        </w:r>
        <w:r>
          <w:rPr>
            <w:noProof/>
            <w:webHidden/>
          </w:rPr>
          <w:t>11</w:t>
        </w:r>
        <w:r>
          <w:rPr>
            <w:noProof/>
            <w:webHidden/>
          </w:rPr>
          <w:fldChar w:fldCharType="end"/>
        </w:r>
      </w:hyperlink>
    </w:p>
    <w:p w14:paraId="0DD2A318" w14:textId="1D34CA16" w:rsidR="002A2F62" w:rsidRDefault="002A2F62">
      <w:pPr>
        <w:pStyle w:val="TOC3"/>
        <w:tabs>
          <w:tab w:val="left" w:pos="720"/>
          <w:tab w:val="right" w:leader="hyphen" w:pos="9078"/>
        </w:tabs>
        <w:rPr>
          <w:rFonts w:asciiTheme="minorHAnsi" w:eastAsiaTheme="minorEastAsia" w:hAnsiTheme="minorHAnsi" w:cstheme="minorBidi"/>
          <w:noProof/>
          <w:sz w:val="22"/>
          <w:szCs w:val="22"/>
        </w:rPr>
      </w:pPr>
      <w:hyperlink w:anchor="_Toc120190692" w:history="1">
        <w:r w:rsidRPr="00C148D4">
          <w:rPr>
            <w:rStyle w:val="Hyperlink"/>
            <w:noProof/>
          </w:rPr>
          <w:t>10</w:t>
        </w:r>
        <w:r>
          <w:rPr>
            <w:rFonts w:asciiTheme="minorHAnsi" w:eastAsiaTheme="minorEastAsia" w:hAnsiTheme="minorHAnsi" w:cstheme="minorBidi"/>
            <w:noProof/>
            <w:sz w:val="22"/>
            <w:szCs w:val="22"/>
          </w:rPr>
          <w:tab/>
        </w:r>
        <w:r w:rsidRPr="00C148D4">
          <w:rPr>
            <w:rStyle w:val="Hyperlink"/>
            <w:noProof/>
          </w:rPr>
          <w:t>Categories of practising certificates</w:t>
        </w:r>
        <w:r>
          <w:rPr>
            <w:noProof/>
            <w:webHidden/>
          </w:rPr>
          <w:tab/>
        </w:r>
        <w:r>
          <w:rPr>
            <w:noProof/>
            <w:webHidden/>
          </w:rPr>
          <w:fldChar w:fldCharType="begin"/>
        </w:r>
        <w:r>
          <w:rPr>
            <w:noProof/>
            <w:webHidden/>
          </w:rPr>
          <w:instrText xml:space="preserve"> PAGEREF _Toc120190692 \h </w:instrText>
        </w:r>
        <w:r>
          <w:rPr>
            <w:noProof/>
            <w:webHidden/>
          </w:rPr>
        </w:r>
        <w:r>
          <w:rPr>
            <w:noProof/>
            <w:webHidden/>
          </w:rPr>
          <w:fldChar w:fldCharType="separate"/>
        </w:r>
        <w:r>
          <w:rPr>
            <w:noProof/>
            <w:webHidden/>
          </w:rPr>
          <w:t>11</w:t>
        </w:r>
        <w:r>
          <w:rPr>
            <w:noProof/>
            <w:webHidden/>
          </w:rPr>
          <w:fldChar w:fldCharType="end"/>
        </w:r>
      </w:hyperlink>
    </w:p>
    <w:p w14:paraId="64C7819E" w14:textId="4AFFF6D3" w:rsidR="002A2F62" w:rsidRDefault="002A2F62">
      <w:pPr>
        <w:pStyle w:val="TOC2"/>
        <w:tabs>
          <w:tab w:val="right" w:leader="hyphen" w:pos="9078"/>
        </w:tabs>
        <w:rPr>
          <w:rFonts w:asciiTheme="minorHAnsi" w:eastAsiaTheme="minorEastAsia" w:hAnsiTheme="minorHAnsi" w:cstheme="minorBidi"/>
          <w:b w:val="0"/>
          <w:bCs w:val="0"/>
          <w:noProof/>
          <w:sz w:val="22"/>
          <w:szCs w:val="22"/>
        </w:rPr>
      </w:pPr>
      <w:hyperlink w:anchor="_Toc120190693" w:history="1">
        <w:r w:rsidRPr="00C148D4">
          <w:rPr>
            <w:rStyle w:val="Hyperlink"/>
            <w:noProof/>
          </w:rPr>
          <w:t>Division 2 – Right to practice following admission</w:t>
        </w:r>
        <w:r>
          <w:rPr>
            <w:noProof/>
            <w:webHidden/>
          </w:rPr>
          <w:tab/>
        </w:r>
        <w:r>
          <w:rPr>
            <w:noProof/>
            <w:webHidden/>
          </w:rPr>
          <w:fldChar w:fldCharType="begin"/>
        </w:r>
        <w:r>
          <w:rPr>
            <w:noProof/>
            <w:webHidden/>
          </w:rPr>
          <w:instrText xml:space="preserve"> PAGEREF _Toc120190693 \h </w:instrText>
        </w:r>
        <w:r>
          <w:rPr>
            <w:noProof/>
            <w:webHidden/>
          </w:rPr>
        </w:r>
        <w:r>
          <w:rPr>
            <w:noProof/>
            <w:webHidden/>
          </w:rPr>
          <w:fldChar w:fldCharType="separate"/>
        </w:r>
        <w:r>
          <w:rPr>
            <w:noProof/>
            <w:webHidden/>
          </w:rPr>
          <w:t>12</w:t>
        </w:r>
        <w:r>
          <w:rPr>
            <w:noProof/>
            <w:webHidden/>
          </w:rPr>
          <w:fldChar w:fldCharType="end"/>
        </w:r>
      </w:hyperlink>
    </w:p>
    <w:p w14:paraId="54C4898D" w14:textId="20474737" w:rsidR="002A2F62" w:rsidRDefault="002A2F62">
      <w:pPr>
        <w:pStyle w:val="TOC3"/>
        <w:tabs>
          <w:tab w:val="left" w:pos="720"/>
          <w:tab w:val="right" w:leader="hyphen" w:pos="9078"/>
        </w:tabs>
        <w:rPr>
          <w:rFonts w:asciiTheme="minorHAnsi" w:eastAsiaTheme="minorEastAsia" w:hAnsiTheme="minorHAnsi" w:cstheme="minorBidi"/>
          <w:noProof/>
          <w:sz w:val="22"/>
          <w:szCs w:val="22"/>
        </w:rPr>
      </w:pPr>
      <w:hyperlink w:anchor="_Toc120190694" w:history="1">
        <w:r w:rsidRPr="00C148D4">
          <w:rPr>
            <w:rStyle w:val="Hyperlink"/>
            <w:noProof/>
          </w:rPr>
          <w:t>11</w:t>
        </w:r>
        <w:r>
          <w:rPr>
            <w:rFonts w:asciiTheme="minorHAnsi" w:eastAsiaTheme="minorEastAsia" w:hAnsiTheme="minorHAnsi" w:cstheme="minorBidi"/>
            <w:noProof/>
            <w:sz w:val="22"/>
            <w:szCs w:val="22"/>
          </w:rPr>
          <w:tab/>
        </w:r>
        <w:r w:rsidRPr="00C148D4">
          <w:rPr>
            <w:rStyle w:val="Hyperlink"/>
            <w:noProof/>
          </w:rPr>
          <w:t>Required experience</w:t>
        </w:r>
        <w:r>
          <w:rPr>
            <w:noProof/>
            <w:webHidden/>
          </w:rPr>
          <w:tab/>
        </w:r>
        <w:r>
          <w:rPr>
            <w:noProof/>
            <w:webHidden/>
          </w:rPr>
          <w:fldChar w:fldCharType="begin"/>
        </w:r>
        <w:r>
          <w:rPr>
            <w:noProof/>
            <w:webHidden/>
          </w:rPr>
          <w:instrText xml:space="preserve"> PAGEREF _Toc120190694 \h </w:instrText>
        </w:r>
        <w:r>
          <w:rPr>
            <w:noProof/>
            <w:webHidden/>
          </w:rPr>
        </w:r>
        <w:r>
          <w:rPr>
            <w:noProof/>
            <w:webHidden/>
          </w:rPr>
          <w:fldChar w:fldCharType="separate"/>
        </w:r>
        <w:r>
          <w:rPr>
            <w:noProof/>
            <w:webHidden/>
          </w:rPr>
          <w:t>12</w:t>
        </w:r>
        <w:r>
          <w:rPr>
            <w:noProof/>
            <w:webHidden/>
          </w:rPr>
          <w:fldChar w:fldCharType="end"/>
        </w:r>
      </w:hyperlink>
    </w:p>
    <w:p w14:paraId="12DDC96E" w14:textId="69F410D5" w:rsidR="002A2F62" w:rsidRDefault="002A2F62">
      <w:pPr>
        <w:pStyle w:val="TOC3"/>
        <w:tabs>
          <w:tab w:val="left" w:pos="720"/>
          <w:tab w:val="right" w:leader="hyphen" w:pos="9078"/>
        </w:tabs>
        <w:rPr>
          <w:rFonts w:asciiTheme="minorHAnsi" w:eastAsiaTheme="minorEastAsia" w:hAnsiTheme="minorHAnsi" w:cstheme="minorBidi"/>
          <w:noProof/>
          <w:sz w:val="22"/>
          <w:szCs w:val="22"/>
        </w:rPr>
      </w:pPr>
      <w:hyperlink w:anchor="_Toc120190695" w:history="1">
        <w:r w:rsidRPr="00C148D4">
          <w:rPr>
            <w:rStyle w:val="Hyperlink"/>
            <w:noProof/>
          </w:rPr>
          <w:t>12</w:t>
        </w:r>
        <w:r>
          <w:rPr>
            <w:rFonts w:asciiTheme="minorHAnsi" w:eastAsiaTheme="minorEastAsia" w:hAnsiTheme="minorHAnsi" w:cstheme="minorBidi"/>
            <w:noProof/>
            <w:sz w:val="22"/>
            <w:szCs w:val="22"/>
          </w:rPr>
          <w:tab/>
        </w:r>
        <w:r w:rsidRPr="00C148D4">
          <w:rPr>
            <w:rStyle w:val="Hyperlink"/>
            <w:noProof/>
          </w:rPr>
          <w:t>Practising without supervision</w:t>
        </w:r>
        <w:r>
          <w:rPr>
            <w:noProof/>
            <w:webHidden/>
          </w:rPr>
          <w:tab/>
        </w:r>
        <w:r>
          <w:rPr>
            <w:noProof/>
            <w:webHidden/>
          </w:rPr>
          <w:fldChar w:fldCharType="begin"/>
        </w:r>
        <w:r>
          <w:rPr>
            <w:noProof/>
            <w:webHidden/>
          </w:rPr>
          <w:instrText xml:space="preserve"> PAGEREF _Toc120190695 \h </w:instrText>
        </w:r>
        <w:r>
          <w:rPr>
            <w:noProof/>
            <w:webHidden/>
          </w:rPr>
        </w:r>
        <w:r>
          <w:rPr>
            <w:noProof/>
            <w:webHidden/>
          </w:rPr>
          <w:fldChar w:fldCharType="separate"/>
        </w:r>
        <w:r>
          <w:rPr>
            <w:noProof/>
            <w:webHidden/>
          </w:rPr>
          <w:t>12</w:t>
        </w:r>
        <w:r>
          <w:rPr>
            <w:noProof/>
            <w:webHidden/>
          </w:rPr>
          <w:fldChar w:fldCharType="end"/>
        </w:r>
      </w:hyperlink>
    </w:p>
    <w:p w14:paraId="61854751" w14:textId="70A124D1" w:rsidR="002A2F62" w:rsidRDefault="002A2F62">
      <w:pPr>
        <w:pStyle w:val="TOC3"/>
        <w:tabs>
          <w:tab w:val="left" w:pos="960"/>
          <w:tab w:val="right" w:leader="hyphen" w:pos="9078"/>
        </w:tabs>
        <w:rPr>
          <w:rFonts w:asciiTheme="minorHAnsi" w:eastAsiaTheme="minorEastAsia" w:hAnsiTheme="minorHAnsi" w:cstheme="minorBidi"/>
          <w:noProof/>
          <w:sz w:val="22"/>
          <w:szCs w:val="22"/>
        </w:rPr>
      </w:pPr>
      <w:hyperlink w:anchor="_Toc120190696" w:history="1">
        <w:r w:rsidRPr="00C148D4">
          <w:rPr>
            <w:rStyle w:val="Hyperlink"/>
            <w:noProof/>
          </w:rPr>
          <w:t>12A</w:t>
        </w:r>
        <w:r>
          <w:rPr>
            <w:rFonts w:asciiTheme="minorHAnsi" w:eastAsiaTheme="minorEastAsia" w:hAnsiTheme="minorHAnsi" w:cstheme="minorBidi"/>
            <w:noProof/>
            <w:sz w:val="22"/>
            <w:szCs w:val="22"/>
          </w:rPr>
          <w:tab/>
        </w:r>
        <w:r w:rsidRPr="00C148D4">
          <w:rPr>
            <w:rStyle w:val="Hyperlink"/>
            <w:noProof/>
          </w:rPr>
          <w:t>Employees of the Crown Solicitor’s Office and the Office of the Director of Public Prosecutions</w:t>
        </w:r>
        <w:r>
          <w:rPr>
            <w:noProof/>
            <w:webHidden/>
          </w:rPr>
          <w:tab/>
        </w:r>
        <w:r>
          <w:rPr>
            <w:noProof/>
            <w:webHidden/>
          </w:rPr>
          <w:fldChar w:fldCharType="begin"/>
        </w:r>
        <w:r>
          <w:rPr>
            <w:noProof/>
            <w:webHidden/>
          </w:rPr>
          <w:instrText xml:space="preserve"> PAGEREF _Toc120190696 \h </w:instrText>
        </w:r>
        <w:r>
          <w:rPr>
            <w:noProof/>
            <w:webHidden/>
          </w:rPr>
        </w:r>
        <w:r>
          <w:rPr>
            <w:noProof/>
            <w:webHidden/>
          </w:rPr>
          <w:fldChar w:fldCharType="separate"/>
        </w:r>
        <w:r>
          <w:rPr>
            <w:noProof/>
            <w:webHidden/>
          </w:rPr>
          <w:t>14</w:t>
        </w:r>
        <w:r>
          <w:rPr>
            <w:noProof/>
            <w:webHidden/>
          </w:rPr>
          <w:fldChar w:fldCharType="end"/>
        </w:r>
      </w:hyperlink>
    </w:p>
    <w:p w14:paraId="510DDDC5" w14:textId="7FFC5B3B" w:rsidR="002A2F62" w:rsidRDefault="002A2F62">
      <w:pPr>
        <w:pStyle w:val="TOC2"/>
        <w:tabs>
          <w:tab w:val="right" w:leader="hyphen" w:pos="9078"/>
        </w:tabs>
        <w:rPr>
          <w:rFonts w:asciiTheme="minorHAnsi" w:eastAsiaTheme="minorEastAsia" w:hAnsiTheme="minorHAnsi" w:cstheme="minorBidi"/>
          <w:b w:val="0"/>
          <w:bCs w:val="0"/>
          <w:noProof/>
          <w:sz w:val="22"/>
          <w:szCs w:val="22"/>
        </w:rPr>
      </w:pPr>
      <w:hyperlink w:anchor="_Toc120190697" w:history="1">
        <w:r w:rsidRPr="00C148D4">
          <w:rPr>
            <w:rStyle w:val="Hyperlink"/>
            <w:noProof/>
          </w:rPr>
          <w:t>Division 3 – MCPD requirements</w:t>
        </w:r>
        <w:r>
          <w:rPr>
            <w:noProof/>
            <w:webHidden/>
          </w:rPr>
          <w:tab/>
        </w:r>
        <w:r>
          <w:rPr>
            <w:noProof/>
            <w:webHidden/>
          </w:rPr>
          <w:fldChar w:fldCharType="begin"/>
        </w:r>
        <w:r>
          <w:rPr>
            <w:noProof/>
            <w:webHidden/>
          </w:rPr>
          <w:instrText xml:space="preserve"> PAGEREF _Toc120190697 \h </w:instrText>
        </w:r>
        <w:r>
          <w:rPr>
            <w:noProof/>
            <w:webHidden/>
          </w:rPr>
        </w:r>
        <w:r>
          <w:rPr>
            <w:noProof/>
            <w:webHidden/>
          </w:rPr>
          <w:fldChar w:fldCharType="separate"/>
        </w:r>
        <w:r>
          <w:rPr>
            <w:noProof/>
            <w:webHidden/>
          </w:rPr>
          <w:t>15</w:t>
        </w:r>
        <w:r>
          <w:rPr>
            <w:noProof/>
            <w:webHidden/>
          </w:rPr>
          <w:fldChar w:fldCharType="end"/>
        </w:r>
      </w:hyperlink>
    </w:p>
    <w:p w14:paraId="1C01A543" w14:textId="4BEA71F3" w:rsidR="002A2F62" w:rsidRDefault="002A2F62">
      <w:pPr>
        <w:pStyle w:val="TOC3"/>
        <w:tabs>
          <w:tab w:val="left" w:pos="720"/>
          <w:tab w:val="right" w:leader="hyphen" w:pos="9078"/>
        </w:tabs>
        <w:rPr>
          <w:rFonts w:asciiTheme="minorHAnsi" w:eastAsiaTheme="minorEastAsia" w:hAnsiTheme="minorHAnsi" w:cstheme="minorBidi"/>
          <w:noProof/>
          <w:sz w:val="22"/>
          <w:szCs w:val="22"/>
        </w:rPr>
      </w:pPr>
      <w:hyperlink w:anchor="_Toc120190698" w:history="1">
        <w:r w:rsidRPr="00C148D4">
          <w:rPr>
            <w:rStyle w:val="Hyperlink"/>
            <w:noProof/>
          </w:rPr>
          <w:t>13</w:t>
        </w:r>
        <w:r>
          <w:rPr>
            <w:rFonts w:asciiTheme="minorHAnsi" w:eastAsiaTheme="minorEastAsia" w:hAnsiTheme="minorHAnsi" w:cstheme="minorBidi"/>
            <w:noProof/>
            <w:sz w:val="22"/>
            <w:szCs w:val="22"/>
          </w:rPr>
          <w:tab/>
        </w:r>
        <w:r w:rsidRPr="00C148D4">
          <w:rPr>
            <w:rStyle w:val="Hyperlink"/>
            <w:noProof/>
          </w:rPr>
          <w:t>MCPD requirements</w:t>
        </w:r>
        <w:r>
          <w:rPr>
            <w:noProof/>
            <w:webHidden/>
          </w:rPr>
          <w:tab/>
        </w:r>
        <w:r>
          <w:rPr>
            <w:noProof/>
            <w:webHidden/>
          </w:rPr>
          <w:fldChar w:fldCharType="begin"/>
        </w:r>
        <w:r>
          <w:rPr>
            <w:noProof/>
            <w:webHidden/>
          </w:rPr>
          <w:instrText xml:space="preserve"> PAGEREF _Toc120190698 \h </w:instrText>
        </w:r>
        <w:r>
          <w:rPr>
            <w:noProof/>
            <w:webHidden/>
          </w:rPr>
        </w:r>
        <w:r>
          <w:rPr>
            <w:noProof/>
            <w:webHidden/>
          </w:rPr>
          <w:fldChar w:fldCharType="separate"/>
        </w:r>
        <w:r>
          <w:rPr>
            <w:noProof/>
            <w:webHidden/>
          </w:rPr>
          <w:t>15</w:t>
        </w:r>
        <w:r>
          <w:rPr>
            <w:noProof/>
            <w:webHidden/>
          </w:rPr>
          <w:fldChar w:fldCharType="end"/>
        </w:r>
      </w:hyperlink>
    </w:p>
    <w:p w14:paraId="062DB4E3" w14:textId="0AE379B2" w:rsidR="002A2F62" w:rsidRDefault="002A2F62">
      <w:pPr>
        <w:pStyle w:val="TOC3"/>
        <w:tabs>
          <w:tab w:val="left" w:pos="720"/>
          <w:tab w:val="right" w:leader="hyphen" w:pos="9078"/>
        </w:tabs>
        <w:rPr>
          <w:rFonts w:asciiTheme="minorHAnsi" w:eastAsiaTheme="minorEastAsia" w:hAnsiTheme="minorHAnsi" w:cstheme="minorBidi"/>
          <w:noProof/>
          <w:sz w:val="22"/>
          <w:szCs w:val="22"/>
        </w:rPr>
      </w:pPr>
      <w:hyperlink w:anchor="_Toc120190699" w:history="1">
        <w:r w:rsidRPr="00C148D4">
          <w:rPr>
            <w:rStyle w:val="Hyperlink"/>
            <w:noProof/>
          </w:rPr>
          <w:t>14</w:t>
        </w:r>
        <w:r>
          <w:rPr>
            <w:rFonts w:asciiTheme="minorHAnsi" w:eastAsiaTheme="minorEastAsia" w:hAnsiTheme="minorHAnsi" w:cstheme="minorBidi"/>
            <w:noProof/>
            <w:sz w:val="22"/>
            <w:szCs w:val="22"/>
          </w:rPr>
          <w:tab/>
        </w:r>
        <w:r w:rsidRPr="00C148D4">
          <w:rPr>
            <w:rStyle w:val="Hyperlink"/>
            <w:noProof/>
          </w:rPr>
          <w:t>Non-compliance</w:t>
        </w:r>
        <w:r>
          <w:rPr>
            <w:noProof/>
            <w:webHidden/>
          </w:rPr>
          <w:tab/>
        </w:r>
        <w:r>
          <w:rPr>
            <w:noProof/>
            <w:webHidden/>
          </w:rPr>
          <w:fldChar w:fldCharType="begin"/>
        </w:r>
        <w:r>
          <w:rPr>
            <w:noProof/>
            <w:webHidden/>
          </w:rPr>
          <w:instrText xml:space="preserve"> PAGEREF _Toc120190699 \h </w:instrText>
        </w:r>
        <w:r>
          <w:rPr>
            <w:noProof/>
            <w:webHidden/>
          </w:rPr>
        </w:r>
        <w:r>
          <w:rPr>
            <w:noProof/>
            <w:webHidden/>
          </w:rPr>
          <w:fldChar w:fldCharType="separate"/>
        </w:r>
        <w:r>
          <w:rPr>
            <w:noProof/>
            <w:webHidden/>
          </w:rPr>
          <w:t>15</w:t>
        </w:r>
        <w:r>
          <w:rPr>
            <w:noProof/>
            <w:webHidden/>
          </w:rPr>
          <w:fldChar w:fldCharType="end"/>
        </w:r>
      </w:hyperlink>
    </w:p>
    <w:p w14:paraId="22812F20" w14:textId="72EB411E" w:rsidR="002A2F62" w:rsidRDefault="002A2F62">
      <w:pPr>
        <w:pStyle w:val="TOC2"/>
        <w:tabs>
          <w:tab w:val="right" w:leader="hyphen" w:pos="9078"/>
        </w:tabs>
        <w:rPr>
          <w:rFonts w:asciiTheme="minorHAnsi" w:eastAsiaTheme="minorEastAsia" w:hAnsiTheme="minorHAnsi" w:cstheme="minorBidi"/>
          <w:b w:val="0"/>
          <w:bCs w:val="0"/>
          <w:noProof/>
          <w:sz w:val="22"/>
          <w:szCs w:val="22"/>
        </w:rPr>
      </w:pPr>
      <w:hyperlink w:anchor="_Toc120190700" w:history="1">
        <w:r w:rsidRPr="00C148D4">
          <w:rPr>
            <w:rStyle w:val="Hyperlink"/>
            <w:noProof/>
          </w:rPr>
          <w:t>Division 4 – Renewal of practising certificates after break in practice</w:t>
        </w:r>
        <w:r>
          <w:rPr>
            <w:noProof/>
            <w:webHidden/>
          </w:rPr>
          <w:tab/>
        </w:r>
        <w:r>
          <w:rPr>
            <w:noProof/>
            <w:webHidden/>
          </w:rPr>
          <w:fldChar w:fldCharType="begin"/>
        </w:r>
        <w:r>
          <w:rPr>
            <w:noProof/>
            <w:webHidden/>
          </w:rPr>
          <w:instrText xml:space="preserve"> PAGEREF _Toc120190700 \h </w:instrText>
        </w:r>
        <w:r>
          <w:rPr>
            <w:noProof/>
            <w:webHidden/>
          </w:rPr>
        </w:r>
        <w:r>
          <w:rPr>
            <w:noProof/>
            <w:webHidden/>
          </w:rPr>
          <w:fldChar w:fldCharType="separate"/>
        </w:r>
        <w:r>
          <w:rPr>
            <w:noProof/>
            <w:webHidden/>
          </w:rPr>
          <w:t>16</w:t>
        </w:r>
        <w:r>
          <w:rPr>
            <w:noProof/>
            <w:webHidden/>
          </w:rPr>
          <w:fldChar w:fldCharType="end"/>
        </w:r>
      </w:hyperlink>
    </w:p>
    <w:p w14:paraId="50F99D1D" w14:textId="4C63DE4C" w:rsidR="002A2F62" w:rsidRDefault="002A2F62">
      <w:pPr>
        <w:pStyle w:val="TOC3"/>
        <w:tabs>
          <w:tab w:val="left" w:pos="720"/>
          <w:tab w:val="right" w:leader="hyphen" w:pos="9078"/>
        </w:tabs>
        <w:rPr>
          <w:rFonts w:asciiTheme="minorHAnsi" w:eastAsiaTheme="minorEastAsia" w:hAnsiTheme="minorHAnsi" w:cstheme="minorBidi"/>
          <w:noProof/>
          <w:sz w:val="22"/>
          <w:szCs w:val="22"/>
        </w:rPr>
      </w:pPr>
      <w:hyperlink w:anchor="_Toc120190701" w:history="1">
        <w:r w:rsidRPr="00C148D4">
          <w:rPr>
            <w:rStyle w:val="Hyperlink"/>
            <w:noProof/>
          </w:rPr>
          <w:t>15</w:t>
        </w:r>
        <w:r>
          <w:rPr>
            <w:rFonts w:asciiTheme="minorHAnsi" w:eastAsiaTheme="minorEastAsia" w:hAnsiTheme="minorHAnsi" w:cstheme="minorBidi"/>
            <w:noProof/>
            <w:sz w:val="22"/>
            <w:szCs w:val="22"/>
          </w:rPr>
          <w:tab/>
        </w:r>
        <w:r w:rsidRPr="00C148D4">
          <w:rPr>
            <w:rStyle w:val="Hyperlink"/>
            <w:noProof/>
          </w:rPr>
          <w:t>Renewal of practising certificates</w:t>
        </w:r>
        <w:r>
          <w:rPr>
            <w:noProof/>
            <w:webHidden/>
          </w:rPr>
          <w:tab/>
        </w:r>
        <w:r>
          <w:rPr>
            <w:noProof/>
            <w:webHidden/>
          </w:rPr>
          <w:fldChar w:fldCharType="begin"/>
        </w:r>
        <w:r>
          <w:rPr>
            <w:noProof/>
            <w:webHidden/>
          </w:rPr>
          <w:instrText xml:space="preserve"> PAGEREF _Toc120190701 \h </w:instrText>
        </w:r>
        <w:r>
          <w:rPr>
            <w:noProof/>
            <w:webHidden/>
          </w:rPr>
        </w:r>
        <w:r>
          <w:rPr>
            <w:noProof/>
            <w:webHidden/>
          </w:rPr>
          <w:fldChar w:fldCharType="separate"/>
        </w:r>
        <w:r>
          <w:rPr>
            <w:noProof/>
            <w:webHidden/>
          </w:rPr>
          <w:t>16</w:t>
        </w:r>
        <w:r>
          <w:rPr>
            <w:noProof/>
            <w:webHidden/>
          </w:rPr>
          <w:fldChar w:fldCharType="end"/>
        </w:r>
      </w:hyperlink>
    </w:p>
    <w:p w14:paraId="130D4E1C" w14:textId="22C3792F" w:rsidR="002A2F62" w:rsidRDefault="002A2F62">
      <w:pPr>
        <w:pStyle w:val="TOC1"/>
        <w:tabs>
          <w:tab w:val="right" w:leader="hyphen" w:pos="9078"/>
        </w:tabs>
        <w:rPr>
          <w:rFonts w:asciiTheme="minorHAnsi" w:eastAsiaTheme="minorEastAsia" w:hAnsiTheme="minorHAnsi" w:cstheme="minorBidi"/>
          <w:b w:val="0"/>
          <w:bCs w:val="0"/>
          <w:caps w:val="0"/>
          <w:noProof/>
          <w:sz w:val="22"/>
          <w:szCs w:val="22"/>
        </w:rPr>
      </w:pPr>
      <w:hyperlink w:anchor="_Toc120190702" w:history="1">
        <w:r w:rsidRPr="00C148D4">
          <w:rPr>
            <w:rStyle w:val="Hyperlink"/>
            <w:noProof/>
          </w:rPr>
          <w:t>Part 4 – Overseas applicants</w:t>
        </w:r>
        <w:r>
          <w:rPr>
            <w:noProof/>
            <w:webHidden/>
          </w:rPr>
          <w:tab/>
        </w:r>
        <w:r>
          <w:rPr>
            <w:noProof/>
            <w:webHidden/>
          </w:rPr>
          <w:fldChar w:fldCharType="begin"/>
        </w:r>
        <w:r>
          <w:rPr>
            <w:noProof/>
            <w:webHidden/>
          </w:rPr>
          <w:instrText xml:space="preserve"> PAGEREF _Toc120190702 \h </w:instrText>
        </w:r>
        <w:r>
          <w:rPr>
            <w:noProof/>
            <w:webHidden/>
          </w:rPr>
        </w:r>
        <w:r>
          <w:rPr>
            <w:noProof/>
            <w:webHidden/>
          </w:rPr>
          <w:fldChar w:fldCharType="separate"/>
        </w:r>
        <w:r>
          <w:rPr>
            <w:noProof/>
            <w:webHidden/>
          </w:rPr>
          <w:t>17</w:t>
        </w:r>
        <w:r>
          <w:rPr>
            <w:noProof/>
            <w:webHidden/>
          </w:rPr>
          <w:fldChar w:fldCharType="end"/>
        </w:r>
      </w:hyperlink>
    </w:p>
    <w:p w14:paraId="007A4338" w14:textId="73855840" w:rsidR="002A2F62" w:rsidRDefault="002A2F62">
      <w:pPr>
        <w:pStyle w:val="TOC3"/>
        <w:tabs>
          <w:tab w:val="left" w:pos="720"/>
          <w:tab w:val="right" w:leader="hyphen" w:pos="9078"/>
        </w:tabs>
        <w:rPr>
          <w:rFonts w:asciiTheme="minorHAnsi" w:eastAsiaTheme="minorEastAsia" w:hAnsiTheme="minorHAnsi" w:cstheme="minorBidi"/>
          <w:noProof/>
          <w:sz w:val="22"/>
          <w:szCs w:val="22"/>
        </w:rPr>
      </w:pPr>
      <w:hyperlink w:anchor="_Toc120190703" w:history="1">
        <w:r w:rsidRPr="00C148D4">
          <w:rPr>
            <w:rStyle w:val="Hyperlink"/>
            <w:noProof/>
          </w:rPr>
          <w:t>16</w:t>
        </w:r>
        <w:r>
          <w:rPr>
            <w:rFonts w:asciiTheme="minorHAnsi" w:eastAsiaTheme="minorEastAsia" w:hAnsiTheme="minorHAnsi" w:cstheme="minorBidi"/>
            <w:noProof/>
            <w:sz w:val="22"/>
            <w:szCs w:val="22"/>
          </w:rPr>
          <w:tab/>
        </w:r>
        <w:r w:rsidRPr="00C148D4">
          <w:rPr>
            <w:rStyle w:val="Hyperlink"/>
            <w:noProof/>
          </w:rPr>
          <w:t>Applicants who have not been admitted overseas</w:t>
        </w:r>
        <w:r>
          <w:rPr>
            <w:noProof/>
            <w:webHidden/>
          </w:rPr>
          <w:tab/>
        </w:r>
        <w:r>
          <w:rPr>
            <w:noProof/>
            <w:webHidden/>
          </w:rPr>
          <w:fldChar w:fldCharType="begin"/>
        </w:r>
        <w:r>
          <w:rPr>
            <w:noProof/>
            <w:webHidden/>
          </w:rPr>
          <w:instrText xml:space="preserve"> PAGEREF _Toc120190703 \h </w:instrText>
        </w:r>
        <w:r>
          <w:rPr>
            <w:noProof/>
            <w:webHidden/>
          </w:rPr>
        </w:r>
        <w:r>
          <w:rPr>
            <w:noProof/>
            <w:webHidden/>
          </w:rPr>
          <w:fldChar w:fldCharType="separate"/>
        </w:r>
        <w:r>
          <w:rPr>
            <w:noProof/>
            <w:webHidden/>
          </w:rPr>
          <w:t>17</w:t>
        </w:r>
        <w:r>
          <w:rPr>
            <w:noProof/>
            <w:webHidden/>
          </w:rPr>
          <w:fldChar w:fldCharType="end"/>
        </w:r>
      </w:hyperlink>
    </w:p>
    <w:p w14:paraId="6D7173EA" w14:textId="02C38546" w:rsidR="002A2F62" w:rsidRDefault="002A2F62">
      <w:pPr>
        <w:pStyle w:val="TOC3"/>
        <w:tabs>
          <w:tab w:val="left" w:pos="720"/>
          <w:tab w:val="right" w:leader="hyphen" w:pos="9078"/>
        </w:tabs>
        <w:rPr>
          <w:rFonts w:asciiTheme="minorHAnsi" w:eastAsiaTheme="minorEastAsia" w:hAnsiTheme="minorHAnsi" w:cstheme="minorBidi"/>
          <w:noProof/>
          <w:sz w:val="22"/>
          <w:szCs w:val="22"/>
        </w:rPr>
      </w:pPr>
      <w:hyperlink w:anchor="_Toc120190704" w:history="1">
        <w:r w:rsidRPr="00C148D4">
          <w:rPr>
            <w:rStyle w:val="Hyperlink"/>
            <w:noProof/>
          </w:rPr>
          <w:t>17</w:t>
        </w:r>
        <w:r>
          <w:rPr>
            <w:rFonts w:asciiTheme="minorHAnsi" w:eastAsiaTheme="minorEastAsia" w:hAnsiTheme="minorHAnsi" w:cstheme="minorBidi"/>
            <w:noProof/>
            <w:sz w:val="22"/>
            <w:szCs w:val="22"/>
          </w:rPr>
          <w:tab/>
        </w:r>
        <w:r w:rsidRPr="00C148D4">
          <w:rPr>
            <w:rStyle w:val="Hyperlink"/>
            <w:noProof/>
          </w:rPr>
          <w:t>Applicants who have been admitted overseas</w:t>
        </w:r>
        <w:r>
          <w:rPr>
            <w:noProof/>
            <w:webHidden/>
          </w:rPr>
          <w:tab/>
        </w:r>
        <w:r>
          <w:rPr>
            <w:noProof/>
            <w:webHidden/>
          </w:rPr>
          <w:fldChar w:fldCharType="begin"/>
        </w:r>
        <w:r>
          <w:rPr>
            <w:noProof/>
            <w:webHidden/>
          </w:rPr>
          <w:instrText xml:space="preserve"> PAGEREF _Toc120190704 \h </w:instrText>
        </w:r>
        <w:r>
          <w:rPr>
            <w:noProof/>
            <w:webHidden/>
          </w:rPr>
        </w:r>
        <w:r>
          <w:rPr>
            <w:noProof/>
            <w:webHidden/>
          </w:rPr>
          <w:fldChar w:fldCharType="separate"/>
        </w:r>
        <w:r>
          <w:rPr>
            <w:noProof/>
            <w:webHidden/>
          </w:rPr>
          <w:t>18</w:t>
        </w:r>
        <w:r>
          <w:rPr>
            <w:noProof/>
            <w:webHidden/>
          </w:rPr>
          <w:fldChar w:fldCharType="end"/>
        </w:r>
      </w:hyperlink>
    </w:p>
    <w:p w14:paraId="3478B72B" w14:textId="222ADD2D" w:rsidR="002A2F62" w:rsidRDefault="002A2F62">
      <w:pPr>
        <w:pStyle w:val="TOC3"/>
        <w:tabs>
          <w:tab w:val="left" w:pos="720"/>
          <w:tab w:val="right" w:leader="hyphen" w:pos="9078"/>
        </w:tabs>
        <w:rPr>
          <w:rFonts w:asciiTheme="minorHAnsi" w:eastAsiaTheme="minorEastAsia" w:hAnsiTheme="minorHAnsi" w:cstheme="minorBidi"/>
          <w:noProof/>
          <w:sz w:val="22"/>
          <w:szCs w:val="22"/>
        </w:rPr>
      </w:pPr>
      <w:hyperlink w:anchor="_Toc120190705" w:history="1">
        <w:r w:rsidRPr="00C148D4">
          <w:rPr>
            <w:rStyle w:val="Hyperlink"/>
            <w:noProof/>
          </w:rPr>
          <w:t>18</w:t>
        </w:r>
        <w:r>
          <w:rPr>
            <w:rFonts w:asciiTheme="minorHAnsi" w:eastAsiaTheme="minorEastAsia" w:hAnsiTheme="minorHAnsi" w:cstheme="minorBidi"/>
            <w:noProof/>
            <w:sz w:val="22"/>
            <w:szCs w:val="22"/>
          </w:rPr>
          <w:tab/>
        </w:r>
        <w:r w:rsidRPr="00C148D4">
          <w:rPr>
            <w:rStyle w:val="Hyperlink"/>
            <w:noProof/>
          </w:rPr>
          <w:t>Related matters</w:t>
        </w:r>
        <w:r>
          <w:rPr>
            <w:noProof/>
            <w:webHidden/>
          </w:rPr>
          <w:tab/>
        </w:r>
        <w:r>
          <w:rPr>
            <w:noProof/>
            <w:webHidden/>
          </w:rPr>
          <w:fldChar w:fldCharType="begin"/>
        </w:r>
        <w:r>
          <w:rPr>
            <w:noProof/>
            <w:webHidden/>
          </w:rPr>
          <w:instrText xml:space="preserve"> PAGEREF _Toc120190705 \h </w:instrText>
        </w:r>
        <w:r>
          <w:rPr>
            <w:noProof/>
            <w:webHidden/>
          </w:rPr>
        </w:r>
        <w:r>
          <w:rPr>
            <w:noProof/>
            <w:webHidden/>
          </w:rPr>
          <w:fldChar w:fldCharType="separate"/>
        </w:r>
        <w:r>
          <w:rPr>
            <w:noProof/>
            <w:webHidden/>
          </w:rPr>
          <w:t>19</w:t>
        </w:r>
        <w:r>
          <w:rPr>
            <w:noProof/>
            <w:webHidden/>
          </w:rPr>
          <w:fldChar w:fldCharType="end"/>
        </w:r>
      </w:hyperlink>
    </w:p>
    <w:p w14:paraId="1617C5DD" w14:textId="2F47587F" w:rsidR="002A2F62" w:rsidRDefault="002A2F62">
      <w:pPr>
        <w:pStyle w:val="TOC1"/>
        <w:tabs>
          <w:tab w:val="right" w:leader="hyphen" w:pos="9078"/>
        </w:tabs>
        <w:rPr>
          <w:rFonts w:asciiTheme="minorHAnsi" w:eastAsiaTheme="minorEastAsia" w:hAnsiTheme="minorHAnsi" w:cstheme="minorBidi"/>
          <w:b w:val="0"/>
          <w:bCs w:val="0"/>
          <w:caps w:val="0"/>
          <w:noProof/>
          <w:sz w:val="22"/>
          <w:szCs w:val="22"/>
        </w:rPr>
      </w:pPr>
      <w:hyperlink w:anchor="_Toc120190706" w:history="1">
        <w:r w:rsidRPr="00C148D4">
          <w:rPr>
            <w:rStyle w:val="Hyperlink"/>
            <w:noProof/>
          </w:rPr>
          <w:t>Part 5 – Board of Examiners</w:t>
        </w:r>
        <w:r>
          <w:rPr>
            <w:noProof/>
            <w:webHidden/>
          </w:rPr>
          <w:tab/>
        </w:r>
        <w:r>
          <w:rPr>
            <w:noProof/>
            <w:webHidden/>
          </w:rPr>
          <w:fldChar w:fldCharType="begin"/>
        </w:r>
        <w:r>
          <w:rPr>
            <w:noProof/>
            <w:webHidden/>
          </w:rPr>
          <w:instrText xml:space="preserve"> PAGEREF _Toc120190706 \h </w:instrText>
        </w:r>
        <w:r>
          <w:rPr>
            <w:noProof/>
            <w:webHidden/>
          </w:rPr>
        </w:r>
        <w:r>
          <w:rPr>
            <w:noProof/>
            <w:webHidden/>
          </w:rPr>
          <w:fldChar w:fldCharType="separate"/>
        </w:r>
        <w:r>
          <w:rPr>
            <w:noProof/>
            <w:webHidden/>
          </w:rPr>
          <w:t>20</w:t>
        </w:r>
        <w:r>
          <w:rPr>
            <w:noProof/>
            <w:webHidden/>
          </w:rPr>
          <w:fldChar w:fldCharType="end"/>
        </w:r>
      </w:hyperlink>
    </w:p>
    <w:p w14:paraId="290E6F93" w14:textId="34BFD0D6" w:rsidR="002A2F62" w:rsidRDefault="002A2F62">
      <w:pPr>
        <w:pStyle w:val="TOC3"/>
        <w:tabs>
          <w:tab w:val="left" w:pos="720"/>
          <w:tab w:val="right" w:leader="hyphen" w:pos="9078"/>
        </w:tabs>
        <w:rPr>
          <w:rFonts w:asciiTheme="minorHAnsi" w:eastAsiaTheme="minorEastAsia" w:hAnsiTheme="minorHAnsi" w:cstheme="minorBidi"/>
          <w:noProof/>
          <w:sz w:val="22"/>
          <w:szCs w:val="22"/>
        </w:rPr>
      </w:pPr>
      <w:hyperlink w:anchor="_Toc120190707" w:history="1">
        <w:r w:rsidRPr="00C148D4">
          <w:rPr>
            <w:rStyle w:val="Hyperlink"/>
            <w:noProof/>
          </w:rPr>
          <w:t>19</w:t>
        </w:r>
        <w:r>
          <w:rPr>
            <w:rFonts w:asciiTheme="minorHAnsi" w:eastAsiaTheme="minorEastAsia" w:hAnsiTheme="minorHAnsi" w:cstheme="minorBidi"/>
            <w:noProof/>
            <w:sz w:val="22"/>
            <w:szCs w:val="22"/>
          </w:rPr>
          <w:tab/>
        </w:r>
        <w:r w:rsidRPr="00C148D4">
          <w:rPr>
            <w:rStyle w:val="Hyperlink"/>
            <w:noProof/>
          </w:rPr>
          <w:t>Proceedings</w:t>
        </w:r>
        <w:r>
          <w:rPr>
            <w:noProof/>
            <w:webHidden/>
          </w:rPr>
          <w:tab/>
        </w:r>
        <w:r>
          <w:rPr>
            <w:noProof/>
            <w:webHidden/>
          </w:rPr>
          <w:fldChar w:fldCharType="begin"/>
        </w:r>
        <w:r>
          <w:rPr>
            <w:noProof/>
            <w:webHidden/>
          </w:rPr>
          <w:instrText xml:space="preserve"> PAGEREF _Toc120190707 \h </w:instrText>
        </w:r>
        <w:r>
          <w:rPr>
            <w:noProof/>
            <w:webHidden/>
          </w:rPr>
        </w:r>
        <w:r>
          <w:rPr>
            <w:noProof/>
            <w:webHidden/>
          </w:rPr>
          <w:fldChar w:fldCharType="separate"/>
        </w:r>
        <w:r>
          <w:rPr>
            <w:noProof/>
            <w:webHidden/>
          </w:rPr>
          <w:t>20</w:t>
        </w:r>
        <w:r>
          <w:rPr>
            <w:noProof/>
            <w:webHidden/>
          </w:rPr>
          <w:fldChar w:fldCharType="end"/>
        </w:r>
      </w:hyperlink>
    </w:p>
    <w:p w14:paraId="29DB2E66" w14:textId="19284603" w:rsidR="002A2F62" w:rsidRDefault="002A2F62">
      <w:pPr>
        <w:pStyle w:val="TOC3"/>
        <w:tabs>
          <w:tab w:val="left" w:pos="720"/>
          <w:tab w:val="right" w:leader="hyphen" w:pos="9078"/>
        </w:tabs>
        <w:rPr>
          <w:rFonts w:asciiTheme="minorHAnsi" w:eastAsiaTheme="minorEastAsia" w:hAnsiTheme="minorHAnsi" w:cstheme="minorBidi"/>
          <w:noProof/>
          <w:sz w:val="22"/>
          <w:szCs w:val="22"/>
        </w:rPr>
      </w:pPr>
      <w:hyperlink w:anchor="_Toc120190708" w:history="1">
        <w:r w:rsidRPr="00C148D4">
          <w:rPr>
            <w:rStyle w:val="Hyperlink"/>
            <w:noProof/>
          </w:rPr>
          <w:t>20</w:t>
        </w:r>
        <w:r>
          <w:rPr>
            <w:rFonts w:asciiTheme="minorHAnsi" w:eastAsiaTheme="minorEastAsia" w:hAnsiTheme="minorHAnsi" w:cstheme="minorBidi"/>
            <w:noProof/>
            <w:sz w:val="22"/>
            <w:szCs w:val="22"/>
          </w:rPr>
          <w:tab/>
        </w:r>
        <w:r w:rsidRPr="00C148D4">
          <w:rPr>
            <w:rStyle w:val="Hyperlink"/>
            <w:noProof/>
          </w:rPr>
          <w:t>Requirement to attend before Board</w:t>
        </w:r>
        <w:r>
          <w:rPr>
            <w:noProof/>
            <w:webHidden/>
          </w:rPr>
          <w:tab/>
        </w:r>
        <w:r>
          <w:rPr>
            <w:noProof/>
            <w:webHidden/>
          </w:rPr>
          <w:fldChar w:fldCharType="begin"/>
        </w:r>
        <w:r>
          <w:rPr>
            <w:noProof/>
            <w:webHidden/>
          </w:rPr>
          <w:instrText xml:space="preserve"> PAGEREF _Toc120190708 \h </w:instrText>
        </w:r>
        <w:r>
          <w:rPr>
            <w:noProof/>
            <w:webHidden/>
          </w:rPr>
        </w:r>
        <w:r>
          <w:rPr>
            <w:noProof/>
            <w:webHidden/>
          </w:rPr>
          <w:fldChar w:fldCharType="separate"/>
        </w:r>
        <w:r>
          <w:rPr>
            <w:noProof/>
            <w:webHidden/>
          </w:rPr>
          <w:t>20</w:t>
        </w:r>
        <w:r>
          <w:rPr>
            <w:noProof/>
            <w:webHidden/>
          </w:rPr>
          <w:fldChar w:fldCharType="end"/>
        </w:r>
      </w:hyperlink>
    </w:p>
    <w:p w14:paraId="588FCA48" w14:textId="32986A38" w:rsidR="002A2F62" w:rsidRDefault="002A2F62">
      <w:pPr>
        <w:pStyle w:val="TOC3"/>
        <w:tabs>
          <w:tab w:val="left" w:pos="720"/>
          <w:tab w:val="right" w:leader="hyphen" w:pos="9078"/>
        </w:tabs>
        <w:rPr>
          <w:rFonts w:asciiTheme="minorHAnsi" w:eastAsiaTheme="minorEastAsia" w:hAnsiTheme="minorHAnsi" w:cstheme="minorBidi"/>
          <w:noProof/>
          <w:sz w:val="22"/>
          <w:szCs w:val="22"/>
        </w:rPr>
      </w:pPr>
      <w:hyperlink w:anchor="_Toc120190709" w:history="1">
        <w:r w:rsidRPr="00C148D4">
          <w:rPr>
            <w:rStyle w:val="Hyperlink"/>
            <w:noProof/>
          </w:rPr>
          <w:t>21</w:t>
        </w:r>
        <w:r>
          <w:rPr>
            <w:rFonts w:asciiTheme="minorHAnsi" w:eastAsiaTheme="minorEastAsia" w:hAnsiTheme="minorHAnsi" w:cstheme="minorBidi"/>
            <w:noProof/>
            <w:sz w:val="22"/>
            <w:szCs w:val="22"/>
          </w:rPr>
          <w:tab/>
        </w:r>
        <w:r w:rsidRPr="00C148D4">
          <w:rPr>
            <w:rStyle w:val="Hyperlink"/>
            <w:noProof/>
          </w:rPr>
          <w:t>Exemptions</w:t>
        </w:r>
        <w:r>
          <w:rPr>
            <w:noProof/>
            <w:webHidden/>
          </w:rPr>
          <w:tab/>
        </w:r>
        <w:r>
          <w:rPr>
            <w:noProof/>
            <w:webHidden/>
          </w:rPr>
          <w:fldChar w:fldCharType="begin"/>
        </w:r>
        <w:r>
          <w:rPr>
            <w:noProof/>
            <w:webHidden/>
          </w:rPr>
          <w:instrText xml:space="preserve"> PAGEREF _Toc120190709 \h </w:instrText>
        </w:r>
        <w:r>
          <w:rPr>
            <w:noProof/>
            <w:webHidden/>
          </w:rPr>
        </w:r>
        <w:r>
          <w:rPr>
            <w:noProof/>
            <w:webHidden/>
          </w:rPr>
          <w:fldChar w:fldCharType="separate"/>
        </w:r>
        <w:r>
          <w:rPr>
            <w:noProof/>
            <w:webHidden/>
          </w:rPr>
          <w:t>20</w:t>
        </w:r>
        <w:r>
          <w:rPr>
            <w:noProof/>
            <w:webHidden/>
          </w:rPr>
          <w:fldChar w:fldCharType="end"/>
        </w:r>
      </w:hyperlink>
    </w:p>
    <w:p w14:paraId="1F501416" w14:textId="1A899B3E" w:rsidR="002A2F62" w:rsidRDefault="002A2F62">
      <w:pPr>
        <w:pStyle w:val="TOC3"/>
        <w:tabs>
          <w:tab w:val="left" w:pos="720"/>
          <w:tab w:val="right" w:leader="hyphen" w:pos="9078"/>
        </w:tabs>
        <w:rPr>
          <w:rFonts w:asciiTheme="minorHAnsi" w:eastAsiaTheme="minorEastAsia" w:hAnsiTheme="minorHAnsi" w:cstheme="minorBidi"/>
          <w:noProof/>
          <w:sz w:val="22"/>
          <w:szCs w:val="22"/>
        </w:rPr>
      </w:pPr>
      <w:hyperlink w:anchor="_Toc120190710" w:history="1">
        <w:r w:rsidRPr="00C148D4">
          <w:rPr>
            <w:rStyle w:val="Hyperlink"/>
            <w:noProof/>
          </w:rPr>
          <w:t>22</w:t>
        </w:r>
        <w:r>
          <w:rPr>
            <w:rFonts w:asciiTheme="minorHAnsi" w:eastAsiaTheme="minorEastAsia" w:hAnsiTheme="minorHAnsi" w:cstheme="minorBidi"/>
            <w:noProof/>
            <w:sz w:val="22"/>
            <w:szCs w:val="22"/>
          </w:rPr>
          <w:tab/>
        </w:r>
        <w:r w:rsidRPr="00C148D4">
          <w:rPr>
            <w:rStyle w:val="Hyperlink"/>
            <w:noProof/>
          </w:rPr>
          <w:t>Reference of questions</w:t>
        </w:r>
        <w:r>
          <w:rPr>
            <w:noProof/>
            <w:webHidden/>
          </w:rPr>
          <w:tab/>
        </w:r>
        <w:r>
          <w:rPr>
            <w:noProof/>
            <w:webHidden/>
          </w:rPr>
          <w:fldChar w:fldCharType="begin"/>
        </w:r>
        <w:r>
          <w:rPr>
            <w:noProof/>
            <w:webHidden/>
          </w:rPr>
          <w:instrText xml:space="preserve"> PAGEREF _Toc120190710 \h </w:instrText>
        </w:r>
        <w:r>
          <w:rPr>
            <w:noProof/>
            <w:webHidden/>
          </w:rPr>
        </w:r>
        <w:r>
          <w:rPr>
            <w:noProof/>
            <w:webHidden/>
          </w:rPr>
          <w:fldChar w:fldCharType="separate"/>
        </w:r>
        <w:r>
          <w:rPr>
            <w:noProof/>
            <w:webHidden/>
          </w:rPr>
          <w:t>21</w:t>
        </w:r>
        <w:r>
          <w:rPr>
            <w:noProof/>
            <w:webHidden/>
          </w:rPr>
          <w:fldChar w:fldCharType="end"/>
        </w:r>
      </w:hyperlink>
    </w:p>
    <w:p w14:paraId="5E1F40FE" w14:textId="1D513529" w:rsidR="002A2F62" w:rsidRDefault="002A2F62">
      <w:pPr>
        <w:pStyle w:val="TOC3"/>
        <w:tabs>
          <w:tab w:val="left" w:pos="720"/>
          <w:tab w:val="right" w:leader="hyphen" w:pos="9078"/>
        </w:tabs>
        <w:rPr>
          <w:rFonts w:asciiTheme="minorHAnsi" w:eastAsiaTheme="minorEastAsia" w:hAnsiTheme="minorHAnsi" w:cstheme="minorBidi"/>
          <w:noProof/>
          <w:sz w:val="22"/>
          <w:szCs w:val="22"/>
        </w:rPr>
      </w:pPr>
      <w:hyperlink w:anchor="_Toc120190711" w:history="1">
        <w:r w:rsidRPr="00C148D4">
          <w:rPr>
            <w:rStyle w:val="Hyperlink"/>
            <w:noProof/>
          </w:rPr>
          <w:t>23</w:t>
        </w:r>
        <w:r>
          <w:rPr>
            <w:rFonts w:asciiTheme="minorHAnsi" w:eastAsiaTheme="minorEastAsia" w:hAnsiTheme="minorHAnsi" w:cstheme="minorBidi"/>
            <w:noProof/>
            <w:sz w:val="22"/>
            <w:szCs w:val="22"/>
          </w:rPr>
          <w:tab/>
        </w:r>
        <w:r w:rsidRPr="00C148D4">
          <w:rPr>
            <w:rStyle w:val="Hyperlink"/>
            <w:noProof/>
          </w:rPr>
          <w:t>Inquiries</w:t>
        </w:r>
        <w:r>
          <w:rPr>
            <w:noProof/>
            <w:webHidden/>
          </w:rPr>
          <w:tab/>
        </w:r>
        <w:r>
          <w:rPr>
            <w:noProof/>
            <w:webHidden/>
          </w:rPr>
          <w:fldChar w:fldCharType="begin"/>
        </w:r>
        <w:r>
          <w:rPr>
            <w:noProof/>
            <w:webHidden/>
          </w:rPr>
          <w:instrText xml:space="preserve"> PAGEREF _Toc120190711 \h </w:instrText>
        </w:r>
        <w:r>
          <w:rPr>
            <w:noProof/>
            <w:webHidden/>
          </w:rPr>
        </w:r>
        <w:r>
          <w:rPr>
            <w:noProof/>
            <w:webHidden/>
          </w:rPr>
          <w:fldChar w:fldCharType="separate"/>
        </w:r>
        <w:r>
          <w:rPr>
            <w:noProof/>
            <w:webHidden/>
          </w:rPr>
          <w:t>21</w:t>
        </w:r>
        <w:r>
          <w:rPr>
            <w:noProof/>
            <w:webHidden/>
          </w:rPr>
          <w:fldChar w:fldCharType="end"/>
        </w:r>
      </w:hyperlink>
    </w:p>
    <w:p w14:paraId="700D4888" w14:textId="09287F52" w:rsidR="002A2F62" w:rsidRDefault="002A2F62">
      <w:pPr>
        <w:pStyle w:val="TOC3"/>
        <w:tabs>
          <w:tab w:val="left" w:pos="720"/>
          <w:tab w:val="right" w:leader="hyphen" w:pos="9078"/>
        </w:tabs>
        <w:rPr>
          <w:rFonts w:asciiTheme="minorHAnsi" w:eastAsiaTheme="minorEastAsia" w:hAnsiTheme="minorHAnsi" w:cstheme="minorBidi"/>
          <w:noProof/>
          <w:sz w:val="22"/>
          <w:szCs w:val="22"/>
        </w:rPr>
      </w:pPr>
      <w:hyperlink w:anchor="_Toc120190712" w:history="1">
        <w:r w:rsidRPr="00C148D4">
          <w:rPr>
            <w:rStyle w:val="Hyperlink"/>
            <w:noProof/>
          </w:rPr>
          <w:t>24</w:t>
        </w:r>
        <w:r>
          <w:rPr>
            <w:rFonts w:asciiTheme="minorHAnsi" w:eastAsiaTheme="minorEastAsia" w:hAnsiTheme="minorHAnsi" w:cstheme="minorBidi"/>
            <w:noProof/>
            <w:sz w:val="22"/>
            <w:szCs w:val="22"/>
          </w:rPr>
          <w:tab/>
        </w:r>
        <w:r w:rsidRPr="00C148D4">
          <w:rPr>
            <w:rStyle w:val="Hyperlink"/>
            <w:noProof/>
          </w:rPr>
          <w:t>Intimation as to eligibility</w:t>
        </w:r>
        <w:r>
          <w:rPr>
            <w:noProof/>
            <w:webHidden/>
          </w:rPr>
          <w:tab/>
        </w:r>
        <w:r>
          <w:rPr>
            <w:noProof/>
            <w:webHidden/>
          </w:rPr>
          <w:fldChar w:fldCharType="begin"/>
        </w:r>
        <w:r>
          <w:rPr>
            <w:noProof/>
            <w:webHidden/>
          </w:rPr>
          <w:instrText xml:space="preserve"> PAGEREF _Toc120190712 \h </w:instrText>
        </w:r>
        <w:r>
          <w:rPr>
            <w:noProof/>
            <w:webHidden/>
          </w:rPr>
        </w:r>
        <w:r>
          <w:rPr>
            <w:noProof/>
            <w:webHidden/>
          </w:rPr>
          <w:fldChar w:fldCharType="separate"/>
        </w:r>
        <w:r>
          <w:rPr>
            <w:noProof/>
            <w:webHidden/>
          </w:rPr>
          <w:t>22</w:t>
        </w:r>
        <w:r>
          <w:rPr>
            <w:noProof/>
            <w:webHidden/>
          </w:rPr>
          <w:fldChar w:fldCharType="end"/>
        </w:r>
      </w:hyperlink>
    </w:p>
    <w:p w14:paraId="48A477B3" w14:textId="6F31C929" w:rsidR="002A2F62" w:rsidRDefault="002A2F62">
      <w:pPr>
        <w:pStyle w:val="TOC1"/>
        <w:tabs>
          <w:tab w:val="right" w:leader="hyphen" w:pos="9078"/>
        </w:tabs>
        <w:rPr>
          <w:rFonts w:asciiTheme="minorHAnsi" w:eastAsiaTheme="minorEastAsia" w:hAnsiTheme="minorHAnsi" w:cstheme="minorBidi"/>
          <w:b w:val="0"/>
          <w:bCs w:val="0"/>
          <w:caps w:val="0"/>
          <w:noProof/>
          <w:sz w:val="22"/>
          <w:szCs w:val="22"/>
        </w:rPr>
      </w:pPr>
      <w:hyperlink w:anchor="_Toc120190713" w:history="1">
        <w:r w:rsidRPr="00C148D4">
          <w:rPr>
            <w:rStyle w:val="Hyperlink"/>
            <w:noProof/>
          </w:rPr>
          <w:t>Part 6 – Miscellaneous and exemptions</w:t>
        </w:r>
        <w:r>
          <w:rPr>
            <w:noProof/>
            <w:webHidden/>
          </w:rPr>
          <w:tab/>
        </w:r>
        <w:r>
          <w:rPr>
            <w:noProof/>
            <w:webHidden/>
          </w:rPr>
          <w:fldChar w:fldCharType="begin"/>
        </w:r>
        <w:r>
          <w:rPr>
            <w:noProof/>
            <w:webHidden/>
          </w:rPr>
          <w:instrText xml:space="preserve"> PAGEREF _Toc120190713 \h </w:instrText>
        </w:r>
        <w:r>
          <w:rPr>
            <w:noProof/>
            <w:webHidden/>
          </w:rPr>
        </w:r>
        <w:r>
          <w:rPr>
            <w:noProof/>
            <w:webHidden/>
          </w:rPr>
          <w:fldChar w:fldCharType="separate"/>
        </w:r>
        <w:r>
          <w:rPr>
            <w:noProof/>
            <w:webHidden/>
          </w:rPr>
          <w:t>22</w:t>
        </w:r>
        <w:r>
          <w:rPr>
            <w:noProof/>
            <w:webHidden/>
          </w:rPr>
          <w:fldChar w:fldCharType="end"/>
        </w:r>
      </w:hyperlink>
    </w:p>
    <w:p w14:paraId="6890F640" w14:textId="7CAC4CB3" w:rsidR="002A2F62" w:rsidRDefault="002A2F62">
      <w:pPr>
        <w:pStyle w:val="TOC3"/>
        <w:tabs>
          <w:tab w:val="left" w:pos="720"/>
          <w:tab w:val="right" w:leader="hyphen" w:pos="9078"/>
        </w:tabs>
        <w:rPr>
          <w:rFonts w:asciiTheme="minorHAnsi" w:eastAsiaTheme="minorEastAsia" w:hAnsiTheme="minorHAnsi" w:cstheme="minorBidi"/>
          <w:noProof/>
          <w:sz w:val="22"/>
          <w:szCs w:val="22"/>
        </w:rPr>
      </w:pPr>
      <w:hyperlink w:anchor="_Toc120190714" w:history="1">
        <w:r w:rsidRPr="00C148D4">
          <w:rPr>
            <w:rStyle w:val="Hyperlink"/>
            <w:noProof/>
          </w:rPr>
          <w:t>25</w:t>
        </w:r>
        <w:r>
          <w:rPr>
            <w:rFonts w:asciiTheme="minorHAnsi" w:eastAsiaTheme="minorEastAsia" w:hAnsiTheme="minorHAnsi" w:cstheme="minorBidi"/>
            <w:noProof/>
            <w:sz w:val="22"/>
            <w:szCs w:val="22"/>
          </w:rPr>
          <w:tab/>
        </w:r>
        <w:r w:rsidRPr="00C148D4">
          <w:rPr>
            <w:rStyle w:val="Hyperlink"/>
            <w:noProof/>
          </w:rPr>
          <w:t>Exemptions by LPEAC</w:t>
        </w:r>
        <w:r>
          <w:rPr>
            <w:noProof/>
            <w:webHidden/>
          </w:rPr>
          <w:tab/>
        </w:r>
        <w:r>
          <w:rPr>
            <w:noProof/>
            <w:webHidden/>
          </w:rPr>
          <w:fldChar w:fldCharType="begin"/>
        </w:r>
        <w:r>
          <w:rPr>
            <w:noProof/>
            <w:webHidden/>
          </w:rPr>
          <w:instrText xml:space="preserve"> PAGEREF _Toc120190714 \h </w:instrText>
        </w:r>
        <w:r>
          <w:rPr>
            <w:noProof/>
            <w:webHidden/>
          </w:rPr>
        </w:r>
        <w:r>
          <w:rPr>
            <w:noProof/>
            <w:webHidden/>
          </w:rPr>
          <w:fldChar w:fldCharType="separate"/>
        </w:r>
        <w:r>
          <w:rPr>
            <w:noProof/>
            <w:webHidden/>
          </w:rPr>
          <w:t>22</w:t>
        </w:r>
        <w:r>
          <w:rPr>
            <w:noProof/>
            <w:webHidden/>
          </w:rPr>
          <w:fldChar w:fldCharType="end"/>
        </w:r>
      </w:hyperlink>
    </w:p>
    <w:p w14:paraId="1C43E87E" w14:textId="5C55C142" w:rsidR="002A2F62" w:rsidRDefault="002A2F62">
      <w:pPr>
        <w:pStyle w:val="TOC3"/>
        <w:tabs>
          <w:tab w:val="left" w:pos="720"/>
          <w:tab w:val="right" w:leader="hyphen" w:pos="9078"/>
        </w:tabs>
        <w:rPr>
          <w:rFonts w:asciiTheme="minorHAnsi" w:eastAsiaTheme="minorEastAsia" w:hAnsiTheme="minorHAnsi" w:cstheme="minorBidi"/>
          <w:noProof/>
          <w:sz w:val="22"/>
          <w:szCs w:val="22"/>
        </w:rPr>
      </w:pPr>
      <w:hyperlink w:anchor="_Toc120190715" w:history="1">
        <w:r w:rsidRPr="00C148D4">
          <w:rPr>
            <w:rStyle w:val="Hyperlink"/>
            <w:noProof/>
          </w:rPr>
          <w:t>26</w:t>
        </w:r>
        <w:r>
          <w:rPr>
            <w:rFonts w:asciiTheme="minorHAnsi" w:eastAsiaTheme="minorEastAsia" w:hAnsiTheme="minorHAnsi" w:cstheme="minorBidi"/>
            <w:noProof/>
            <w:sz w:val="22"/>
            <w:szCs w:val="22"/>
          </w:rPr>
          <w:tab/>
        </w:r>
        <w:r w:rsidRPr="00C148D4">
          <w:rPr>
            <w:rStyle w:val="Hyperlink"/>
            <w:noProof/>
          </w:rPr>
          <w:t>General powers of Council</w:t>
        </w:r>
        <w:r>
          <w:rPr>
            <w:noProof/>
            <w:webHidden/>
          </w:rPr>
          <w:tab/>
        </w:r>
        <w:r>
          <w:rPr>
            <w:noProof/>
            <w:webHidden/>
          </w:rPr>
          <w:fldChar w:fldCharType="begin"/>
        </w:r>
        <w:r>
          <w:rPr>
            <w:noProof/>
            <w:webHidden/>
          </w:rPr>
          <w:instrText xml:space="preserve"> PAGEREF _Toc120190715 \h </w:instrText>
        </w:r>
        <w:r>
          <w:rPr>
            <w:noProof/>
            <w:webHidden/>
          </w:rPr>
        </w:r>
        <w:r>
          <w:rPr>
            <w:noProof/>
            <w:webHidden/>
          </w:rPr>
          <w:fldChar w:fldCharType="separate"/>
        </w:r>
        <w:r>
          <w:rPr>
            <w:noProof/>
            <w:webHidden/>
          </w:rPr>
          <w:t>23</w:t>
        </w:r>
        <w:r>
          <w:rPr>
            <w:noProof/>
            <w:webHidden/>
          </w:rPr>
          <w:fldChar w:fldCharType="end"/>
        </w:r>
      </w:hyperlink>
    </w:p>
    <w:p w14:paraId="743AEB2F" w14:textId="772EBA4C" w:rsidR="002A2F62" w:rsidRDefault="002A2F62">
      <w:pPr>
        <w:pStyle w:val="TOC3"/>
        <w:tabs>
          <w:tab w:val="left" w:pos="720"/>
          <w:tab w:val="right" w:leader="hyphen" w:pos="9078"/>
        </w:tabs>
        <w:rPr>
          <w:rFonts w:asciiTheme="minorHAnsi" w:eastAsiaTheme="minorEastAsia" w:hAnsiTheme="minorHAnsi" w:cstheme="minorBidi"/>
          <w:noProof/>
          <w:sz w:val="22"/>
          <w:szCs w:val="22"/>
        </w:rPr>
      </w:pPr>
      <w:hyperlink w:anchor="_Toc120190716" w:history="1">
        <w:r w:rsidRPr="00C148D4">
          <w:rPr>
            <w:rStyle w:val="Hyperlink"/>
            <w:noProof/>
          </w:rPr>
          <w:t>27</w:t>
        </w:r>
        <w:r>
          <w:rPr>
            <w:rFonts w:asciiTheme="minorHAnsi" w:eastAsiaTheme="minorEastAsia" w:hAnsiTheme="minorHAnsi" w:cstheme="minorBidi"/>
            <w:noProof/>
            <w:sz w:val="22"/>
            <w:szCs w:val="22"/>
          </w:rPr>
          <w:tab/>
        </w:r>
        <w:r w:rsidRPr="00C148D4">
          <w:rPr>
            <w:rStyle w:val="Hyperlink"/>
            <w:noProof/>
          </w:rPr>
          <w:t>Breach of conditions</w:t>
        </w:r>
        <w:r>
          <w:rPr>
            <w:noProof/>
            <w:webHidden/>
          </w:rPr>
          <w:tab/>
        </w:r>
        <w:r>
          <w:rPr>
            <w:noProof/>
            <w:webHidden/>
          </w:rPr>
          <w:fldChar w:fldCharType="begin"/>
        </w:r>
        <w:r>
          <w:rPr>
            <w:noProof/>
            <w:webHidden/>
          </w:rPr>
          <w:instrText xml:space="preserve"> PAGEREF _Toc120190716 \h </w:instrText>
        </w:r>
        <w:r>
          <w:rPr>
            <w:noProof/>
            <w:webHidden/>
          </w:rPr>
        </w:r>
        <w:r>
          <w:rPr>
            <w:noProof/>
            <w:webHidden/>
          </w:rPr>
          <w:fldChar w:fldCharType="separate"/>
        </w:r>
        <w:r>
          <w:rPr>
            <w:noProof/>
            <w:webHidden/>
          </w:rPr>
          <w:t>23</w:t>
        </w:r>
        <w:r>
          <w:rPr>
            <w:noProof/>
            <w:webHidden/>
          </w:rPr>
          <w:fldChar w:fldCharType="end"/>
        </w:r>
      </w:hyperlink>
    </w:p>
    <w:p w14:paraId="135D59DF" w14:textId="3E7FC7B6" w:rsidR="002A2F62" w:rsidRDefault="002A2F62">
      <w:pPr>
        <w:pStyle w:val="TOC3"/>
        <w:tabs>
          <w:tab w:val="left" w:pos="720"/>
          <w:tab w:val="right" w:leader="hyphen" w:pos="9078"/>
        </w:tabs>
        <w:rPr>
          <w:rFonts w:asciiTheme="minorHAnsi" w:eastAsiaTheme="minorEastAsia" w:hAnsiTheme="minorHAnsi" w:cstheme="minorBidi"/>
          <w:noProof/>
          <w:sz w:val="22"/>
          <w:szCs w:val="22"/>
        </w:rPr>
      </w:pPr>
      <w:hyperlink w:anchor="_Toc120190717" w:history="1">
        <w:r w:rsidRPr="00C148D4">
          <w:rPr>
            <w:rStyle w:val="Hyperlink"/>
            <w:noProof/>
          </w:rPr>
          <w:t>28</w:t>
        </w:r>
        <w:r>
          <w:rPr>
            <w:rFonts w:asciiTheme="minorHAnsi" w:eastAsiaTheme="minorEastAsia" w:hAnsiTheme="minorHAnsi" w:cstheme="minorBidi"/>
            <w:noProof/>
            <w:sz w:val="22"/>
            <w:szCs w:val="22"/>
          </w:rPr>
          <w:tab/>
        </w:r>
        <w:r w:rsidRPr="00C148D4">
          <w:rPr>
            <w:rStyle w:val="Hyperlink"/>
            <w:noProof/>
          </w:rPr>
          <w:t>Exercise of power, discretion or function</w:t>
        </w:r>
        <w:r>
          <w:rPr>
            <w:noProof/>
            <w:webHidden/>
          </w:rPr>
          <w:tab/>
        </w:r>
        <w:r>
          <w:rPr>
            <w:noProof/>
            <w:webHidden/>
          </w:rPr>
          <w:fldChar w:fldCharType="begin"/>
        </w:r>
        <w:r>
          <w:rPr>
            <w:noProof/>
            <w:webHidden/>
          </w:rPr>
          <w:instrText xml:space="preserve"> PAGEREF _Toc120190717 \h </w:instrText>
        </w:r>
        <w:r>
          <w:rPr>
            <w:noProof/>
            <w:webHidden/>
          </w:rPr>
        </w:r>
        <w:r>
          <w:rPr>
            <w:noProof/>
            <w:webHidden/>
          </w:rPr>
          <w:fldChar w:fldCharType="separate"/>
        </w:r>
        <w:r>
          <w:rPr>
            <w:noProof/>
            <w:webHidden/>
          </w:rPr>
          <w:t>23</w:t>
        </w:r>
        <w:r>
          <w:rPr>
            <w:noProof/>
            <w:webHidden/>
          </w:rPr>
          <w:fldChar w:fldCharType="end"/>
        </w:r>
      </w:hyperlink>
    </w:p>
    <w:p w14:paraId="7F4D73C9" w14:textId="14F66BD0" w:rsidR="002A2F62" w:rsidRDefault="002A2F62">
      <w:pPr>
        <w:pStyle w:val="TOC3"/>
        <w:tabs>
          <w:tab w:val="left" w:pos="720"/>
          <w:tab w:val="right" w:leader="hyphen" w:pos="9078"/>
        </w:tabs>
        <w:rPr>
          <w:rFonts w:asciiTheme="minorHAnsi" w:eastAsiaTheme="minorEastAsia" w:hAnsiTheme="minorHAnsi" w:cstheme="minorBidi"/>
          <w:noProof/>
          <w:sz w:val="22"/>
          <w:szCs w:val="22"/>
        </w:rPr>
      </w:pPr>
      <w:hyperlink w:anchor="_Toc120190718" w:history="1">
        <w:r w:rsidRPr="00C148D4">
          <w:rPr>
            <w:rStyle w:val="Hyperlink"/>
            <w:noProof/>
          </w:rPr>
          <w:t>29</w:t>
        </w:r>
        <w:r>
          <w:rPr>
            <w:rFonts w:asciiTheme="minorHAnsi" w:eastAsiaTheme="minorEastAsia" w:hAnsiTheme="minorHAnsi" w:cstheme="minorBidi"/>
            <w:noProof/>
            <w:sz w:val="22"/>
            <w:szCs w:val="22"/>
          </w:rPr>
          <w:tab/>
        </w:r>
        <w:r w:rsidRPr="00C148D4">
          <w:rPr>
            <w:rStyle w:val="Hyperlink"/>
            <w:noProof/>
          </w:rPr>
          <w:t>Law Society entitlement to representation</w:t>
        </w:r>
        <w:r>
          <w:rPr>
            <w:noProof/>
            <w:webHidden/>
          </w:rPr>
          <w:tab/>
        </w:r>
        <w:r>
          <w:rPr>
            <w:noProof/>
            <w:webHidden/>
          </w:rPr>
          <w:fldChar w:fldCharType="begin"/>
        </w:r>
        <w:r>
          <w:rPr>
            <w:noProof/>
            <w:webHidden/>
          </w:rPr>
          <w:instrText xml:space="preserve"> PAGEREF _Toc120190718 \h </w:instrText>
        </w:r>
        <w:r>
          <w:rPr>
            <w:noProof/>
            <w:webHidden/>
          </w:rPr>
        </w:r>
        <w:r>
          <w:rPr>
            <w:noProof/>
            <w:webHidden/>
          </w:rPr>
          <w:fldChar w:fldCharType="separate"/>
        </w:r>
        <w:r>
          <w:rPr>
            <w:noProof/>
            <w:webHidden/>
          </w:rPr>
          <w:t>23</w:t>
        </w:r>
        <w:r>
          <w:rPr>
            <w:noProof/>
            <w:webHidden/>
          </w:rPr>
          <w:fldChar w:fldCharType="end"/>
        </w:r>
      </w:hyperlink>
    </w:p>
    <w:p w14:paraId="595FD390" w14:textId="4CF8E1CC" w:rsidR="002A2F62" w:rsidRDefault="002A2F62">
      <w:pPr>
        <w:pStyle w:val="TOC3"/>
        <w:tabs>
          <w:tab w:val="left" w:pos="720"/>
          <w:tab w:val="right" w:leader="hyphen" w:pos="9078"/>
        </w:tabs>
        <w:rPr>
          <w:rFonts w:asciiTheme="minorHAnsi" w:eastAsiaTheme="minorEastAsia" w:hAnsiTheme="minorHAnsi" w:cstheme="minorBidi"/>
          <w:noProof/>
          <w:sz w:val="22"/>
          <w:szCs w:val="22"/>
        </w:rPr>
      </w:pPr>
      <w:hyperlink w:anchor="_Toc120190719" w:history="1">
        <w:r w:rsidRPr="00C148D4">
          <w:rPr>
            <w:rStyle w:val="Hyperlink"/>
            <w:noProof/>
          </w:rPr>
          <w:t>30</w:t>
        </w:r>
        <w:r>
          <w:rPr>
            <w:rFonts w:asciiTheme="minorHAnsi" w:eastAsiaTheme="minorEastAsia" w:hAnsiTheme="minorHAnsi" w:cstheme="minorBidi"/>
            <w:noProof/>
            <w:sz w:val="22"/>
            <w:szCs w:val="22"/>
          </w:rPr>
          <w:tab/>
        </w:r>
        <w:r w:rsidRPr="00C148D4">
          <w:rPr>
            <w:rStyle w:val="Hyperlink"/>
            <w:noProof/>
          </w:rPr>
          <w:t>Appointment of investigator</w:t>
        </w:r>
        <w:r>
          <w:rPr>
            <w:noProof/>
            <w:webHidden/>
          </w:rPr>
          <w:tab/>
        </w:r>
        <w:r>
          <w:rPr>
            <w:noProof/>
            <w:webHidden/>
          </w:rPr>
          <w:fldChar w:fldCharType="begin"/>
        </w:r>
        <w:r>
          <w:rPr>
            <w:noProof/>
            <w:webHidden/>
          </w:rPr>
          <w:instrText xml:space="preserve"> PAGEREF _Toc120190719 \h </w:instrText>
        </w:r>
        <w:r>
          <w:rPr>
            <w:noProof/>
            <w:webHidden/>
          </w:rPr>
        </w:r>
        <w:r>
          <w:rPr>
            <w:noProof/>
            <w:webHidden/>
          </w:rPr>
          <w:fldChar w:fldCharType="separate"/>
        </w:r>
        <w:r>
          <w:rPr>
            <w:noProof/>
            <w:webHidden/>
          </w:rPr>
          <w:t>23</w:t>
        </w:r>
        <w:r>
          <w:rPr>
            <w:noProof/>
            <w:webHidden/>
          </w:rPr>
          <w:fldChar w:fldCharType="end"/>
        </w:r>
      </w:hyperlink>
    </w:p>
    <w:p w14:paraId="4C442ABB" w14:textId="45DA79A5" w:rsidR="002A2F62" w:rsidRDefault="002A2F62">
      <w:pPr>
        <w:pStyle w:val="TOC2"/>
        <w:tabs>
          <w:tab w:val="right" w:leader="hyphen" w:pos="9078"/>
        </w:tabs>
        <w:rPr>
          <w:rFonts w:asciiTheme="minorHAnsi" w:eastAsiaTheme="minorEastAsia" w:hAnsiTheme="minorHAnsi" w:cstheme="minorBidi"/>
          <w:b w:val="0"/>
          <w:bCs w:val="0"/>
          <w:noProof/>
          <w:sz w:val="22"/>
          <w:szCs w:val="22"/>
        </w:rPr>
      </w:pPr>
      <w:hyperlink w:anchor="_Toc120190720" w:history="1">
        <w:r w:rsidRPr="00C148D4">
          <w:rPr>
            <w:rStyle w:val="Hyperlink"/>
            <w:rFonts w:eastAsia="Verdana"/>
            <w:noProof/>
          </w:rPr>
          <w:t>Appendix A: Synopsis of Areas of Knowledge (revised December 2016)</w:t>
        </w:r>
        <w:r>
          <w:rPr>
            <w:noProof/>
            <w:webHidden/>
          </w:rPr>
          <w:tab/>
        </w:r>
        <w:r>
          <w:rPr>
            <w:noProof/>
            <w:webHidden/>
          </w:rPr>
          <w:fldChar w:fldCharType="begin"/>
        </w:r>
        <w:r>
          <w:rPr>
            <w:noProof/>
            <w:webHidden/>
          </w:rPr>
          <w:instrText xml:space="preserve"> PAGEREF _Toc120190720 \h </w:instrText>
        </w:r>
        <w:r>
          <w:rPr>
            <w:noProof/>
            <w:webHidden/>
          </w:rPr>
        </w:r>
        <w:r>
          <w:rPr>
            <w:noProof/>
            <w:webHidden/>
          </w:rPr>
          <w:fldChar w:fldCharType="separate"/>
        </w:r>
        <w:r>
          <w:rPr>
            <w:noProof/>
            <w:webHidden/>
          </w:rPr>
          <w:t>24</w:t>
        </w:r>
        <w:r>
          <w:rPr>
            <w:noProof/>
            <w:webHidden/>
          </w:rPr>
          <w:fldChar w:fldCharType="end"/>
        </w:r>
      </w:hyperlink>
    </w:p>
    <w:p w14:paraId="6E282597" w14:textId="0D4093BA" w:rsidR="002A2F62" w:rsidRDefault="002A2F62">
      <w:pPr>
        <w:pStyle w:val="TOC2"/>
        <w:tabs>
          <w:tab w:val="right" w:leader="hyphen" w:pos="9078"/>
        </w:tabs>
        <w:rPr>
          <w:rFonts w:asciiTheme="minorHAnsi" w:eastAsiaTheme="minorEastAsia" w:hAnsiTheme="minorHAnsi" w:cstheme="minorBidi"/>
          <w:b w:val="0"/>
          <w:bCs w:val="0"/>
          <w:noProof/>
          <w:sz w:val="22"/>
          <w:szCs w:val="22"/>
        </w:rPr>
      </w:pPr>
      <w:hyperlink w:anchor="_Toc120190721" w:history="1">
        <w:r w:rsidRPr="00C148D4">
          <w:rPr>
            <w:rStyle w:val="Hyperlink"/>
            <w:noProof/>
          </w:rPr>
          <w:t>Appendix B: Competency Standards for Entry Level Lawyers</w:t>
        </w:r>
        <w:r>
          <w:rPr>
            <w:noProof/>
            <w:webHidden/>
          </w:rPr>
          <w:tab/>
        </w:r>
        <w:r>
          <w:rPr>
            <w:noProof/>
            <w:webHidden/>
          </w:rPr>
          <w:fldChar w:fldCharType="begin"/>
        </w:r>
        <w:r>
          <w:rPr>
            <w:noProof/>
            <w:webHidden/>
          </w:rPr>
          <w:instrText xml:space="preserve"> PAGEREF _Toc120190721 \h </w:instrText>
        </w:r>
        <w:r>
          <w:rPr>
            <w:noProof/>
            <w:webHidden/>
          </w:rPr>
        </w:r>
        <w:r>
          <w:rPr>
            <w:noProof/>
            <w:webHidden/>
          </w:rPr>
          <w:fldChar w:fldCharType="separate"/>
        </w:r>
        <w:r>
          <w:rPr>
            <w:noProof/>
            <w:webHidden/>
          </w:rPr>
          <w:t>32</w:t>
        </w:r>
        <w:r>
          <w:rPr>
            <w:noProof/>
            <w:webHidden/>
          </w:rPr>
          <w:fldChar w:fldCharType="end"/>
        </w:r>
      </w:hyperlink>
    </w:p>
    <w:p w14:paraId="15371402" w14:textId="1F2F6CB1" w:rsidR="002A2F62" w:rsidRDefault="002A2F62">
      <w:pPr>
        <w:pStyle w:val="TOC2"/>
        <w:tabs>
          <w:tab w:val="right" w:leader="hyphen" w:pos="9078"/>
        </w:tabs>
        <w:rPr>
          <w:rFonts w:asciiTheme="minorHAnsi" w:eastAsiaTheme="minorEastAsia" w:hAnsiTheme="minorHAnsi" w:cstheme="minorBidi"/>
          <w:b w:val="0"/>
          <w:bCs w:val="0"/>
          <w:noProof/>
          <w:sz w:val="22"/>
          <w:szCs w:val="22"/>
        </w:rPr>
      </w:pPr>
      <w:hyperlink w:anchor="_Toc120190722" w:history="1">
        <w:r w:rsidRPr="00C148D4">
          <w:rPr>
            <w:rStyle w:val="Hyperlink"/>
            <w:noProof/>
          </w:rPr>
          <w:t>Appendix C: Mandatory Continuing Professional Development</w:t>
        </w:r>
        <w:r>
          <w:rPr>
            <w:noProof/>
            <w:webHidden/>
          </w:rPr>
          <w:tab/>
        </w:r>
        <w:r>
          <w:rPr>
            <w:noProof/>
            <w:webHidden/>
          </w:rPr>
          <w:fldChar w:fldCharType="begin"/>
        </w:r>
        <w:r>
          <w:rPr>
            <w:noProof/>
            <w:webHidden/>
          </w:rPr>
          <w:instrText xml:space="preserve"> PAGEREF _Toc120190722 \h </w:instrText>
        </w:r>
        <w:r>
          <w:rPr>
            <w:noProof/>
            <w:webHidden/>
          </w:rPr>
        </w:r>
        <w:r>
          <w:rPr>
            <w:noProof/>
            <w:webHidden/>
          </w:rPr>
          <w:fldChar w:fldCharType="separate"/>
        </w:r>
        <w:r>
          <w:rPr>
            <w:noProof/>
            <w:webHidden/>
          </w:rPr>
          <w:t>65</w:t>
        </w:r>
        <w:r>
          <w:rPr>
            <w:noProof/>
            <w:webHidden/>
          </w:rPr>
          <w:fldChar w:fldCharType="end"/>
        </w:r>
      </w:hyperlink>
    </w:p>
    <w:p w14:paraId="7D0757D5" w14:textId="46BC3E5F" w:rsidR="002A2F62" w:rsidRDefault="002A2F62">
      <w:pPr>
        <w:pStyle w:val="TOC2"/>
        <w:tabs>
          <w:tab w:val="right" w:leader="hyphen" w:pos="9078"/>
        </w:tabs>
        <w:rPr>
          <w:rFonts w:asciiTheme="minorHAnsi" w:eastAsiaTheme="minorEastAsia" w:hAnsiTheme="minorHAnsi" w:cstheme="minorBidi"/>
          <w:b w:val="0"/>
          <w:bCs w:val="0"/>
          <w:noProof/>
          <w:sz w:val="22"/>
          <w:szCs w:val="22"/>
        </w:rPr>
      </w:pPr>
      <w:hyperlink w:anchor="_Toc120190723" w:history="1">
        <w:r w:rsidRPr="00C148D4">
          <w:rPr>
            <w:rStyle w:val="Hyperlink"/>
            <w:noProof/>
          </w:rPr>
          <w:t>Appendix D: LACC Standards for PLT Workplace Experience and LACC Disclosure Guidelines for Applicants for Admission to the Legal Profession</w:t>
        </w:r>
        <w:r>
          <w:rPr>
            <w:noProof/>
            <w:webHidden/>
          </w:rPr>
          <w:tab/>
        </w:r>
        <w:r>
          <w:rPr>
            <w:noProof/>
            <w:webHidden/>
          </w:rPr>
          <w:fldChar w:fldCharType="begin"/>
        </w:r>
        <w:r>
          <w:rPr>
            <w:noProof/>
            <w:webHidden/>
          </w:rPr>
          <w:instrText xml:space="preserve"> PAGEREF _Toc120190723 \h </w:instrText>
        </w:r>
        <w:r>
          <w:rPr>
            <w:noProof/>
            <w:webHidden/>
          </w:rPr>
        </w:r>
        <w:r>
          <w:rPr>
            <w:noProof/>
            <w:webHidden/>
          </w:rPr>
          <w:fldChar w:fldCharType="separate"/>
        </w:r>
        <w:r>
          <w:rPr>
            <w:noProof/>
            <w:webHidden/>
          </w:rPr>
          <w:t>71</w:t>
        </w:r>
        <w:r>
          <w:rPr>
            <w:noProof/>
            <w:webHidden/>
          </w:rPr>
          <w:fldChar w:fldCharType="end"/>
        </w:r>
      </w:hyperlink>
    </w:p>
    <w:p w14:paraId="6640516B" w14:textId="1DC16EAE" w:rsidR="00E17E79" w:rsidRPr="000F4A9F" w:rsidRDefault="00B36FE4" w:rsidP="00E57289">
      <w:pPr>
        <w:tabs>
          <w:tab w:val="left" w:pos="709"/>
        </w:tabs>
        <w:ind w:left="1134" w:hanging="850"/>
      </w:pPr>
      <w:r w:rsidRPr="008A1DA2">
        <w:rPr>
          <w:bCs/>
          <w:caps/>
          <w:noProof/>
        </w:rPr>
        <w:fldChar w:fldCharType="end"/>
      </w:r>
    </w:p>
    <w:p w14:paraId="4C8071E1" w14:textId="77777777" w:rsidR="00987130" w:rsidRPr="00E57289" w:rsidRDefault="00D92F99" w:rsidP="00E57289">
      <w:pPr>
        <w:pStyle w:val="Heading1"/>
        <w:spacing w:after="0"/>
        <w:rPr>
          <w:rStyle w:val="Emphasis"/>
          <w:i w:val="0"/>
          <w:iCs w:val="0"/>
        </w:rPr>
      </w:pPr>
      <w:r w:rsidRPr="00E57289">
        <w:rPr>
          <w:b w:val="0"/>
          <w:noProof/>
          <w:kern w:val="0"/>
          <w:sz w:val="28"/>
          <w:szCs w:val="28"/>
        </w:rPr>
        <w:br w:type="page"/>
      </w:r>
      <w:bookmarkStart w:id="1" w:name="_Toc483652970"/>
      <w:bookmarkStart w:id="2" w:name="_Toc483653415"/>
      <w:bookmarkStart w:id="3" w:name="_Toc486504650"/>
      <w:bookmarkStart w:id="4" w:name="_Toc522014082"/>
      <w:bookmarkStart w:id="5" w:name="_Toc522106866"/>
      <w:bookmarkStart w:id="6" w:name="_Toc120190678"/>
      <w:r w:rsidR="00987130" w:rsidRPr="00E57289">
        <w:rPr>
          <w:rStyle w:val="Emphasis"/>
          <w:i w:val="0"/>
          <w:iCs w:val="0"/>
        </w:rPr>
        <w:lastRenderedPageBreak/>
        <w:t>Part 1 – Preliminary</w:t>
      </w:r>
      <w:bookmarkEnd w:id="1"/>
      <w:bookmarkEnd w:id="2"/>
      <w:bookmarkEnd w:id="3"/>
      <w:bookmarkEnd w:id="4"/>
      <w:bookmarkEnd w:id="5"/>
      <w:bookmarkEnd w:id="6"/>
    </w:p>
    <w:p w14:paraId="769D8FD0" w14:textId="77777777" w:rsidR="00987130" w:rsidRPr="00E57289" w:rsidRDefault="004F2091" w:rsidP="00E57289">
      <w:pPr>
        <w:pStyle w:val="Heading3"/>
        <w:spacing w:after="0"/>
        <w:rPr>
          <w:sz w:val="24"/>
        </w:rPr>
      </w:pPr>
      <w:bookmarkStart w:id="7" w:name="_Toc483652971"/>
      <w:bookmarkStart w:id="8" w:name="_Toc483653416"/>
      <w:bookmarkStart w:id="9" w:name="_Toc486504651"/>
      <w:bookmarkStart w:id="10" w:name="_Toc522106867"/>
      <w:bookmarkStart w:id="11" w:name="_Toc120190679"/>
      <w:r w:rsidRPr="00E57289">
        <w:rPr>
          <w:sz w:val="24"/>
        </w:rPr>
        <w:t>1</w:t>
      </w:r>
      <w:r w:rsidRPr="00E57289">
        <w:rPr>
          <w:sz w:val="24"/>
        </w:rPr>
        <w:tab/>
      </w:r>
      <w:r w:rsidR="00987130" w:rsidRPr="00E57289">
        <w:rPr>
          <w:sz w:val="24"/>
        </w:rPr>
        <w:t>Citation</w:t>
      </w:r>
      <w:bookmarkEnd w:id="7"/>
      <w:bookmarkEnd w:id="8"/>
      <w:bookmarkEnd w:id="9"/>
      <w:bookmarkEnd w:id="10"/>
      <w:bookmarkEnd w:id="11"/>
    </w:p>
    <w:p w14:paraId="15A31EEB" w14:textId="77777777" w:rsidR="00987130" w:rsidRPr="00E57289" w:rsidRDefault="00987130">
      <w:pPr>
        <w:ind w:left="720"/>
      </w:pPr>
      <w:r w:rsidRPr="00E57289">
        <w:t xml:space="preserve">These rules may be cited as the </w:t>
      </w:r>
      <w:r w:rsidRPr="00E57289">
        <w:rPr>
          <w:i/>
        </w:rPr>
        <w:t>LPEAC Rules 201</w:t>
      </w:r>
      <w:r w:rsidR="008F5B70" w:rsidRPr="00E57289">
        <w:rPr>
          <w:i/>
        </w:rPr>
        <w:t>8</w:t>
      </w:r>
      <w:r w:rsidRPr="00E57289">
        <w:t>.</w:t>
      </w:r>
    </w:p>
    <w:p w14:paraId="2DE5D6B1" w14:textId="77777777" w:rsidR="00987130" w:rsidRPr="00E57289" w:rsidRDefault="00987130">
      <w:pPr>
        <w:ind w:left="720"/>
      </w:pPr>
    </w:p>
    <w:p w14:paraId="656A1C6A" w14:textId="77777777" w:rsidR="00987130" w:rsidRPr="00E57289" w:rsidRDefault="00987130" w:rsidP="00E57289">
      <w:pPr>
        <w:pStyle w:val="Heading3"/>
        <w:spacing w:after="0"/>
        <w:rPr>
          <w:sz w:val="24"/>
        </w:rPr>
      </w:pPr>
      <w:bookmarkStart w:id="12" w:name="_Toc483652972"/>
      <w:bookmarkStart w:id="13" w:name="_Toc483653417"/>
      <w:bookmarkStart w:id="14" w:name="_Toc486504652"/>
      <w:bookmarkStart w:id="15" w:name="_Toc522106868"/>
      <w:bookmarkStart w:id="16" w:name="_Toc120190680"/>
      <w:r w:rsidRPr="00E57289">
        <w:rPr>
          <w:sz w:val="24"/>
        </w:rPr>
        <w:t>2</w:t>
      </w:r>
      <w:r w:rsidR="009C7A86" w:rsidRPr="00E57289">
        <w:rPr>
          <w:sz w:val="24"/>
        </w:rPr>
        <w:tab/>
      </w:r>
      <w:r w:rsidRPr="00E57289">
        <w:rPr>
          <w:sz w:val="24"/>
        </w:rPr>
        <w:t>Commencement</w:t>
      </w:r>
      <w:bookmarkEnd w:id="12"/>
      <w:bookmarkEnd w:id="13"/>
      <w:bookmarkEnd w:id="14"/>
      <w:bookmarkEnd w:id="15"/>
      <w:bookmarkEnd w:id="16"/>
    </w:p>
    <w:p w14:paraId="32D0FFBA" w14:textId="77777777" w:rsidR="00987130" w:rsidRPr="00E57289" w:rsidRDefault="00987130">
      <w:pPr>
        <w:ind w:left="720"/>
      </w:pPr>
      <w:r w:rsidRPr="00E57289">
        <w:t xml:space="preserve">These rules will come into operation on </w:t>
      </w:r>
      <w:r w:rsidR="00213DA7" w:rsidRPr="00E57289">
        <w:t>2 October</w:t>
      </w:r>
      <w:r w:rsidRPr="00E57289">
        <w:t xml:space="preserve"> 2018.</w:t>
      </w:r>
    </w:p>
    <w:p w14:paraId="16EF47A8" w14:textId="77777777" w:rsidR="0077127C" w:rsidRPr="00E57289" w:rsidRDefault="0077127C">
      <w:pPr>
        <w:ind w:left="720"/>
      </w:pPr>
    </w:p>
    <w:p w14:paraId="749CBDA3" w14:textId="77777777" w:rsidR="0077127C" w:rsidRPr="00E57289" w:rsidRDefault="0077127C" w:rsidP="00E57289">
      <w:pPr>
        <w:pStyle w:val="Heading3"/>
        <w:spacing w:after="0"/>
        <w:rPr>
          <w:sz w:val="24"/>
        </w:rPr>
      </w:pPr>
      <w:bookmarkStart w:id="17" w:name="_Toc486504653"/>
      <w:bookmarkStart w:id="18" w:name="_Toc522106869"/>
      <w:bookmarkStart w:id="19" w:name="_Toc120190681"/>
      <w:r w:rsidRPr="00E57289">
        <w:rPr>
          <w:sz w:val="24"/>
        </w:rPr>
        <w:t>3</w:t>
      </w:r>
      <w:r w:rsidRPr="00E57289">
        <w:rPr>
          <w:sz w:val="24"/>
        </w:rPr>
        <w:tab/>
        <w:t>Repeal</w:t>
      </w:r>
      <w:bookmarkEnd w:id="17"/>
      <w:bookmarkEnd w:id="18"/>
      <w:bookmarkEnd w:id="19"/>
    </w:p>
    <w:p w14:paraId="3C240C9A" w14:textId="77777777" w:rsidR="0077127C" w:rsidRPr="00E57289" w:rsidRDefault="0077127C">
      <w:pPr>
        <w:ind w:left="720"/>
      </w:pPr>
      <w:r w:rsidRPr="00E57289">
        <w:t>The LPEAC Rules 2004 are repealed.</w:t>
      </w:r>
    </w:p>
    <w:p w14:paraId="4E04497C" w14:textId="77777777" w:rsidR="00953B83" w:rsidRPr="00E57289" w:rsidRDefault="00953B83">
      <w:pPr>
        <w:ind w:left="720"/>
      </w:pPr>
    </w:p>
    <w:p w14:paraId="1583F636" w14:textId="77777777" w:rsidR="00953B83" w:rsidRPr="00E57289" w:rsidRDefault="0077127C" w:rsidP="00E57289">
      <w:pPr>
        <w:pStyle w:val="Heading3"/>
        <w:spacing w:after="0"/>
        <w:rPr>
          <w:sz w:val="24"/>
        </w:rPr>
      </w:pPr>
      <w:bookmarkStart w:id="20" w:name="_Toc483653418"/>
      <w:bookmarkStart w:id="21" w:name="_Toc486504654"/>
      <w:bookmarkStart w:id="22" w:name="_Toc522106870"/>
      <w:bookmarkStart w:id="23" w:name="_Toc120190682"/>
      <w:r w:rsidRPr="00E57289">
        <w:rPr>
          <w:sz w:val="24"/>
        </w:rPr>
        <w:t>4</w:t>
      </w:r>
      <w:r w:rsidR="009C7A86" w:rsidRPr="00E57289">
        <w:rPr>
          <w:sz w:val="24"/>
        </w:rPr>
        <w:tab/>
      </w:r>
      <w:r w:rsidR="00953B83" w:rsidRPr="00E57289">
        <w:rPr>
          <w:sz w:val="24"/>
        </w:rPr>
        <w:t>Interpretation</w:t>
      </w:r>
      <w:bookmarkEnd w:id="20"/>
      <w:bookmarkEnd w:id="21"/>
      <w:bookmarkEnd w:id="22"/>
      <w:bookmarkEnd w:id="23"/>
    </w:p>
    <w:p w14:paraId="02893922" w14:textId="77777777" w:rsidR="005B0F58" w:rsidRPr="00E57289" w:rsidRDefault="005B0F58" w:rsidP="00E57289">
      <w:pPr>
        <w:ind w:left="1440" w:hanging="720"/>
      </w:pPr>
      <w:r w:rsidRPr="00E57289">
        <w:t>(1)</w:t>
      </w:r>
      <w:r w:rsidRPr="00E57289">
        <w:tab/>
        <w:t xml:space="preserve">Terms used in the </w:t>
      </w:r>
      <w:r w:rsidRPr="00E57289">
        <w:rPr>
          <w:i/>
        </w:rPr>
        <w:t>Legal Practitioners Act 1981</w:t>
      </w:r>
      <w:r w:rsidRPr="00E57289">
        <w:t xml:space="preserve"> and in these r</w:t>
      </w:r>
      <w:r w:rsidR="0077127C" w:rsidRPr="00E57289">
        <w:t xml:space="preserve">ules will have the same meaning in </w:t>
      </w:r>
      <w:r w:rsidRPr="00E57289">
        <w:t>these rules as they have in the Act.</w:t>
      </w:r>
    </w:p>
    <w:p w14:paraId="656173B7" w14:textId="77777777" w:rsidR="005B0F58" w:rsidRPr="00E57289" w:rsidRDefault="005B0F58" w:rsidP="00E57289">
      <w:pPr>
        <w:ind w:left="1440" w:hanging="720"/>
      </w:pPr>
    </w:p>
    <w:p w14:paraId="66A10D52" w14:textId="77777777" w:rsidR="005B0F58" w:rsidRPr="00E57289" w:rsidRDefault="005B0F58" w:rsidP="00E57289">
      <w:pPr>
        <w:ind w:left="1440" w:hanging="720"/>
      </w:pPr>
      <w:r w:rsidRPr="00E57289">
        <w:t>(2)</w:t>
      </w:r>
      <w:r w:rsidRPr="00E57289">
        <w:tab/>
        <w:t>In these rules, unless the contrary intention appears –</w:t>
      </w:r>
    </w:p>
    <w:p w14:paraId="4B88EB77" w14:textId="77777777" w:rsidR="0077127C" w:rsidRPr="00E57289" w:rsidRDefault="0077127C">
      <w:pPr>
        <w:ind w:left="720" w:hanging="720"/>
      </w:pPr>
    </w:p>
    <w:p w14:paraId="5EBE048D" w14:textId="77777777" w:rsidR="0077127C" w:rsidRPr="00E57289" w:rsidRDefault="0077127C" w:rsidP="00E57289">
      <w:pPr>
        <w:ind w:left="2160" w:hanging="720"/>
        <w:rPr>
          <w:i/>
        </w:rPr>
      </w:pPr>
      <w:r w:rsidRPr="00E57289">
        <w:rPr>
          <w:b/>
          <w:i/>
        </w:rPr>
        <w:t xml:space="preserve">Act </w:t>
      </w:r>
      <w:r w:rsidRPr="00E57289">
        <w:t xml:space="preserve">means the </w:t>
      </w:r>
      <w:r w:rsidRPr="00E57289">
        <w:rPr>
          <w:i/>
        </w:rPr>
        <w:t>Legal Practitioners Act 1981.</w:t>
      </w:r>
    </w:p>
    <w:p w14:paraId="3AC18AA3" w14:textId="77777777" w:rsidR="0077127C" w:rsidRPr="00E57289" w:rsidRDefault="0077127C" w:rsidP="00E57289">
      <w:pPr>
        <w:ind w:left="2160" w:hanging="720"/>
      </w:pPr>
    </w:p>
    <w:p w14:paraId="2DF05AE5" w14:textId="77777777" w:rsidR="0077127C" w:rsidRPr="00E57289" w:rsidRDefault="00EE761F" w:rsidP="00E57289">
      <w:pPr>
        <w:ind w:left="1440"/>
      </w:pPr>
      <w:r w:rsidRPr="00E57289">
        <w:rPr>
          <w:b/>
          <w:i/>
        </w:rPr>
        <w:t xml:space="preserve">admission </w:t>
      </w:r>
      <w:r w:rsidRPr="00E57289">
        <w:t>means admission and enrolment under section 15 of the Act.</w:t>
      </w:r>
    </w:p>
    <w:p w14:paraId="78DBC832" w14:textId="4CFD04A4" w:rsidR="00EE761F" w:rsidRDefault="00EE761F" w:rsidP="00E57289">
      <w:pPr>
        <w:ind w:left="1440"/>
      </w:pPr>
    </w:p>
    <w:p w14:paraId="21A7DD39" w14:textId="1DC64764" w:rsidR="00F07CA6" w:rsidRDefault="00F07CA6" w:rsidP="00E57289">
      <w:pPr>
        <w:ind w:left="1440"/>
      </w:pPr>
      <w:r w:rsidRPr="003B61C4">
        <w:rPr>
          <w:b/>
          <w:i/>
        </w:rPr>
        <w:t xml:space="preserve">ALPMC </w:t>
      </w:r>
      <w:r w:rsidRPr="003B61C4">
        <w:t>means a Law Practice Management Course that has been accredited by LPEAC</w:t>
      </w:r>
    </w:p>
    <w:p w14:paraId="5A7E5F02" w14:textId="77777777" w:rsidR="00F07CA6" w:rsidRPr="00E57289" w:rsidRDefault="00F07CA6" w:rsidP="00E57289">
      <w:pPr>
        <w:ind w:left="1440"/>
      </w:pPr>
    </w:p>
    <w:p w14:paraId="229C3188" w14:textId="77777777" w:rsidR="002D3565" w:rsidRPr="00E57289" w:rsidRDefault="00EE761F" w:rsidP="00E57289">
      <w:pPr>
        <w:ind w:left="1440"/>
      </w:pPr>
      <w:r w:rsidRPr="00E57289">
        <w:rPr>
          <w:b/>
          <w:i/>
        </w:rPr>
        <w:t>Board of Examiners</w:t>
      </w:r>
      <w:r w:rsidRPr="00E57289">
        <w:t xml:space="preserve"> or </w:t>
      </w:r>
      <w:r w:rsidRPr="00E57289">
        <w:rPr>
          <w:b/>
          <w:i/>
        </w:rPr>
        <w:t>Board</w:t>
      </w:r>
      <w:r w:rsidRPr="00E57289">
        <w:t xml:space="preserve"> means the Board of Examiners established under Part 2A Division 2 of the Act.</w:t>
      </w:r>
    </w:p>
    <w:p w14:paraId="5D25028D" w14:textId="77777777" w:rsidR="002D3565" w:rsidRPr="00E57289" w:rsidRDefault="002D3565" w:rsidP="00E57289">
      <w:pPr>
        <w:ind w:left="1440"/>
      </w:pPr>
    </w:p>
    <w:p w14:paraId="6FDFB462" w14:textId="46C3D861" w:rsidR="002D3565" w:rsidRPr="00E57289" w:rsidRDefault="002D3565" w:rsidP="00E57289">
      <w:pPr>
        <w:ind w:left="1440"/>
      </w:pPr>
      <w:r w:rsidRPr="00E57289">
        <w:rPr>
          <w:b/>
          <w:i/>
        </w:rPr>
        <w:t xml:space="preserve">Category A, B, </w:t>
      </w:r>
      <w:r w:rsidR="00F07CA6">
        <w:rPr>
          <w:b/>
          <w:i/>
        </w:rPr>
        <w:t xml:space="preserve">BA, </w:t>
      </w:r>
      <w:r w:rsidRPr="00E57289">
        <w:rPr>
          <w:b/>
          <w:i/>
        </w:rPr>
        <w:t>C or D practising certificate</w:t>
      </w:r>
      <w:r w:rsidR="00F204FF" w:rsidRPr="00E57289">
        <w:t xml:space="preserve"> – see rule </w:t>
      </w:r>
      <w:r w:rsidR="00D7191D" w:rsidRPr="00E57289">
        <w:t>10</w:t>
      </w:r>
      <w:r w:rsidRPr="00E57289">
        <w:t>.</w:t>
      </w:r>
    </w:p>
    <w:p w14:paraId="741819A5" w14:textId="77777777" w:rsidR="00D95787" w:rsidRPr="00E57289" w:rsidRDefault="00D95787" w:rsidP="00E57289">
      <w:pPr>
        <w:ind w:left="1440"/>
      </w:pPr>
    </w:p>
    <w:p w14:paraId="5B9CCD7E" w14:textId="77777777" w:rsidR="00D95787" w:rsidRPr="00E57289" w:rsidRDefault="00D95787" w:rsidP="00E57289">
      <w:pPr>
        <w:ind w:left="1440"/>
      </w:pPr>
      <w:r w:rsidRPr="00E57289">
        <w:rPr>
          <w:b/>
          <w:i/>
        </w:rPr>
        <w:t>CPD</w:t>
      </w:r>
      <w:r w:rsidRPr="00E57289">
        <w:t xml:space="preserve"> means continuing professional development.</w:t>
      </w:r>
    </w:p>
    <w:p w14:paraId="29845309" w14:textId="77777777" w:rsidR="00D95787" w:rsidRPr="00E57289" w:rsidRDefault="00D95787" w:rsidP="00E57289">
      <w:pPr>
        <w:ind w:left="1440"/>
      </w:pPr>
    </w:p>
    <w:p w14:paraId="54724833" w14:textId="77777777" w:rsidR="00D95787" w:rsidRPr="00E57289" w:rsidRDefault="00D95787" w:rsidP="00E57289">
      <w:pPr>
        <w:ind w:left="1440"/>
      </w:pPr>
      <w:r w:rsidRPr="00E57289">
        <w:rPr>
          <w:b/>
          <w:i/>
        </w:rPr>
        <w:t>CPD year</w:t>
      </w:r>
      <w:r w:rsidRPr="00E57289">
        <w:t xml:space="preserve"> means any year beginning on 1 April and ending on the following 31 March.</w:t>
      </w:r>
    </w:p>
    <w:p w14:paraId="3F48B4C1" w14:textId="77777777" w:rsidR="00D95787" w:rsidRPr="00E57289" w:rsidRDefault="00D95787" w:rsidP="00E57289">
      <w:pPr>
        <w:ind w:left="1440"/>
      </w:pPr>
    </w:p>
    <w:p w14:paraId="634B1CFD" w14:textId="77777777" w:rsidR="00EE761F" w:rsidRPr="00E57289" w:rsidRDefault="00EE761F" w:rsidP="00E57289">
      <w:pPr>
        <w:ind w:left="1440"/>
      </w:pPr>
      <w:r w:rsidRPr="00E57289">
        <w:rPr>
          <w:b/>
          <w:i/>
        </w:rPr>
        <w:t>employed practitioner</w:t>
      </w:r>
      <w:r w:rsidRPr="00E57289">
        <w:t xml:space="preserve"> means a practitioner with an employee practising certificate employed to perform predominantly t</w:t>
      </w:r>
      <w:r w:rsidR="007D5796" w:rsidRPr="00E57289">
        <w:t>he work of a legal practitioner</w:t>
      </w:r>
      <w:r w:rsidRPr="00E57289">
        <w:t xml:space="preserve">– </w:t>
      </w:r>
    </w:p>
    <w:p w14:paraId="53A3FDAF" w14:textId="77777777" w:rsidR="00EE761F" w:rsidRPr="00E57289" w:rsidRDefault="00EE761F" w:rsidP="00E57289">
      <w:pPr>
        <w:ind w:left="1440"/>
      </w:pPr>
    </w:p>
    <w:p w14:paraId="5548125E" w14:textId="77777777" w:rsidR="00EE761F" w:rsidRPr="00E57289" w:rsidRDefault="00EE761F" w:rsidP="00E57289">
      <w:pPr>
        <w:ind w:left="2160" w:hanging="720"/>
      </w:pPr>
      <w:r w:rsidRPr="00E57289">
        <w:t>(a)</w:t>
      </w:r>
      <w:r w:rsidRPr="00E57289">
        <w:tab/>
        <w:t>in a private law practice; or</w:t>
      </w:r>
    </w:p>
    <w:p w14:paraId="48F57A49" w14:textId="77777777" w:rsidR="00EE761F" w:rsidRPr="00E57289" w:rsidRDefault="00EE761F" w:rsidP="00E57289">
      <w:pPr>
        <w:ind w:left="2160" w:hanging="720"/>
      </w:pPr>
    </w:p>
    <w:p w14:paraId="0C613011" w14:textId="77777777" w:rsidR="00EE761F" w:rsidRPr="00E57289" w:rsidRDefault="00EE761F" w:rsidP="00E57289">
      <w:pPr>
        <w:ind w:left="2160" w:hanging="720"/>
      </w:pPr>
      <w:r w:rsidRPr="00E57289">
        <w:t>(b)</w:t>
      </w:r>
      <w:r w:rsidRPr="00E57289">
        <w:tab/>
        <w:t>in a government department or semi-government authority, if the employment requires the performance of the work of a legal</w:t>
      </w:r>
      <w:r w:rsidR="00385F46" w:rsidRPr="00E57289">
        <w:t xml:space="preserve"> practitioner which LPEAC considers appropriate for the purposes of these rules; or</w:t>
      </w:r>
    </w:p>
    <w:p w14:paraId="077DC516" w14:textId="77777777" w:rsidR="00385F46" w:rsidRPr="00E57289" w:rsidRDefault="00385F46" w:rsidP="00E57289">
      <w:pPr>
        <w:ind w:left="2160" w:hanging="720"/>
      </w:pPr>
    </w:p>
    <w:p w14:paraId="7EFE8659" w14:textId="77777777" w:rsidR="00385F46" w:rsidRPr="00E57289" w:rsidRDefault="00385F46" w:rsidP="00E57289">
      <w:pPr>
        <w:ind w:left="2160" w:hanging="720"/>
      </w:pPr>
      <w:r w:rsidRPr="00E57289">
        <w:t>(c)</w:t>
      </w:r>
      <w:r w:rsidRPr="00E57289">
        <w:tab/>
        <w:t>in the legal office or department of a corporation; or</w:t>
      </w:r>
    </w:p>
    <w:p w14:paraId="05750EBA" w14:textId="77777777" w:rsidR="00385F46" w:rsidRPr="00E57289" w:rsidRDefault="00385F46" w:rsidP="00E57289">
      <w:pPr>
        <w:ind w:left="2160" w:hanging="720"/>
      </w:pPr>
    </w:p>
    <w:p w14:paraId="76C2BBED" w14:textId="77777777" w:rsidR="00385F46" w:rsidRPr="00E57289" w:rsidRDefault="00385F46" w:rsidP="00E57289">
      <w:pPr>
        <w:ind w:left="2160" w:hanging="720"/>
      </w:pPr>
      <w:r w:rsidRPr="00E57289">
        <w:t>(d)</w:t>
      </w:r>
      <w:r w:rsidRPr="00E57289">
        <w:tab/>
        <w:t xml:space="preserve">in a community legal </w:t>
      </w:r>
      <w:r w:rsidR="00A8759F" w:rsidRPr="00E57289">
        <w:t>centre</w:t>
      </w:r>
      <w:r w:rsidRPr="00E57289">
        <w:t>; or</w:t>
      </w:r>
    </w:p>
    <w:p w14:paraId="27B06271" w14:textId="77777777" w:rsidR="00385F46" w:rsidRPr="00E57289" w:rsidRDefault="00385F46" w:rsidP="00E57289">
      <w:pPr>
        <w:ind w:left="2160" w:hanging="720"/>
      </w:pPr>
    </w:p>
    <w:p w14:paraId="34BD5FE5" w14:textId="77777777" w:rsidR="00385F46" w:rsidRPr="00E57289" w:rsidRDefault="00385F46" w:rsidP="00E57289">
      <w:pPr>
        <w:ind w:left="2160" w:hanging="720"/>
      </w:pPr>
      <w:r w:rsidRPr="00E57289">
        <w:lastRenderedPageBreak/>
        <w:t>(e)</w:t>
      </w:r>
      <w:r w:rsidRPr="00E57289">
        <w:tab/>
        <w:t>in the office of the Crown Solicitor, the Director of Public Prosecutions, the Commonwealth Australian Government Solicitor or the Commonwealth Director of Public Prosecutions; or</w:t>
      </w:r>
    </w:p>
    <w:p w14:paraId="60149BAC" w14:textId="77777777" w:rsidR="00385F46" w:rsidRPr="00E57289" w:rsidRDefault="00385F46" w:rsidP="00E57289">
      <w:pPr>
        <w:ind w:left="2160" w:hanging="720"/>
      </w:pPr>
    </w:p>
    <w:p w14:paraId="11A4FA44" w14:textId="77777777" w:rsidR="00385F46" w:rsidRPr="00E57289" w:rsidRDefault="00385F46" w:rsidP="00E57289">
      <w:pPr>
        <w:ind w:left="2160" w:hanging="720"/>
      </w:pPr>
      <w:r w:rsidRPr="00E57289">
        <w:t>(f)</w:t>
      </w:r>
      <w:r w:rsidRPr="00E57289">
        <w:tab/>
        <w:t>in any other organisation, department or office which LPEAC approves under subrule (3); or</w:t>
      </w:r>
    </w:p>
    <w:p w14:paraId="0121C1F2" w14:textId="77777777" w:rsidR="00385F46" w:rsidRPr="00E57289" w:rsidRDefault="00385F46" w:rsidP="00E57289">
      <w:pPr>
        <w:ind w:left="2160" w:hanging="720"/>
      </w:pPr>
    </w:p>
    <w:p w14:paraId="071A2015" w14:textId="77777777" w:rsidR="00385F46" w:rsidRPr="00E57289" w:rsidRDefault="00385F46" w:rsidP="00E57289">
      <w:pPr>
        <w:ind w:left="2160" w:hanging="720"/>
      </w:pPr>
      <w:r w:rsidRPr="00E57289">
        <w:t>(g)</w:t>
      </w:r>
      <w:r w:rsidRPr="00E57289">
        <w:tab/>
        <w:t>as a judge’s associate.</w:t>
      </w:r>
    </w:p>
    <w:p w14:paraId="104D7DD4" w14:textId="77777777" w:rsidR="002D3565" w:rsidRPr="00E57289" w:rsidRDefault="002D3565" w:rsidP="00E57289">
      <w:pPr>
        <w:ind w:left="2160" w:hanging="720"/>
      </w:pPr>
    </w:p>
    <w:p w14:paraId="07E0F5D7" w14:textId="77777777" w:rsidR="002D3565" w:rsidRPr="00E57289" w:rsidRDefault="002D3565" w:rsidP="00E57289">
      <w:pPr>
        <w:ind w:left="1440"/>
      </w:pPr>
      <w:r w:rsidRPr="00E57289">
        <w:rPr>
          <w:b/>
          <w:i/>
        </w:rPr>
        <w:t xml:space="preserve">Full Court </w:t>
      </w:r>
      <w:r w:rsidRPr="00E57289">
        <w:t xml:space="preserve"> means the Full Court of the Supreme Court.</w:t>
      </w:r>
    </w:p>
    <w:p w14:paraId="5C43DD55" w14:textId="77777777" w:rsidR="00385F46" w:rsidRPr="00E57289" w:rsidRDefault="00385F46" w:rsidP="00E57289">
      <w:pPr>
        <w:ind w:left="720"/>
      </w:pPr>
    </w:p>
    <w:p w14:paraId="328EEC1F" w14:textId="77777777" w:rsidR="00385F46" w:rsidRPr="00E57289" w:rsidRDefault="00385F46" w:rsidP="00E57289">
      <w:pPr>
        <w:ind w:left="1530" w:hanging="90"/>
      </w:pPr>
      <w:r w:rsidRPr="00E57289">
        <w:rPr>
          <w:b/>
          <w:i/>
        </w:rPr>
        <w:t>judge’s associate</w:t>
      </w:r>
      <w:r w:rsidR="007D5796" w:rsidRPr="00E57289">
        <w:t xml:space="preserve"> means</w:t>
      </w:r>
      <w:r w:rsidRPr="00E57289">
        <w:t>–</w:t>
      </w:r>
    </w:p>
    <w:p w14:paraId="30052227" w14:textId="1AAF5994" w:rsidR="00385F46" w:rsidRDefault="00385F46" w:rsidP="00E57289">
      <w:pPr>
        <w:ind w:left="1530" w:hanging="90"/>
      </w:pPr>
    </w:p>
    <w:p w14:paraId="15F5015A" w14:textId="509E18E9" w:rsidR="008A2570" w:rsidRDefault="008A2570" w:rsidP="008A2570">
      <w:pPr>
        <w:ind w:left="2160" w:hanging="720"/>
      </w:pPr>
      <w:r>
        <w:t>(a)</w:t>
      </w:r>
      <w:r>
        <w:tab/>
      </w:r>
      <w:r w:rsidRPr="008A2570">
        <w:t xml:space="preserve">an associate of a judge or magistrate of a court exercising state or federal jurisdiction, where the judge or magistrate is located predominantly in South Australia; or </w:t>
      </w:r>
    </w:p>
    <w:p w14:paraId="5C2E94E9" w14:textId="77777777" w:rsidR="008A2570" w:rsidRPr="008A2570" w:rsidRDefault="008A2570" w:rsidP="008A2570">
      <w:pPr>
        <w:ind w:left="2160" w:hanging="720"/>
      </w:pPr>
    </w:p>
    <w:p w14:paraId="73418587" w14:textId="6EFAAA54" w:rsidR="008A2570" w:rsidRDefault="008A2570" w:rsidP="008A2570">
      <w:pPr>
        <w:ind w:left="2160" w:hanging="720"/>
      </w:pPr>
      <w:r>
        <w:t>(b)</w:t>
      </w:r>
      <w:r>
        <w:tab/>
      </w:r>
      <w:r w:rsidRPr="008A2570">
        <w:t>an associate of a member of a tribunal constituted under state or federal law but only where:</w:t>
      </w:r>
    </w:p>
    <w:p w14:paraId="216551E7" w14:textId="77777777" w:rsidR="008A2570" w:rsidRPr="008A2570" w:rsidRDefault="008A2570" w:rsidP="008A2570">
      <w:pPr>
        <w:ind w:left="2160" w:hanging="720"/>
      </w:pPr>
    </w:p>
    <w:p w14:paraId="33AC6FD9" w14:textId="065B2BB5" w:rsidR="008A2570" w:rsidRDefault="008A2570" w:rsidP="008A2570">
      <w:pPr>
        <w:ind w:left="2880" w:hanging="720"/>
      </w:pPr>
      <w:r>
        <w:t>(i)</w:t>
      </w:r>
      <w:r>
        <w:tab/>
      </w:r>
      <w:r w:rsidRPr="008A2570">
        <w:t>the member is a qualified legal practitioner who had held an unrestricted practising certificate (other than a Category D practising certificate) for a period of not less than five years;</w:t>
      </w:r>
    </w:p>
    <w:p w14:paraId="72A87034" w14:textId="77777777" w:rsidR="008A2570" w:rsidRPr="008A2570" w:rsidRDefault="008A2570" w:rsidP="008A2570">
      <w:pPr>
        <w:ind w:left="2880" w:hanging="720"/>
      </w:pPr>
    </w:p>
    <w:p w14:paraId="794BAF92" w14:textId="44FB98CD" w:rsidR="008A2570" w:rsidRDefault="008A2570" w:rsidP="008A2570">
      <w:pPr>
        <w:ind w:left="2880" w:hanging="720"/>
      </w:pPr>
      <w:r>
        <w:t>(ii)</w:t>
      </w:r>
      <w:r>
        <w:tab/>
      </w:r>
      <w:r w:rsidRPr="008A2570">
        <w:t xml:space="preserve">the member is located predominantly in South Australia; </w:t>
      </w:r>
    </w:p>
    <w:p w14:paraId="104EB6E0" w14:textId="77777777" w:rsidR="008A2570" w:rsidRPr="008A2570" w:rsidRDefault="008A2570" w:rsidP="008A2570">
      <w:pPr>
        <w:ind w:left="2880" w:hanging="720"/>
      </w:pPr>
    </w:p>
    <w:p w14:paraId="679B68C6" w14:textId="7B42C1C5" w:rsidR="008A2570" w:rsidRDefault="008A2570" w:rsidP="008A2570">
      <w:pPr>
        <w:ind w:left="2880" w:hanging="720"/>
      </w:pPr>
      <w:r>
        <w:t>(iii)</w:t>
      </w:r>
      <w:r>
        <w:tab/>
      </w:r>
      <w:r w:rsidRPr="008A2570">
        <w:t xml:space="preserve">the position requires the associate to hold a qualification in law which fulfils the requirements of rule 7; and </w:t>
      </w:r>
    </w:p>
    <w:p w14:paraId="4B10A931" w14:textId="59378BB3" w:rsidR="008A2570" w:rsidRDefault="008A2570" w:rsidP="008A2570">
      <w:pPr>
        <w:ind w:left="2880" w:hanging="720"/>
      </w:pPr>
    </w:p>
    <w:p w14:paraId="4A702349" w14:textId="592512FA" w:rsidR="008A2570" w:rsidRDefault="008A2570" w:rsidP="008A2570">
      <w:pPr>
        <w:ind w:left="2880" w:hanging="720"/>
      </w:pPr>
      <w:r>
        <w:t>(iv)</w:t>
      </w:r>
      <w:r>
        <w:tab/>
      </w:r>
      <w:r w:rsidRPr="008A2570">
        <w:t>the work undertaken by the associate is analogous to the work of an associate of a judge or magistrate</w:t>
      </w:r>
    </w:p>
    <w:p w14:paraId="6EDF05D9" w14:textId="77777777" w:rsidR="00385F46" w:rsidRPr="00E57289" w:rsidRDefault="00385F46" w:rsidP="00E57289">
      <w:pPr>
        <w:ind w:left="2160" w:hanging="720"/>
      </w:pPr>
    </w:p>
    <w:p w14:paraId="7CF05941" w14:textId="77777777" w:rsidR="00385F46" w:rsidRPr="00E57289" w:rsidRDefault="00213DA7" w:rsidP="00E57289">
      <w:pPr>
        <w:ind w:left="1440"/>
      </w:pPr>
      <w:r w:rsidRPr="00E57289">
        <w:rPr>
          <w:b/>
          <w:i/>
        </w:rPr>
        <w:t>O</w:t>
      </w:r>
      <w:r w:rsidR="00400682" w:rsidRPr="00E57289">
        <w:rPr>
          <w:b/>
          <w:i/>
        </w:rPr>
        <w:t>riginal</w:t>
      </w:r>
      <w:r w:rsidRPr="00E57289">
        <w:rPr>
          <w:b/>
          <w:i/>
        </w:rPr>
        <w:t xml:space="preserve"> applicant</w:t>
      </w:r>
      <w:r w:rsidR="00385F46" w:rsidRPr="00E57289">
        <w:rPr>
          <w:b/>
          <w:i/>
        </w:rPr>
        <w:t xml:space="preserve"> </w:t>
      </w:r>
      <w:r w:rsidR="00385F46" w:rsidRPr="00E57289">
        <w:t>means a person applying for admission on the basis of academic and practical qualifications obtained in Australia</w:t>
      </w:r>
      <w:r w:rsidR="00D95787" w:rsidRPr="00E57289">
        <w:t>.</w:t>
      </w:r>
    </w:p>
    <w:p w14:paraId="2B9D0388" w14:textId="77777777" w:rsidR="00D95787" w:rsidRPr="00E57289" w:rsidRDefault="00D95787" w:rsidP="00E57289">
      <w:pPr>
        <w:ind w:left="1440"/>
      </w:pPr>
    </w:p>
    <w:p w14:paraId="419D480E" w14:textId="77777777" w:rsidR="00D95787" w:rsidRPr="00E57289" w:rsidRDefault="00D95787" w:rsidP="00E57289">
      <w:pPr>
        <w:ind w:left="1440"/>
      </w:pPr>
      <w:r w:rsidRPr="00E57289">
        <w:rPr>
          <w:b/>
          <w:i/>
        </w:rPr>
        <w:t>mandatory continuing professional development</w:t>
      </w:r>
      <w:r w:rsidRPr="00E57289">
        <w:t xml:space="preserve"> or </w:t>
      </w:r>
      <w:r w:rsidRPr="00E57289">
        <w:rPr>
          <w:b/>
          <w:i/>
        </w:rPr>
        <w:t>MCPD</w:t>
      </w:r>
      <w:r w:rsidR="004D2E8A" w:rsidRPr="00E57289">
        <w:rPr>
          <w:b/>
          <w:i/>
        </w:rPr>
        <w:t xml:space="preserve"> </w:t>
      </w:r>
      <w:r w:rsidR="005572DB" w:rsidRPr="00E57289">
        <w:t xml:space="preserve">– see rule </w:t>
      </w:r>
      <w:r w:rsidR="007441AF" w:rsidRPr="00E57289">
        <w:t>13</w:t>
      </w:r>
      <w:r w:rsidR="004D2E8A" w:rsidRPr="00E57289">
        <w:t xml:space="preserve"> and</w:t>
      </w:r>
      <w:r w:rsidR="00043DCA" w:rsidRPr="00E57289">
        <w:t xml:space="preserve"> Appendix C</w:t>
      </w:r>
      <w:r w:rsidRPr="00E57289">
        <w:t>.</w:t>
      </w:r>
    </w:p>
    <w:p w14:paraId="49E21E26" w14:textId="77777777" w:rsidR="000205EC" w:rsidRPr="00E57289" w:rsidRDefault="000205EC" w:rsidP="00E57289">
      <w:pPr>
        <w:ind w:left="720"/>
      </w:pPr>
    </w:p>
    <w:p w14:paraId="02AB6236" w14:textId="77777777" w:rsidR="000205EC" w:rsidRPr="00E57289" w:rsidRDefault="000205EC" w:rsidP="00E57289">
      <w:pPr>
        <w:ind w:left="1440"/>
      </w:pPr>
      <w:r w:rsidRPr="00E57289">
        <w:rPr>
          <w:b/>
          <w:i/>
        </w:rPr>
        <w:t xml:space="preserve">prescribed amount </w:t>
      </w:r>
      <w:r w:rsidRPr="00E57289">
        <w:t xml:space="preserve"> of </w:t>
      </w:r>
      <w:r w:rsidR="00043DCA" w:rsidRPr="00E57289">
        <w:t>MCPD is as set out in Appendix C</w:t>
      </w:r>
      <w:r w:rsidRPr="00E57289">
        <w:t>.</w:t>
      </w:r>
    </w:p>
    <w:p w14:paraId="03E37342" w14:textId="77777777" w:rsidR="000205EC" w:rsidRPr="00E57289" w:rsidRDefault="000205EC" w:rsidP="00E57289">
      <w:pPr>
        <w:ind w:left="1440"/>
      </w:pPr>
    </w:p>
    <w:p w14:paraId="47C962F3" w14:textId="77777777" w:rsidR="000205EC" w:rsidRPr="00E57289" w:rsidRDefault="000205EC" w:rsidP="00E57289">
      <w:pPr>
        <w:ind w:left="1440"/>
      </w:pPr>
      <w:r w:rsidRPr="00E57289">
        <w:rPr>
          <w:b/>
          <w:i/>
        </w:rPr>
        <w:t>Registrar</w:t>
      </w:r>
      <w:r w:rsidRPr="00E57289">
        <w:t xml:space="preserve"> means the Registrar of the Supreme Court.</w:t>
      </w:r>
    </w:p>
    <w:p w14:paraId="13E5E90D" w14:textId="77777777" w:rsidR="000205EC" w:rsidRPr="00E57289" w:rsidRDefault="000205EC" w:rsidP="00E57289">
      <w:pPr>
        <w:ind w:left="1440"/>
      </w:pPr>
    </w:p>
    <w:p w14:paraId="762A47AC" w14:textId="77777777" w:rsidR="000205EC" w:rsidRPr="00E57289" w:rsidRDefault="000205EC" w:rsidP="00E57289">
      <w:pPr>
        <w:ind w:left="1440"/>
      </w:pPr>
      <w:r w:rsidRPr="00E57289">
        <w:rPr>
          <w:b/>
          <w:i/>
        </w:rPr>
        <w:t>supervised practice</w:t>
      </w:r>
      <w:r w:rsidRPr="00E57289">
        <w:t xml:space="preserve"> means practice as an employed practitioner or a volunteer practitioner that qualifies under </w:t>
      </w:r>
      <w:r w:rsidR="00DF5488" w:rsidRPr="00E57289">
        <w:t xml:space="preserve">rule </w:t>
      </w:r>
      <w:r w:rsidRPr="00E57289">
        <w:t>5.</w:t>
      </w:r>
    </w:p>
    <w:p w14:paraId="4F0C9B47" w14:textId="77777777" w:rsidR="000205EC" w:rsidRPr="00E57289" w:rsidRDefault="000205EC" w:rsidP="00E57289">
      <w:pPr>
        <w:ind w:left="1440"/>
      </w:pPr>
    </w:p>
    <w:p w14:paraId="31ADCE22" w14:textId="77777777" w:rsidR="000205EC" w:rsidRPr="00E57289" w:rsidRDefault="000205EC" w:rsidP="00E57289">
      <w:pPr>
        <w:ind w:left="1440"/>
      </w:pPr>
      <w:r w:rsidRPr="00E57289">
        <w:rPr>
          <w:b/>
          <w:i/>
        </w:rPr>
        <w:t>Supreme Court</w:t>
      </w:r>
      <w:r w:rsidRPr="00E57289">
        <w:t xml:space="preserve"> means the Supreme Court of South Australia.</w:t>
      </w:r>
    </w:p>
    <w:p w14:paraId="73C9B1EF" w14:textId="77777777" w:rsidR="00C636F6" w:rsidRPr="00E57289" w:rsidRDefault="00C636F6" w:rsidP="00E57289">
      <w:pPr>
        <w:ind w:left="1440"/>
      </w:pPr>
    </w:p>
    <w:p w14:paraId="1BBC17E3" w14:textId="77777777" w:rsidR="00C636F6" w:rsidRPr="00E57289" w:rsidRDefault="00C636F6" w:rsidP="00E57289">
      <w:pPr>
        <w:ind w:left="1440"/>
      </w:pPr>
      <w:r w:rsidRPr="00E57289">
        <w:rPr>
          <w:b/>
          <w:i/>
        </w:rPr>
        <w:t>Supreme Court Admission Rules</w:t>
      </w:r>
      <w:r w:rsidRPr="00E57289">
        <w:t xml:space="preserve"> means the Rules of the Supreme Court that are relevant to the qualification or admission of legal practitioners (including </w:t>
      </w:r>
      <w:r w:rsidRPr="00E57289">
        <w:lastRenderedPageBreak/>
        <w:t>any processes or procedures associated with the qualification or admission of legal practitioners).</w:t>
      </w:r>
    </w:p>
    <w:p w14:paraId="19ED0EE6" w14:textId="77777777" w:rsidR="008263DC" w:rsidRPr="00E57289" w:rsidRDefault="008263DC" w:rsidP="00E57289">
      <w:pPr>
        <w:ind w:left="1440"/>
      </w:pPr>
    </w:p>
    <w:p w14:paraId="36614035" w14:textId="77777777" w:rsidR="008263DC" w:rsidRPr="00E57289" w:rsidRDefault="008263DC" w:rsidP="00E57289">
      <w:pPr>
        <w:ind w:left="1440"/>
      </w:pPr>
      <w:r w:rsidRPr="00E57289">
        <w:rPr>
          <w:b/>
          <w:i/>
        </w:rPr>
        <w:t xml:space="preserve">State </w:t>
      </w:r>
      <w:r w:rsidRPr="00E57289">
        <w:t>means the State of South Australia.</w:t>
      </w:r>
    </w:p>
    <w:p w14:paraId="4BE90300" w14:textId="77777777" w:rsidR="00BC17FC" w:rsidRPr="00E57289" w:rsidRDefault="00BC17FC" w:rsidP="00E57289">
      <w:pPr>
        <w:ind w:left="1440"/>
      </w:pPr>
    </w:p>
    <w:p w14:paraId="4524F75C" w14:textId="77777777" w:rsidR="00BC17FC" w:rsidRPr="00E57289" w:rsidRDefault="00BC17FC" w:rsidP="00E57289">
      <w:pPr>
        <w:ind w:left="1440"/>
      </w:pPr>
      <w:r w:rsidRPr="00E57289">
        <w:rPr>
          <w:b/>
          <w:i/>
        </w:rPr>
        <w:t xml:space="preserve">volunteer </w:t>
      </w:r>
      <w:r w:rsidR="00043DCA" w:rsidRPr="00E57289">
        <w:t xml:space="preserve">or </w:t>
      </w:r>
      <w:r w:rsidR="00043DCA" w:rsidRPr="00E57289">
        <w:rPr>
          <w:b/>
          <w:i/>
        </w:rPr>
        <w:t xml:space="preserve">volunteer practitioner </w:t>
      </w:r>
      <w:r w:rsidRPr="00E57289">
        <w:t xml:space="preserve">means a practitioner who receives no remuneration for the work the practitioner does or who is only reimbursed </w:t>
      </w:r>
      <w:r w:rsidR="0080649F" w:rsidRPr="00E57289">
        <w:t>for expenses actually incurred during the course of carrying out work.</w:t>
      </w:r>
    </w:p>
    <w:p w14:paraId="36324E87" w14:textId="77777777" w:rsidR="0080649F" w:rsidRPr="00E57289" w:rsidRDefault="0080649F" w:rsidP="00E57289">
      <w:pPr>
        <w:ind w:left="1440"/>
      </w:pPr>
    </w:p>
    <w:p w14:paraId="42FB5D2C" w14:textId="77777777" w:rsidR="0080649F" w:rsidRPr="00E57289" w:rsidRDefault="0080649F" w:rsidP="00E57289">
      <w:pPr>
        <w:ind w:left="1440" w:hanging="720"/>
      </w:pPr>
      <w:r w:rsidRPr="00E57289">
        <w:t>(3)</w:t>
      </w:r>
      <w:r w:rsidRPr="00E57289">
        <w:tab/>
        <w:t xml:space="preserve">For the purposes of paragraph (f) of the definition of </w:t>
      </w:r>
      <w:r w:rsidRPr="00E57289">
        <w:rPr>
          <w:b/>
          <w:i/>
        </w:rPr>
        <w:t>employed practitioner</w:t>
      </w:r>
      <w:r w:rsidR="002D3565" w:rsidRPr="00E57289">
        <w:t xml:space="preserve"> under these rules</w:t>
      </w:r>
      <w:r w:rsidRPr="00E57289">
        <w:t xml:space="preserve">, LPEAC </w:t>
      </w:r>
      <w:r w:rsidR="00A73E13" w:rsidRPr="00E57289">
        <w:t xml:space="preserve">may </w:t>
      </w:r>
      <w:r w:rsidRPr="00E57289">
        <w:t>from time to time–</w:t>
      </w:r>
    </w:p>
    <w:p w14:paraId="40322971" w14:textId="77777777" w:rsidR="0080649F" w:rsidRPr="00E57289" w:rsidRDefault="0080649F">
      <w:pPr>
        <w:ind w:left="720" w:hanging="720"/>
      </w:pPr>
    </w:p>
    <w:p w14:paraId="5F6CA054" w14:textId="77777777" w:rsidR="0080649F" w:rsidRPr="00E57289" w:rsidRDefault="0080649F" w:rsidP="00E57289">
      <w:pPr>
        <w:ind w:left="2160" w:hanging="720"/>
      </w:pPr>
      <w:r w:rsidRPr="00E57289">
        <w:t>(a)</w:t>
      </w:r>
      <w:r w:rsidRPr="00E57289">
        <w:tab/>
        <w:t>grant approvals to such entities as it thinks fit; and</w:t>
      </w:r>
    </w:p>
    <w:p w14:paraId="654F8CE8" w14:textId="77777777" w:rsidR="0080649F" w:rsidRPr="00E57289" w:rsidRDefault="0080649F" w:rsidP="00E57289">
      <w:pPr>
        <w:ind w:left="2160" w:hanging="720"/>
      </w:pPr>
    </w:p>
    <w:p w14:paraId="37DD8AAE" w14:textId="77777777" w:rsidR="0080649F" w:rsidRPr="00E57289" w:rsidRDefault="0080649F" w:rsidP="00E57289">
      <w:pPr>
        <w:ind w:left="2160" w:hanging="720"/>
      </w:pPr>
      <w:r w:rsidRPr="00E57289">
        <w:t>(b)</w:t>
      </w:r>
      <w:r w:rsidRPr="00E57289">
        <w:tab/>
        <w:t>revoke the approval of an entity if LPEAC considers that an approval is no longer appropriate.</w:t>
      </w:r>
    </w:p>
    <w:p w14:paraId="491E0C5A" w14:textId="77777777" w:rsidR="009D5AC7" w:rsidRPr="00E57289" w:rsidRDefault="009D5AC7" w:rsidP="00E57289">
      <w:pPr>
        <w:ind w:left="2160" w:hanging="720"/>
      </w:pPr>
    </w:p>
    <w:p w14:paraId="20CCBC0D" w14:textId="77777777" w:rsidR="009D5AC7" w:rsidRPr="00E57289" w:rsidRDefault="009D5AC7" w:rsidP="00E57289">
      <w:pPr>
        <w:ind w:left="1440" w:hanging="720"/>
      </w:pPr>
      <w:r w:rsidRPr="00E57289">
        <w:t>(4)</w:t>
      </w:r>
      <w:r w:rsidRPr="00E57289">
        <w:tab/>
        <w:t>For t</w:t>
      </w:r>
      <w:r w:rsidR="007E0604" w:rsidRPr="00E57289">
        <w:t>he purposes of Part 3 Division 3</w:t>
      </w:r>
      <w:r w:rsidRPr="00E57289">
        <w:t xml:space="preserve"> an</w:t>
      </w:r>
      <w:r w:rsidR="007E0604" w:rsidRPr="00E57289">
        <w:t>d Appendix C</w:t>
      </w:r>
      <w:r w:rsidRPr="00E57289">
        <w:t xml:space="preserve">, a reference to the </w:t>
      </w:r>
      <w:r w:rsidRPr="00E57289">
        <w:rPr>
          <w:b/>
          <w:i/>
        </w:rPr>
        <w:t>Law Society</w:t>
      </w:r>
      <w:r w:rsidRPr="00E57289">
        <w:t xml:space="preserve"> is a reference to the Law Society while it continues to be assignee of the functions of the Supreme Court in respect of the issue and renewal of practising certificates pursuant to the Supreme Court Admission Rules and section 52A of the Act and, if it ceases to be such an assignee, then the term is to be read as a reference to the Supreme Court.</w:t>
      </w:r>
    </w:p>
    <w:p w14:paraId="69571304" w14:textId="77777777" w:rsidR="00DF5488" w:rsidRPr="00E57289" w:rsidRDefault="00DF5488" w:rsidP="00E57289">
      <w:pPr>
        <w:ind w:left="2160" w:hanging="720"/>
      </w:pPr>
    </w:p>
    <w:p w14:paraId="4C81678E" w14:textId="77777777" w:rsidR="00DF5488" w:rsidRPr="00E57289" w:rsidRDefault="00DF5488" w:rsidP="00E57289">
      <w:pPr>
        <w:pStyle w:val="Heading3"/>
        <w:spacing w:after="0"/>
        <w:rPr>
          <w:sz w:val="24"/>
        </w:rPr>
      </w:pPr>
      <w:bookmarkStart w:id="24" w:name="_Toc486504655"/>
      <w:bookmarkStart w:id="25" w:name="_Toc522106871"/>
      <w:bookmarkStart w:id="26" w:name="_Toc120190683"/>
      <w:r w:rsidRPr="00E57289">
        <w:rPr>
          <w:sz w:val="24"/>
        </w:rPr>
        <w:t>5</w:t>
      </w:r>
      <w:r w:rsidRPr="00E57289">
        <w:rPr>
          <w:sz w:val="24"/>
        </w:rPr>
        <w:tab/>
        <w:t>Supervised practice</w:t>
      </w:r>
      <w:bookmarkEnd w:id="24"/>
      <w:bookmarkEnd w:id="25"/>
      <w:bookmarkEnd w:id="26"/>
    </w:p>
    <w:p w14:paraId="04036BAC" w14:textId="23C6D091" w:rsidR="00F228A0" w:rsidRDefault="00F228A0" w:rsidP="00F228A0">
      <w:pPr>
        <w:ind w:left="1440" w:hanging="720"/>
      </w:pPr>
      <w:r w:rsidRPr="00C127B4">
        <w:t>(1)</w:t>
      </w:r>
      <w:r w:rsidRPr="00C127B4">
        <w:tab/>
        <w:t xml:space="preserve">For the purposes of these rules, practice by a practitioner qualifies as supervised practice if– </w:t>
      </w:r>
    </w:p>
    <w:p w14:paraId="1D3C05F2" w14:textId="77777777" w:rsidR="00807974" w:rsidRPr="00C127B4" w:rsidRDefault="00807974" w:rsidP="00F228A0">
      <w:pPr>
        <w:ind w:left="1440" w:hanging="720"/>
      </w:pPr>
    </w:p>
    <w:p w14:paraId="12465105" w14:textId="77777777" w:rsidR="00F228A0" w:rsidRPr="00C127B4" w:rsidRDefault="00F228A0" w:rsidP="00F228A0">
      <w:pPr>
        <w:tabs>
          <w:tab w:val="left" w:pos="1701"/>
        </w:tabs>
        <w:ind w:left="1440"/>
      </w:pPr>
      <w:r w:rsidRPr="00C127B4">
        <w:t>(a)</w:t>
      </w:r>
      <w:r w:rsidRPr="00C127B4">
        <w:tab/>
        <w:t>the practitioner is employed as a judge’s associate provided that:</w:t>
      </w:r>
    </w:p>
    <w:p w14:paraId="2E9EF4C0" w14:textId="254BEEFE" w:rsidR="00F228A0" w:rsidRPr="00C127B4" w:rsidRDefault="00F228A0" w:rsidP="00F228A0">
      <w:pPr>
        <w:ind w:left="2880" w:hanging="720"/>
      </w:pPr>
      <w:r w:rsidRPr="00C127B4">
        <w:t>(i)</w:t>
      </w:r>
      <w:r w:rsidRPr="00C127B4">
        <w:tab/>
      </w:r>
      <w:r w:rsidR="003F2569" w:rsidRPr="00435EB2">
        <w:t>the period of work as a judge’s associate does not exceed 12 months’ full time employment or an equivalent period of part time employment; and</w:t>
      </w:r>
    </w:p>
    <w:p w14:paraId="23202B9D" w14:textId="22BCE264" w:rsidR="00F228A0" w:rsidRDefault="00F228A0" w:rsidP="00F228A0">
      <w:pPr>
        <w:ind w:left="2880" w:hanging="720"/>
      </w:pPr>
      <w:r w:rsidRPr="00C127B4">
        <w:t>(ii)</w:t>
      </w:r>
      <w:r>
        <w:tab/>
      </w:r>
      <w:r w:rsidRPr="00C127B4">
        <w:t>during the period of supervised practice the practitioner and the judge, magistrate or tribunal member work, or substantially work, at the same location; or</w:t>
      </w:r>
    </w:p>
    <w:p w14:paraId="4345E920" w14:textId="77777777" w:rsidR="00807974" w:rsidRPr="00C127B4" w:rsidRDefault="00807974" w:rsidP="00F228A0">
      <w:pPr>
        <w:ind w:left="2880" w:hanging="720"/>
      </w:pPr>
    </w:p>
    <w:p w14:paraId="2435F2EA" w14:textId="6C0D3F72" w:rsidR="00F228A0" w:rsidRDefault="00F228A0" w:rsidP="00F228A0">
      <w:pPr>
        <w:tabs>
          <w:tab w:val="left" w:pos="1701"/>
        </w:tabs>
        <w:ind w:left="2007" w:hanging="567"/>
      </w:pPr>
      <w:r w:rsidRPr="00C127B4">
        <w:t>(b)</w:t>
      </w:r>
      <w:r w:rsidRPr="00C127B4">
        <w:tab/>
        <w:t xml:space="preserve">the work of the practitioner is controlled or managed by a legal practitioner who has been in practice for at least 5 years preceding the commencement of the proposed supervised practice and who holds a Category A or Category B or unrestricted Category C practising certificate during the period of supervised practice (the </w:t>
      </w:r>
      <w:r w:rsidRPr="00C127B4">
        <w:rPr>
          <w:b/>
          <w:bCs/>
          <w:i/>
          <w:iCs/>
        </w:rPr>
        <w:t>supervising practitioner</w:t>
      </w:r>
      <w:r w:rsidRPr="00C127B4">
        <w:t>); and</w:t>
      </w:r>
    </w:p>
    <w:p w14:paraId="5347FBEA" w14:textId="77777777" w:rsidR="00807974" w:rsidRPr="00C127B4" w:rsidRDefault="00807974" w:rsidP="00F228A0">
      <w:pPr>
        <w:tabs>
          <w:tab w:val="left" w:pos="1701"/>
        </w:tabs>
        <w:ind w:left="2007" w:hanging="567"/>
      </w:pPr>
    </w:p>
    <w:p w14:paraId="44B4BC6C" w14:textId="77777777" w:rsidR="00F228A0" w:rsidRPr="00C127B4" w:rsidRDefault="00F228A0" w:rsidP="00F228A0">
      <w:pPr>
        <w:tabs>
          <w:tab w:val="left" w:pos="1701"/>
        </w:tabs>
        <w:ind w:left="2007" w:hanging="567"/>
      </w:pPr>
      <w:r w:rsidRPr="00C127B4">
        <w:t>(c)</w:t>
      </w:r>
      <w:r w:rsidRPr="00C127B4">
        <w:tab/>
        <w:t>during the period of practice–</w:t>
      </w:r>
    </w:p>
    <w:p w14:paraId="64AD44AA" w14:textId="77777777" w:rsidR="00F228A0" w:rsidRPr="00C127B4" w:rsidRDefault="00F228A0" w:rsidP="00F228A0">
      <w:pPr>
        <w:ind w:left="2880" w:hanging="720"/>
      </w:pPr>
      <w:r w:rsidRPr="00C127B4">
        <w:t>(i)</w:t>
      </w:r>
      <w:r w:rsidRPr="00C127B4">
        <w:tab/>
        <w:t>the practitioner is employed or engaged by the supervising practitioner; or</w:t>
      </w:r>
    </w:p>
    <w:p w14:paraId="663007E5" w14:textId="77777777" w:rsidR="00F228A0" w:rsidRPr="00C127B4" w:rsidRDefault="00F228A0" w:rsidP="00F228A0">
      <w:pPr>
        <w:ind w:left="2880" w:hanging="720"/>
      </w:pPr>
      <w:r w:rsidRPr="00C127B4">
        <w:t>(ii)</w:t>
      </w:r>
      <w:r w:rsidRPr="00C127B4">
        <w:tab/>
        <w:t>the practitioner is employed and the supervising practitioner is employed or engaged by the same person; or</w:t>
      </w:r>
    </w:p>
    <w:p w14:paraId="5BABC9BC" w14:textId="0B981175" w:rsidR="00F228A0" w:rsidRDefault="00F228A0" w:rsidP="00F228A0">
      <w:pPr>
        <w:ind w:left="2880" w:hanging="720"/>
      </w:pPr>
      <w:r w:rsidRPr="00C127B4">
        <w:lastRenderedPageBreak/>
        <w:t>(iii)</w:t>
      </w:r>
      <w:r w:rsidRPr="00C127B4">
        <w:tab/>
        <w:t>the practitioner is employed and the supervising practitioner is employed or engaged to perform the work of a legal practitioner in the same practice; and</w:t>
      </w:r>
    </w:p>
    <w:p w14:paraId="63E279FD" w14:textId="77777777" w:rsidR="00807974" w:rsidRPr="00C127B4" w:rsidRDefault="00807974" w:rsidP="00F228A0">
      <w:pPr>
        <w:ind w:left="2880" w:hanging="720"/>
      </w:pPr>
    </w:p>
    <w:p w14:paraId="68672090" w14:textId="6CCF2E20" w:rsidR="00F228A0" w:rsidRDefault="00F228A0" w:rsidP="00F228A0">
      <w:pPr>
        <w:tabs>
          <w:tab w:val="left" w:pos="1701"/>
        </w:tabs>
        <w:ind w:left="2007" w:hanging="567"/>
      </w:pPr>
      <w:r w:rsidRPr="00C127B4">
        <w:t>(d)</w:t>
      </w:r>
      <w:r w:rsidRPr="00C127B4">
        <w:tab/>
        <w:t>during the period of supervised practice the practitioner and the supervising practitioner work, or substantially work, at the same location.</w:t>
      </w:r>
    </w:p>
    <w:p w14:paraId="63297E88" w14:textId="76316CD8" w:rsidR="00807974" w:rsidRDefault="00807974" w:rsidP="00F228A0">
      <w:pPr>
        <w:tabs>
          <w:tab w:val="left" w:pos="1701"/>
        </w:tabs>
        <w:ind w:left="2007" w:hanging="567"/>
      </w:pPr>
    </w:p>
    <w:p w14:paraId="364E52D1" w14:textId="4FB61081" w:rsidR="003F2569" w:rsidRDefault="003F2569" w:rsidP="003F2569">
      <w:pPr>
        <w:ind w:left="1440" w:hanging="720"/>
      </w:pPr>
      <w:r w:rsidRPr="00435EB2">
        <w:t>(2)</w:t>
      </w:r>
      <w:r>
        <w:tab/>
      </w:r>
      <w:r w:rsidRPr="00A729EA">
        <w:t>Without limiting the circumstances in which a practitioner is required to seek prior approval of a supervision arrangement, a practitioner must seek prior approval from the Board of Examiners before commencing any period of remote supervised practice where:</w:t>
      </w:r>
    </w:p>
    <w:p w14:paraId="75CBF756" w14:textId="77777777" w:rsidR="003F2569" w:rsidRPr="00A729EA" w:rsidRDefault="003F2569" w:rsidP="003F2569">
      <w:pPr>
        <w:ind w:left="1440" w:hanging="720"/>
      </w:pPr>
    </w:p>
    <w:p w14:paraId="2CDC8F29" w14:textId="77777777" w:rsidR="003F2569" w:rsidRDefault="003F2569" w:rsidP="007A3072">
      <w:pPr>
        <w:tabs>
          <w:tab w:val="left" w:pos="1701"/>
        </w:tabs>
        <w:ind w:left="2007" w:hanging="567"/>
      </w:pPr>
      <w:r w:rsidRPr="00A729EA">
        <w:t>(a)</w:t>
      </w:r>
      <w:r w:rsidRPr="00A729EA">
        <w:tab/>
        <w:t>it is expected at the commencement of the supervised practice that the practitioner and the supervising practitioner will work in the same physical location for fewer than 50% of the practitioner’s weekly working hours for more than 2 consecutive weeks; or</w:t>
      </w:r>
    </w:p>
    <w:p w14:paraId="246CE78C" w14:textId="77777777" w:rsidR="003F2569" w:rsidRPr="00EB021A" w:rsidRDefault="003F2569" w:rsidP="007A3072">
      <w:pPr>
        <w:tabs>
          <w:tab w:val="left" w:pos="1701"/>
        </w:tabs>
        <w:ind w:left="2007" w:hanging="567"/>
      </w:pPr>
    </w:p>
    <w:p w14:paraId="6129975F" w14:textId="00FB9C90" w:rsidR="003F2569" w:rsidRDefault="003F2569" w:rsidP="003F2569">
      <w:pPr>
        <w:tabs>
          <w:tab w:val="left" w:pos="1701"/>
        </w:tabs>
        <w:ind w:left="2007" w:hanging="567"/>
      </w:pPr>
      <w:r w:rsidRPr="00A729EA">
        <w:t>(b)</w:t>
      </w:r>
      <w:r w:rsidRPr="00A729EA">
        <w:tab/>
        <w:t>during the course of the practitioner’s period of supervised practice it become impractical for the practitioner and the supervising practitioner to work in the same physical location for at least 50% of the practitioner’s weekly working hours for more than two consecutive weeks</w:t>
      </w:r>
    </w:p>
    <w:p w14:paraId="08C2D2E4" w14:textId="77777777" w:rsidR="003F2569" w:rsidRPr="00C127B4" w:rsidRDefault="003F2569" w:rsidP="00F228A0">
      <w:pPr>
        <w:tabs>
          <w:tab w:val="left" w:pos="1701"/>
        </w:tabs>
        <w:ind w:left="2007" w:hanging="567"/>
      </w:pPr>
    </w:p>
    <w:p w14:paraId="07828F55" w14:textId="542DE67C" w:rsidR="00010710" w:rsidRDefault="00010710" w:rsidP="00E57289">
      <w:pPr>
        <w:ind w:left="1440" w:hanging="720"/>
      </w:pPr>
      <w:r w:rsidRPr="00E57289">
        <w:t>(</w:t>
      </w:r>
      <w:r w:rsidR="007A3072">
        <w:t>3</w:t>
      </w:r>
      <w:r w:rsidRPr="00E57289">
        <w:t>)</w:t>
      </w:r>
      <w:r w:rsidRPr="00E57289">
        <w:tab/>
        <w:t>During the period of supervision, the practitioner and the supervising practitioner must</w:t>
      </w:r>
      <w:r w:rsidR="00812147" w:rsidRPr="00E57289">
        <w:t xml:space="preserve">, insofar as is reasonably practicable, </w:t>
      </w:r>
      <w:r w:rsidRPr="00E57289">
        <w:t xml:space="preserve"> comply with any guidelines issued by </w:t>
      </w:r>
      <w:r w:rsidR="005D4FAE" w:rsidRPr="00E57289">
        <w:t>LPEAC for the purposes of this rule.</w:t>
      </w:r>
    </w:p>
    <w:p w14:paraId="66C9456F" w14:textId="77777777" w:rsidR="00807974" w:rsidRPr="00E57289" w:rsidRDefault="00807974" w:rsidP="00E57289">
      <w:pPr>
        <w:ind w:left="1440" w:hanging="720"/>
      </w:pPr>
    </w:p>
    <w:p w14:paraId="36C15618" w14:textId="3515DE84" w:rsidR="00505499" w:rsidRPr="00E57289" w:rsidRDefault="00505499" w:rsidP="00E57289">
      <w:pPr>
        <w:ind w:left="1440" w:hanging="720"/>
      </w:pPr>
      <w:r w:rsidRPr="00E57289">
        <w:t>(</w:t>
      </w:r>
      <w:r w:rsidR="007A3072">
        <w:t>4</w:t>
      </w:r>
      <w:r w:rsidRPr="00E57289">
        <w:t>)</w:t>
      </w:r>
      <w:r w:rsidRPr="00E57289">
        <w:tab/>
        <w:t>If a practitioner is subject to a condition which requires that the practitioner must not practice without supervision, the requirement for supervision will not cease until the Board of Examiners is satisfied that there has been adequate c</w:t>
      </w:r>
      <w:r w:rsidR="005572DB" w:rsidRPr="00E57289">
        <w:t>ompliance with that condition such</w:t>
      </w:r>
      <w:r w:rsidRPr="00E57289">
        <w:t xml:space="preserve"> that it is appropriate for the person</w:t>
      </w:r>
      <w:r w:rsidR="005572DB" w:rsidRPr="00E57289">
        <w:t xml:space="preserve"> to </w:t>
      </w:r>
      <w:r w:rsidRPr="00E57289">
        <w:t>be permitted to pra</w:t>
      </w:r>
      <w:r w:rsidR="005572DB" w:rsidRPr="00E57289">
        <w:t>ctic</w:t>
      </w:r>
      <w:r w:rsidRPr="00E57289">
        <w:t>e without supervision.</w:t>
      </w:r>
    </w:p>
    <w:p w14:paraId="3210A29F" w14:textId="77777777" w:rsidR="0090197C" w:rsidRPr="000F4A9F" w:rsidRDefault="0090197C" w:rsidP="00E57289">
      <w:pPr>
        <w:ind w:left="720" w:hanging="720"/>
        <w:rPr>
          <w:sz w:val="28"/>
          <w:szCs w:val="28"/>
        </w:rPr>
      </w:pPr>
    </w:p>
    <w:p w14:paraId="433B87AD" w14:textId="77777777" w:rsidR="00FD54C3" w:rsidRPr="00E57289" w:rsidRDefault="00FD54C3" w:rsidP="00E57289">
      <w:pPr>
        <w:pStyle w:val="Heading1"/>
        <w:spacing w:after="0"/>
        <w:rPr>
          <w:rStyle w:val="Emphasis"/>
          <w:i w:val="0"/>
          <w:iCs w:val="0"/>
        </w:rPr>
      </w:pPr>
      <w:bookmarkStart w:id="27" w:name="_Toc486504656"/>
      <w:bookmarkStart w:id="28" w:name="_Toc522014083"/>
      <w:bookmarkStart w:id="29" w:name="_Toc522106872"/>
      <w:bookmarkStart w:id="30" w:name="_Toc120190684"/>
      <w:r w:rsidRPr="00E57289">
        <w:rPr>
          <w:rStyle w:val="Emphasis"/>
          <w:i w:val="0"/>
          <w:iCs w:val="0"/>
        </w:rPr>
        <w:t>Part 2 – Requirement</w:t>
      </w:r>
      <w:r w:rsidR="00F64FE7" w:rsidRPr="00E57289">
        <w:rPr>
          <w:rStyle w:val="Emphasis"/>
          <w:i w:val="0"/>
          <w:iCs w:val="0"/>
        </w:rPr>
        <w:t>s</w:t>
      </w:r>
      <w:r w:rsidRPr="00E57289">
        <w:rPr>
          <w:rStyle w:val="Emphasis"/>
          <w:i w:val="0"/>
          <w:iCs w:val="0"/>
        </w:rPr>
        <w:t xml:space="preserve"> for admission</w:t>
      </w:r>
      <w:bookmarkEnd w:id="27"/>
      <w:bookmarkEnd w:id="28"/>
      <w:bookmarkEnd w:id="29"/>
      <w:bookmarkEnd w:id="30"/>
    </w:p>
    <w:p w14:paraId="5DD0D07D" w14:textId="77777777" w:rsidR="00E43EA2" w:rsidRPr="00E57289" w:rsidRDefault="00E43EA2" w:rsidP="00E57289">
      <w:pPr>
        <w:pStyle w:val="Heading2"/>
        <w:spacing w:before="0" w:after="0"/>
      </w:pPr>
      <w:bookmarkStart w:id="31" w:name="_Toc486504657"/>
      <w:bookmarkStart w:id="32" w:name="_Toc522106873"/>
      <w:bookmarkStart w:id="33" w:name="_Toc120190685"/>
      <w:r w:rsidRPr="00E57289">
        <w:rPr>
          <w:i w:val="0"/>
        </w:rPr>
        <w:t>Division 1 – General scheme</w:t>
      </w:r>
      <w:bookmarkEnd w:id="31"/>
      <w:bookmarkEnd w:id="32"/>
      <w:bookmarkEnd w:id="33"/>
    </w:p>
    <w:p w14:paraId="2EDB20AE" w14:textId="77777777" w:rsidR="00FD54C3" w:rsidRPr="00E57289" w:rsidRDefault="00FD54C3" w:rsidP="00E57289">
      <w:pPr>
        <w:pStyle w:val="Heading3"/>
        <w:spacing w:after="0"/>
        <w:rPr>
          <w:sz w:val="24"/>
        </w:rPr>
      </w:pPr>
      <w:bookmarkStart w:id="34" w:name="_Toc486504658"/>
      <w:bookmarkStart w:id="35" w:name="_Toc522106874"/>
      <w:bookmarkStart w:id="36" w:name="_Toc120190686"/>
      <w:r w:rsidRPr="00E57289">
        <w:rPr>
          <w:sz w:val="24"/>
        </w:rPr>
        <w:t>6</w:t>
      </w:r>
      <w:r w:rsidRPr="00E57289">
        <w:rPr>
          <w:sz w:val="24"/>
        </w:rPr>
        <w:tab/>
        <w:t>Interpretation</w:t>
      </w:r>
      <w:bookmarkEnd w:id="34"/>
      <w:bookmarkEnd w:id="35"/>
      <w:bookmarkEnd w:id="36"/>
    </w:p>
    <w:p w14:paraId="278181D0" w14:textId="77777777" w:rsidR="00FD54C3" w:rsidRPr="00E57289" w:rsidRDefault="00667D3D">
      <w:pPr>
        <w:ind w:left="1440" w:hanging="720"/>
      </w:pPr>
      <w:r w:rsidRPr="00E57289">
        <w:t>In this Part</w:t>
      </w:r>
      <w:r w:rsidR="00FD54C3" w:rsidRPr="00E57289">
        <w:t>, unless the contrary intention appears –</w:t>
      </w:r>
    </w:p>
    <w:p w14:paraId="2E5DD0CB" w14:textId="77777777" w:rsidR="00FD54C3" w:rsidRPr="00E57289" w:rsidRDefault="00FD54C3">
      <w:pPr>
        <w:ind w:left="1440" w:hanging="720"/>
      </w:pPr>
    </w:p>
    <w:p w14:paraId="601FD97B" w14:textId="77777777" w:rsidR="00FD54C3" w:rsidRPr="00E57289" w:rsidRDefault="00FD54C3">
      <w:pPr>
        <w:ind w:left="720"/>
      </w:pPr>
      <w:r w:rsidRPr="00E57289">
        <w:rPr>
          <w:b/>
          <w:i/>
        </w:rPr>
        <w:t>appropriate workplace</w:t>
      </w:r>
      <w:r w:rsidR="002337FA" w:rsidRPr="00E57289">
        <w:t>, for the purposes of overseas work experience as part of an approved practical legal training course</w:t>
      </w:r>
      <w:r w:rsidR="007E0604" w:rsidRPr="00E57289">
        <w:t>,</w:t>
      </w:r>
      <w:r w:rsidR="007D5796" w:rsidRPr="00E57289">
        <w:t xml:space="preserve"> means</w:t>
      </w:r>
      <w:r w:rsidR="002337FA" w:rsidRPr="00E57289">
        <w:t xml:space="preserve">– </w:t>
      </w:r>
    </w:p>
    <w:p w14:paraId="40E72670" w14:textId="77777777" w:rsidR="002337FA" w:rsidRPr="00E57289" w:rsidRDefault="002337FA">
      <w:pPr>
        <w:ind w:left="720"/>
      </w:pPr>
    </w:p>
    <w:p w14:paraId="7EBA7FF5" w14:textId="77777777" w:rsidR="002337FA" w:rsidRPr="00E57289" w:rsidRDefault="002337FA">
      <w:pPr>
        <w:ind w:left="1440" w:hanging="720"/>
      </w:pPr>
      <w:r w:rsidRPr="00E57289">
        <w:t>(a)</w:t>
      </w:r>
      <w:r w:rsidRPr="00E57289">
        <w:tab/>
        <w:t>the office of a legal practitioner in private practice; or</w:t>
      </w:r>
    </w:p>
    <w:p w14:paraId="53CBE213" w14:textId="77777777" w:rsidR="002337FA" w:rsidRPr="00E57289" w:rsidRDefault="002337FA">
      <w:pPr>
        <w:ind w:left="720"/>
      </w:pPr>
    </w:p>
    <w:p w14:paraId="4FACC759" w14:textId="77777777" w:rsidR="002337FA" w:rsidRPr="00E57289" w:rsidRDefault="002337FA">
      <w:pPr>
        <w:ind w:left="1440" w:hanging="720"/>
      </w:pPr>
      <w:r w:rsidRPr="00E57289">
        <w:t>(b)</w:t>
      </w:r>
      <w:r w:rsidRPr="00E57289">
        <w:tab/>
        <w:t>the legal office or department of a government or semi-government body; or</w:t>
      </w:r>
    </w:p>
    <w:p w14:paraId="32687002" w14:textId="77777777" w:rsidR="002337FA" w:rsidRPr="00E57289" w:rsidRDefault="002337FA">
      <w:pPr>
        <w:ind w:left="1440" w:hanging="720"/>
      </w:pPr>
    </w:p>
    <w:p w14:paraId="6B9DCBEC" w14:textId="77777777" w:rsidR="002337FA" w:rsidRPr="00E57289" w:rsidRDefault="002337FA">
      <w:pPr>
        <w:ind w:left="1440" w:hanging="720"/>
      </w:pPr>
      <w:r w:rsidRPr="00E57289">
        <w:t>(c)</w:t>
      </w:r>
      <w:r w:rsidRPr="00E57289">
        <w:tab/>
        <w:t>the legal office or department of a corporation,</w:t>
      </w:r>
    </w:p>
    <w:p w14:paraId="1FA51CB7" w14:textId="77777777" w:rsidR="002337FA" w:rsidRPr="00E57289" w:rsidRDefault="002337FA">
      <w:pPr>
        <w:ind w:left="1440" w:hanging="720"/>
      </w:pPr>
    </w:p>
    <w:p w14:paraId="1C4B5540" w14:textId="77777777" w:rsidR="002337FA" w:rsidRPr="00E57289" w:rsidRDefault="002337FA">
      <w:pPr>
        <w:ind w:left="720"/>
      </w:pPr>
      <w:r w:rsidRPr="00E57289">
        <w:t>in a common law jurisdiction where the nature of the legal work is equivalent to the legal work undertaken in a</w:t>
      </w:r>
      <w:r w:rsidR="0090197C" w:rsidRPr="00E57289">
        <w:t xml:space="preserve"> comparable office in Australia.</w:t>
      </w:r>
    </w:p>
    <w:p w14:paraId="111237A4" w14:textId="77777777" w:rsidR="002337FA" w:rsidRPr="00E57289" w:rsidRDefault="002337FA">
      <w:pPr>
        <w:ind w:left="720"/>
      </w:pPr>
    </w:p>
    <w:p w14:paraId="02ED5BAF" w14:textId="77777777" w:rsidR="00FD54C3" w:rsidRPr="00E57289" w:rsidRDefault="00FD54C3">
      <w:pPr>
        <w:ind w:left="720"/>
      </w:pPr>
      <w:r w:rsidRPr="00E57289">
        <w:rPr>
          <w:b/>
          <w:i/>
        </w:rPr>
        <w:t>approving body</w:t>
      </w:r>
      <w:r w:rsidR="002337FA" w:rsidRPr="00E57289">
        <w:t xml:space="preserve"> means an organisation resp</w:t>
      </w:r>
      <w:r w:rsidR="005604FB" w:rsidRPr="00E57289">
        <w:t>onsible to deliver a course of p</w:t>
      </w:r>
      <w:r w:rsidR="002337FA" w:rsidRPr="00E57289">
        <w:t>rac</w:t>
      </w:r>
      <w:r w:rsidR="005604FB" w:rsidRPr="00E57289">
        <w:t>tical legal tr</w:t>
      </w:r>
      <w:r w:rsidR="002337FA" w:rsidRPr="00E57289">
        <w:t>aining which is accredited by LPEAC under these rules as providing through its training the required competence in the skills, values and pract</w:t>
      </w:r>
      <w:r w:rsidR="0090197C" w:rsidRPr="00E57289">
        <w:t>ice areas set out in Appendix B.</w:t>
      </w:r>
    </w:p>
    <w:p w14:paraId="66E2F887" w14:textId="77777777" w:rsidR="002337FA" w:rsidRPr="00E57289" w:rsidRDefault="002337FA">
      <w:pPr>
        <w:ind w:left="1440" w:hanging="720"/>
        <w:rPr>
          <w:b/>
          <w:i/>
        </w:rPr>
      </w:pPr>
    </w:p>
    <w:p w14:paraId="2C65367A" w14:textId="77777777" w:rsidR="00FD54C3" w:rsidRPr="00E57289" w:rsidRDefault="00FD54C3">
      <w:pPr>
        <w:ind w:left="1440" w:hanging="720"/>
      </w:pPr>
      <w:r w:rsidRPr="00E57289">
        <w:rPr>
          <w:b/>
          <w:i/>
        </w:rPr>
        <w:t>eligible supervisor</w:t>
      </w:r>
      <w:r w:rsidR="0092510B" w:rsidRPr="00E57289">
        <w:rPr>
          <w:b/>
          <w:i/>
        </w:rPr>
        <w:t xml:space="preserve"> </w:t>
      </w:r>
      <w:r w:rsidR="0092510B" w:rsidRPr="00E57289">
        <w:t xml:space="preserve">means a legal practitioner who– </w:t>
      </w:r>
    </w:p>
    <w:p w14:paraId="41E7B239" w14:textId="77777777" w:rsidR="0092510B" w:rsidRPr="00E57289" w:rsidRDefault="0092510B">
      <w:pPr>
        <w:ind w:left="1440" w:hanging="720"/>
      </w:pPr>
    </w:p>
    <w:p w14:paraId="70AD0E9E" w14:textId="77777777" w:rsidR="0092510B" w:rsidRPr="00E57289" w:rsidRDefault="00917D49">
      <w:pPr>
        <w:ind w:left="1440" w:hanging="720"/>
      </w:pPr>
      <w:r w:rsidRPr="00E57289">
        <w:t>(a)</w:t>
      </w:r>
      <w:r w:rsidRPr="00E57289">
        <w:tab/>
        <w:t>has been in practice for at least 5 years preceding the commencement of proposed work experience; and</w:t>
      </w:r>
    </w:p>
    <w:p w14:paraId="3A16C267" w14:textId="77777777" w:rsidR="00917D49" w:rsidRPr="00E57289" w:rsidRDefault="00917D49">
      <w:pPr>
        <w:ind w:left="1440" w:hanging="720"/>
      </w:pPr>
    </w:p>
    <w:p w14:paraId="162CBEC4" w14:textId="77777777" w:rsidR="00917D49" w:rsidRPr="00E57289" w:rsidRDefault="00917D49">
      <w:pPr>
        <w:ind w:left="1440" w:hanging="720"/>
      </w:pPr>
      <w:r w:rsidRPr="00E57289">
        <w:t>(b)</w:t>
      </w:r>
      <w:r w:rsidRPr="00E57289">
        <w:tab/>
        <w:t>has not been the subject of any finding by a relevant court, licensing authority or disciplinary body under any law relating to the legal profession that, in the opinion of the approving body, makes it inappropriate for that person to act as a supervisor; and</w:t>
      </w:r>
    </w:p>
    <w:p w14:paraId="4D9F1468" w14:textId="77777777" w:rsidR="00917D49" w:rsidRPr="00E57289" w:rsidRDefault="00917D49">
      <w:pPr>
        <w:ind w:left="1440" w:hanging="720"/>
      </w:pPr>
    </w:p>
    <w:p w14:paraId="6ADEC441" w14:textId="77777777" w:rsidR="00917D49" w:rsidRPr="00E57289" w:rsidRDefault="00917D49">
      <w:pPr>
        <w:ind w:left="1440" w:hanging="720"/>
      </w:pPr>
      <w:r w:rsidRPr="00E57289">
        <w:t>(c)</w:t>
      </w:r>
      <w:r w:rsidRPr="00E57289">
        <w:tab/>
        <w:t>demonstrates to the satisfaction of the approving body that the legal practitioner will be in a position to devote adequate time to supervising the work experience of a re</w:t>
      </w:r>
      <w:r w:rsidR="0090197C" w:rsidRPr="00E57289">
        <w:t>levant applicant.</w:t>
      </w:r>
    </w:p>
    <w:p w14:paraId="7F1BCFB8" w14:textId="77777777" w:rsidR="0092510B" w:rsidRPr="00E57289" w:rsidRDefault="0092510B">
      <w:pPr>
        <w:ind w:left="1440" w:hanging="720"/>
      </w:pPr>
    </w:p>
    <w:p w14:paraId="68FCCB70" w14:textId="77777777" w:rsidR="00FD54C3" w:rsidRPr="00E57289" w:rsidRDefault="00FD54C3">
      <w:pPr>
        <w:ind w:left="1440" w:hanging="720"/>
      </w:pPr>
      <w:r w:rsidRPr="00E57289">
        <w:rPr>
          <w:b/>
          <w:i/>
        </w:rPr>
        <w:t>legal practitioner</w:t>
      </w:r>
      <w:r w:rsidR="00917D49" w:rsidRPr="00E57289">
        <w:rPr>
          <w:b/>
          <w:i/>
        </w:rPr>
        <w:t xml:space="preserve"> </w:t>
      </w:r>
      <w:r w:rsidR="00917D49" w:rsidRPr="00E57289">
        <w:t>means a person who–</w:t>
      </w:r>
    </w:p>
    <w:p w14:paraId="451582CB" w14:textId="77777777" w:rsidR="00917D49" w:rsidRPr="00E57289" w:rsidRDefault="00917D49">
      <w:pPr>
        <w:ind w:left="1440" w:hanging="720"/>
      </w:pPr>
    </w:p>
    <w:p w14:paraId="6547904B" w14:textId="77777777" w:rsidR="00917D49" w:rsidRPr="00E57289" w:rsidRDefault="00917D49">
      <w:pPr>
        <w:ind w:left="1440" w:hanging="720"/>
      </w:pPr>
      <w:r w:rsidRPr="00E57289">
        <w:t>(a)</w:t>
      </w:r>
      <w:r w:rsidRPr="00E57289">
        <w:tab/>
        <w:t>has been admitted to practice; and</w:t>
      </w:r>
    </w:p>
    <w:p w14:paraId="05777254" w14:textId="77777777" w:rsidR="00917D49" w:rsidRPr="00E57289" w:rsidRDefault="00917D49">
      <w:pPr>
        <w:ind w:left="1440" w:hanging="720"/>
      </w:pPr>
    </w:p>
    <w:p w14:paraId="5269B544" w14:textId="77777777" w:rsidR="00917D49" w:rsidRPr="00E57289" w:rsidRDefault="00917D49">
      <w:pPr>
        <w:ind w:left="1440" w:hanging="720"/>
      </w:pPr>
      <w:r w:rsidRPr="00E57289">
        <w:t>(b)</w:t>
      </w:r>
      <w:r w:rsidRPr="00E57289">
        <w:tab/>
        <w:t>holds a practising certificate or equivalent authorisation,</w:t>
      </w:r>
    </w:p>
    <w:p w14:paraId="3C5BC6BF" w14:textId="77777777" w:rsidR="00917D49" w:rsidRPr="00E57289" w:rsidRDefault="00917D49">
      <w:pPr>
        <w:ind w:left="1440" w:hanging="720"/>
      </w:pPr>
    </w:p>
    <w:p w14:paraId="27E46D72" w14:textId="77777777" w:rsidR="00917D49" w:rsidRPr="00E57289" w:rsidRDefault="00917D49">
      <w:pPr>
        <w:ind w:left="720"/>
      </w:pPr>
      <w:r w:rsidRPr="00E57289">
        <w:t xml:space="preserve">in either an Australian jurisdiction, or in the jurisdiction where the relevant student’s approved </w:t>
      </w:r>
      <w:r w:rsidR="0090197C" w:rsidRPr="00E57289">
        <w:t>workplace experience will occur.</w:t>
      </w:r>
    </w:p>
    <w:p w14:paraId="01478303" w14:textId="77777777" w:rsidR="00A42DF3" w:rsidRPr="00E57289" w:rsidRDefault="00A42DF3">
      <w:pPr>
        <w:ind w:left="720"/>
      </w:pPr>
    </w:p>
    <w:p w14:paraId="2F79C057" w14:textId="77777777" w:rsidR="00FD54C3" w:rsidRPr="00E57289" w:rsidRDefault="00FD54C3">
      <w:pPr>
        <w:ind w:left="720"/>
      </w:pPr>
      <w:r w:rsidRPr="00E57289">
        <w:rPr>
          <w:b/>
          <w:i/>
        </w:rPr>
        <w:t>relevant experience</w:t>
      </w:r>
      <w:r w:rsidR="00917D49" w:rsidRPr="00E57289">
        <w:rPr>
          <w:b/>
          <w:i/>
        </w:rPr>
        <w:t xml:space="preserve"> </w:t>
      </w:r>
      <w:r w:rsidR="00917D49" w:rsidRPr="00E57289">
        <w:t>means experience in delivering legal services of a type, and in a manner, comparable with the delivery of legal services in Australia, which includes experience in applying common law legal knowledge and ski</w:t>
      </w:r>
      <w:r w:rsidR="003D33D1" w:rsidRPr="00E57289">
        <w:t>lls to practical legal problems–</w:t>
      </w:r>
    </w:p>
    <w:p w14:paraId="6CD49090" w14:textId="77777777" w:rsidR="00917D49" w:rsidRPr="00E57289" w:rsidRDefault="00917D49">
      <w:pPr>
        <w:ind w:left="720"/>
      </w:pPr>
    </w:p>
    <w:p w14:paraId="31BACA2E" w14:textId="77777777" w:rsidR="00917D49" w:rsidRPr="00E57289" w:rsidRDefault="00917D49">
      <w:pPr>
        <w:ind w:left="1440" w:hanging="720"/>
      </w:pPr>
      <w:r w:rsidRPr="00E57289">
        <w:t>(a)</w:t>
      </w:r>
      <w:r w:rsidRPr="00E57289">
        <w:tab/>
        <w:t>in the procedures and relationships commonly found in a legal office; and</w:t>
      </w:r>
    </w:p>
    <w:p w14:paraId="65EB0B1E" w14:textId="77777777" w:rsidR="00917D49" w:rsidRPr="00E57289" w:rsidRDefault="00917D49">
      <w:pPr>
        <w:ind w:left="1440" w:hanging="720"/>
      </w:pPr>
    </w:p>
    <w:p w14:paraId="051677E3" w14:textId="77777777" w:rsidR="00917D49" w:rsidRPr="00E57289" w:rsidRDefault="00917D49">
      <w:pPr>
        <w:ind w:left="1440" w:hanging="720"/>
      </w:pPr>
      <w:r w:rsidRPr="00E57289">
        <w:t>(b)</w:t>
      </w:r>
      <w:r w:rsidRPr="00E57289">
        <w:tab/>
        <w:t>in meeting and dealing with clients of a legal office; and</w:t>
      </w:r>
    </w:p>
    <w:p w14:paraId="4A01E7DA" w14:textId="77777777" w:rsidR="00917D49" w:rsidRPr="00E57289" w:rsidRDefault="00917D49">
      <w:pPr>
        <w:ind w:left="1440" w:hanging="720"/>
      </w:pPr>
    </w:p>
    <w:p w14:paraId="46286C5D" w14:textId="77777777" w:rsidR="00917D49" w:rsidRPr="00E57289" w:rsidRDefault="00917D49">
      <w:pPr>
        <w:ind w:left="1440" w:hanging="720"/>
      </w:pPr>
      <w:r w:rsidRPr="00E57289">
        <w:t>(c)</w:t>
      </w:r>
      <w:r w:rsidRPr="00E57289">
        <w:tab/>
        <w:t>in a manner that promotes professional legal attitudes, ethics and responsibilities, comparable to those required to practise law in Australia,</w:t>
      </w:r>
    </w:p>
    <w:p w14:paraId="17D20148" w14:textId="77777777" w:rsidR="00917D49" w:rsidRPr="00E57289" w:rsidRDefault="00917D49">
      <w:pPr>
        <w:ind w:left="1440" w:hanging="720"/>
      </w:pPr>
    </w:p>
    <w:p w14:paraId="6E87E44C" w14:textId="77777777" w:rsidR="00917D49" w:rsidRPr="00E57289" w:rsidRDefault="00917D49">
      <w:pPr>
        <w:ind w:left="720"/>
      </w:pPr>
      <w:r w:rsidRPr="00E57289">
        <w:t>and if the approving body so requires</w:t>
      </w:r>
      <w:r w:rsidR="00AD24A3" w:rsidRPr="00E57289">
        <w:t xml:space="preserve">, </w:t>
      </w:r>
      <w:r w:rsidR="003D33D1" w:rsidRPr="00E57289">
        <w:t>completion of either or both of</w:t>
      </w:r>
      <w:r w:rsidR="007D5796" w:rsidRPr="00E57289">
        <w:t>:</w:t>
      </w:r>
    </w:p>
    <w:p w14:paraId="6E4E19D6" w14:textId="77777777" w:rsidR="00AD24A3" w:rsidRPr="00E57289" w:rsidRDefault="00AD24A3">
      <w:pPr>
        <w:ind w:left="720"/>
      </w:pPr>
    </w:p>
    <w:p w14:paraId="45422C0A" w14:textId="77777777" w:rsidR="00AD24A3" w:rsidRPr="00E57289" w:rsidRDefault="00AD24A3">
      <w:pPr>
        <w:ind w:left="1440" w:hanging="720"/>
      </w:pPr>
      <w:r w:rsidRPr="00E57289">
        <w:t>(d)</w:t>
      </w:r>
      <w:r w:rsidRPr="00E57289">
        <w:tab/>
        <w:t>a minimum period of workplace experience; and</w:t>
      </w:r>
    </w:p>
    <w:p w14:paraId="16A05ADF" w14:textId="77777777" w:rsidR="00AD24A3" w:rsidRPr="00E57289" w:rsidRDefault="00AD24A3">
      <w:pPr>
        <w:ind w:left="1440" w:hanging="720"/>
      </w:pPr>
    </w:p>
    <w:p w14:paraId="20CACB52" w14:textId="77777777" w:rsidR="00AD24A3" w:rsidRPr="00E57289" w:rsidRDefault="00AD24A3">
      <w:pPr>
        <w:ind w:left="1440" w:hanging="720"/>
      </w:pPr>
      <w:r w:rsidRPr="00E57289">
        <w:t>(e)</w:t>
      </w:r>
      <w:r w:rsidRPr="00E57289">
        <w:tab/>
        <w:t>particular tasks specified in advance by the approving body.</w:t>
      </w:r>
    </w:p>
    <w:p w14:paraId="1EE6C602" w14:textId="77777777" w:rsidR="00FD54C3" w:rsidRPr="00E57289" w:rsidRDefault="00FD54C3">
      <w:pPr>
        <w:pStyle w:val="Date"/>
      </w:pPr>
    </w:p>
    <w:p w14:paraId="1646FD91" w14:textId="77777777" w:rsidR="00ED7337" w:rsidRPr="00E57289" w:rsidRDefault="00FD54C3" w:rsidP="00E57289">
      <w:pPr>
        <w:pStyle w:val="Heading3"/>
        <w:spacing w:after="0"/>
        <w:rPr>
          <w:sz w:val="24"/>
        </w:rPr>
      </w:pPr>
      <w:bookmarkStart w:id="37" w:name="_Toc486504659"/>
      <w:bookmarkStart w:id="38" w:name="_Toc522106875"/>
      <w:bookmarkStart w:id="39" w:name="_Toc120190687"/>
      <w:r w:rsidRPr="00E57289">
        <w:rPr>
          <w:sz w:val="24"/>
        </w:rPr>
        <w:lastRenderedPageBreak/>
        <w:t>7</w:t>
      </w:r>
      <w:r w:rsidRPr="00E57289">
        <w:rPr>
          <w:sz w:val="24"/>
        </w:rPr>
        <w:tab/>
        <w:t>Academic requirements</w:t>
      </w:r>
      <w:bookmarkEnd w:id="37"/>
      <w:bookmarkEnd w:id="38"/>
      <w:bookmarkEnd w:id="39"/>
    </w:p>
    <w:p w14:paraId="3C7A580D" w14:textId="6A5986F5" w:rsidR="00353DD3" w:rsidRDefault="00353DD3" w:rsidP="00E57289">
      <w:pPr>
        <w:ind w:left="1440" w:hanging="720"/>
      </w:pPr>
      <w:r w:rsidRPr="00E57289">
        <w:t>(1)</w:t>
      </w:r>
      <w:r w:rsidRPr="00E57289">
        <w:tab/>
        <w:t>The aca</w:t>
      </w:r>
      <w:r w:rsidR="00F25048" w:rsidRPr="00E57289">
        <w:t>demic requirement</w:t>
      </w:r>
      <w:r w:rsidRPr="00E57289">
        <w:t xml:space="preserve"> for admission is the </w:t>
      </w:r>
      <w:r w:rsidR="00F25048" w:rsidRPr="00E57289">
        <w:t xml:space="preserve">successful </w:t>
      </w:r>
      <w:r w:rsidRPr="00E57289">
        <w:t>completion of a tertiary academic course in Australia, whether or</w:t>
      </w:r>
      <w:r w:rsidR="003D33D1" w:rsidRPr="00E57289">
        <w:t xml:space="preserve"> not leading to a degree in law</w:t>
      </w:r>
      <w:r w:rsidRPr="00E57289">
        <w:t xml:space="preserve">– </w:t>
      </w:r>
    </w:p>
    <w:p w14:paraId="079B4AAF" w14:textId="77777777" w:rsidR="00D05CEE" w:rsidRPr="00E57289" w:rsidRDefault="00D05CEE" w:rsidP="00E57289">
      <w:pPr>
        <w:ind w:left="1440" w:hanging="720"/>
      </w:pPr>
    </w:p>
    <w:p w14:paraId="18A0BC30" w14:textId="77777777" w:rsidR="00353DD3" w:rsidRPr="00E57289" w:rsidRDefault="00353DD3" w:rsidP="00E57289">
      <w:pPr>
        <w:ind w:left="2160" w:hanging="720"/>
      </w:pPr>
      <w:r w:rsidRPr="00E57289">
        <w:t>(a)</w:t>
      </w:r>
      <w:r w:rsidRPr="00E57289">
        <w:tab/>
        <w:t>which includes the equivalent of at least 3 years full-time study in law; and</w:t>
      </w:r>
    </w:p>
    <w:p w14:paraId="696029CB" w14:textId="77777777" w:rsidR="00353DD3" w:rsidRPr="00E57289" w:rsidRDefault="00353DD3" w:rsidP="00E57289">
      <w:pPr>
        <w:ind w:left="2160" w:hanging="720"/>
      </w:pPr>
    </w:p>
    <w:p w14:paraId="29303EF8" w14:textId="77777777" w:rsidR="00353DD3" w:rsidRPr="00E57289" w:rsidRDefault="00353DD3" w:rsidP="00E57289">
      <w:pPr>
        <w:ind w:left="2160" w:hanging="720"/>
      </w:pPr>
      <w:r w:rsidRPr="00E57289">
        <w:t>(b)</w:t>
      </w:r>
      <w:r w:rsidRPr="00E57289">
        <w:tab/>
        <w:t xml:space="preserve">which, in the opinion of LPEAC, requires a satisfactory level of understanding and </w:t>
      </w:r>
      <w:r w:rsidR="005604FB" w:rsidRPr="00E57289">
        <w:t>knowledge</w:t>
      </w:r>
      <w:r w:rsidRPr="00E57289">
        <w:t xml:space="preserve"> in the areas of knowledge referred to in Appendix A.</w:t>
      </w:r>
    </w:p>
    <w:p w14:paraId="3AEC6AFD" w14:textId="6B8CE1B4" w:rsidR="00353DD3" w:rsidRDefault="00353DD3" w:rsidP="00E57289">
      <w:pPr>
        <w:ind w:left="1440" w:hanging="720"/>
      </w:pPr>
      <w:r w:rsidRPr="00E57289">
        <w:t>(2)</w:t>
      </w:r>
      <w:r w:rsidRPr="00E57289">
        <w:tab/>
        <w:t>The following academic qualifications are taken to satisfy the requirements of this rule:</w:t>
      </w:r>
    </w:p>
    <w:p w14:paraId="16BBB732" w14:textId="77777777" w:rsidR="00D05CEE" w:rsidRPr="00E57289" w:rsidRDefault="00D05CEE" w:rsidP="00E57289">
      <w:pPr>
        <w:ind w:left="1440" w:hanging="720"/>
      </w:pPr>
    </w:p>
    <w:p w14:paraId="1AD13CE9" w14:textId="3A6FB5EE" w:rsidR="00353DD3" w:rsidRDefault="00353DD3" w:rsidP="00E57289">
      <w:pPr>
        <w:ind w:left="2160" w:hanging="720"/>
      </w:pPr>
      <w:r w:rsidRPr="00E57289">
        <w:t>(a)</w:t>
      </w:r>
      <w:r w:rsidRPr="00E57289">
        <w:tab/>
        <w:t>Bachelor of Laws of the University of Adelaide;</w:t>
      </w:r>
    </w:p>
    <w:p w14:paraId="6AA35136" w14:textId="77777777" w:rsidR="00D05CEE" w:rsidRPr="00E57289" w:rsidRDefault="00D05CEE" w:rsidP="00E57289">
      <w:pPr>
        <w:ind w:left="2160" w:hanging="720"/>
      </w:pPr>
    </w:p>
    <w:p w14:paraId="681A77AE" w14:textId="166F7816" w:rsidR="00353DD3" w:rsidRDefault="00353DD3" w:rsidP="00E57289">
      <w:pPr>
        <w:ind w:left="2160" w:hanging="720"/>
      </w:pPr>
      <w:r w:rsidRPr="00E57289">
        <w:t>(b)</w:t>
      </w:r>
      <w:r w:rsidRPr="00E57289">
        <w:tab/>
        <w:t>Bachelor of Laws or Bachelor of Laws and Legal Practice</w:t>
      </w:r>
      <w:r w:rsidR="009D1E55" w:rsidRPr="00E57289">
        <w:t xml:space="preserve"> or the Juris Doctor of the Flinders</w:t>
      </w:r>
      <w:r w:rsidRPr="00E57289">
        <w:t xml:space="preserve"> University;</w:t>
      </w:r>
    </w:p>
    <w:p w14:paraId="4D5E93F2" w14:textId="77777777" w:rsidR="00D05CEE" w:rsidRPr="00E57289" w:rsidRDefault="00D05CEE" w:rsidP="00E57289">
      <w:pPr>
        <w:ind w:left="2160" w:hanging="720"/>
      </w:pPr>
    </w:p>
    <w:p w14:paraId="5A6E4186" w14:textId="405E8E58" w:rsidR="00F25048" w:rsidRDefault="00353DD3" w:rsidP="00E57289">
      <w:pPr>
        <w:ind w:left="2160" w:hanging="720"/>
      </w:pPr>
      <w:r w:rsidRPr="00E57289">
        <w:t>(c)</w:t>
      </w:r>
      <w:r w:rsidRPr="00E57289">
        <w:tab/>
      </w:r>
      <w:r w:rsidR="00902CF7" w:rsidRPr="00E57289">
        <w:t>Bachelor of Laws of the University of South Australia.</w:t>
      </w:r>
    </w:p>
    <w:p w14:paraId="0687A13C" w14:textId="77777777" w:rsidR="00D05CEE" w:rsidRPr="00E57289" w:rsidRDefault="00D05CEE" w:rsidP="00E57289">
      <w:pPr>
        <w:ind w:left="2160" w:hanging="720"/>
      </w:pPr>
    </w:p>
    <w:p w14:paraId="52D4A06C" w14:textId="1C41376B" w:rsidR="00E43EA2" w:rsidRDefault="00E43EA2" w:rsidP="00E57289">
      <w:pPr>
        <w:ind w:left="1440" w:hanging="720"/>
      </w:pPr>
      <w:r w:rsidRPr="00E57289">
        <w:t>(3)</w:t>
      </w:r>
      <w:r w:rsidRPr="00E57289">
        <w:tab/>
        <w:t>Subsection (2) does not apply in relation to a particular qualification if LPEAC determines that the qualification no longer provides a satisfactory level of understanding and competence in the areas of knowledge referred to in Appendix A.</w:t>
      </w:r>
    </w:p>
    <w:p w14:paraId="0CF7B554" w14:textId="77777777" w:rsidR="00D05CEE" w:rsidRPr="00E57289" w:rsidRDefault="00D05CEE" w:rsidP="00E57289">
      <w:pPr>
        <w:ind w:left="1440" w:hanging="720"/>
      </w:pPr>
    </w:p>
    <w:p w14:paraId="421B3AE8" w14:textId="77777777" w:rsidR="007E0604" w:rsidRPr="00E57289" w:rsidRDefault="007E0604" w:rsidP="00E57289">
      <w:pPr>
        <w:ind w:left="1440" w:hanging="720"/>
      </w:pPr>
      <w:r w:rsidRPr="00E57289">
        <w:t>(4)</w:t>
      </w:r>
      <w:r w:rsidRPr="00E57289">
        <w:tab/>
        <w:t>If an applicant has completed a requirement under a preceding subrule more than 5 years before applying for admission, LPEAC may, after assessing the applicant’s academic qualification</w:t>
      </w:r>
      <w:r w:rsidR="00BF53BE" w:rsidRPr="00E57289">
        <w:t>s</w:t>
      </w:r>
      <w:r w:rsidRPr="00E57289">
        <w:t xml:space="preserve">, require the applicant either or both to undertake further academic studies and </w:t>
      </w:r>
      <w:r w:rsidR="00BF53BE" w:rsidRPr="00E57289">
        <w:t xml:space="preserve">to </w:t>
      </w:r>
      <w:r w:rsidRPr="00E57289">
        <w:t>pass such further examinations as LPEAC may determine.</w:t>
      </w:r>
    </w:p>
    <w:p w14:paraId="29AFB0CC" w14:textId="77777777" w:rsidR="00C45B13" w:rsidRPr="00E57289" w:rsidRDefault="00C45B13" w:rsidP="00E57289">
      <w:pPr>
        <w:ind w:left="1440" w:hanging="720"/>
      </w:pPr>
    </w:p>
    <w:p w14:paraId="541E45C5" w14:textId="77777777" w:rsidR="00B45492" w:rsidRPr="00E57289" w:rsidRDefault="00B45492" w:rsidP="00E57289">
      <w:pPr>
        <w:pStyle w:val="Heading3"/>
        <w:spacing w:after="0"/>
        <w:rPr>
          <w:sz w:val="24"/>
        </w:rPr>
      </w:pPr>
      <w:bookmarkStart w:id="40" w:name="_Toc486504660"/>
      <w:bookmarkStart w:id="41" w:name="_Toc522106876"/>
      <w:bookmarkStart w:id="42" w:name="_Toc120190688"/>
      <w:r w:rsidRPr="00E57289">
        <w:rPr>
          <w:sz w:val="24"/>
        </w:rPr>
        <w:t>8</w:t>
      </w:r>
      <w:r w:rsidRPr="00E57289">
        <w:rPr>
          <w:sz w:val="24"/>
        </w:rPr>
        <w:tab/>
        <w:t>Practical requirements</w:t>
      </w:r>
      <w:bookmarkEnd w:id="40"/>
      <w:bookmarkEnd w:id="41"/>
      <w:bookmarkEnd w:id="42"/>
    </w:p>
    <w:p w14:paraId="2867713B" w14:textId="059F1BE8" w:rsidR="00ED7337" w:rsidRDefault="00F25048" w:rsidP="00E57289">
      <w:pPr>
        <w:ind w:left="1440" w:hanging="720"/>
      </w:pPr>
      <w:r w:rsidRPr="00E57289">
        <w:t>(1)</w:t>
      </w:r>
      <w:r w:rsidRPr="00E57289">
        <w:tab/>
        <w:t>The practical requirement for admission is–</w:t>
      </w:r>
    </w:p>
    <w:p w14:paraId="43FE41B3" w14:textId="77777777" w:rsidR="00A31EB7" w:rsidRPr="00E57289" w:rsidRDefault="00A31EB7" w:rsidP="00E57289">
      <w:pPr>
        <w:ind w:left="1440" w:hanging="720"/>
      </w:pPr>
    </w:p>
    <w:p w14:paraId="236FB608" w14:textId="15F40680" w:rsidR="00F25048" w:rsidRDefault="00F25048" w:rsidP="00E57289">
      <w:pPr>
        <w:ind w:left="2160" w:hanging="720"/>
      </w:pPr>
      <w:r w:rsidRPr="00E57289">
        <w:t>(a)</w:t>
      </w:r>
      <w:r w:rsidRPr="00E57289">
        <w:tab/>
        <w:t xml:space="preserve">the successful completion of a course of study commenced in accordance with the requirements of Appendix B and which, in the opinion of LPEAC, requires understanding and competence in the </w:t>
      </w:r>
      <w:r w:rsidR="00703ADC" w:rsidRPr="00E57289">
        <w:t xml:space="preserve">knowledge, values and </w:t>
      </w:r>
      <w:r w:rsidRPr="00E57289">
        <w:t xml:space="preserve">skills, </w:t>
      </w:r>
      <w:r w:rsidR="00703ADC" w:rsidRPr="00E57289">
        <w:t>in each of the practice areas</w:t>
      </w:r>
      <w:r w:rsidRPr="00E57289">
        <w:t xml:space="preserve"> set out in that Appendix at the level of proficiency prescribed by that Appendix; or</w:t>
      </w:r>
    </w:p>
    <w:p w14:paraId="4DAA0BB4" w14:textId="77777777" w:rsidR="00D05CEE" w:rsidRPr="00E57289" w:rsidRDefault="00D05CEE" w:rsidP="00E57289">
      <w:pPr>
        <w:ind w:left="2160" w:hanging="720"/>
      </w:pPr>
    </w:p>
    <w:p w14:paraId="0FA72355" w14:textId="77777777" w:rsidR="005C22F1" w:rsidRPr="00E57289" w:rsidRDefault="00F25048" w:rsidP="00E57289">
      <w:pPr>
        <w:ind w:left="2160" w:hanging="720"/>
      </w:pPr>
      <w:r w:rsidRPr="00E57289">
        <w:t>(</w:t>
      </w:r>
      <w:r w:rsidR="003D33D1" w:rsidRPr="00E57289">
        <w:t>b)</w:t>
      </w:r>
      <w:r w:rsidR="003D33D1" w:rsidRPr="00E57289">
        <w:tab/>
        <w:t>the successful completion of</w:t>
      </w:r>
      <w:r w:rsidR="005C22F1" w:rsidRPr="00E57289">
        <w:t xml:space="preserve">– </w:t>
      </w:r>
    </w:p>
    <w:p w14:paraId="1A031FDD" w14:textId="77777777" w:rsidR="00703ADC" w:rsidRPr="00E57289" w:rsidRDefault="005C22F1" w:rsidP="00E57289">
      <w:pPr>
        <w:ind w:left="2880" w:hanging="720"/>
      </w:pPr>
      <w:r w:rsidRPr="00E57289">
        <w:t>(i)</w:t>
      </w:r>
      <w:r w:rsidRPr="00E57289">
        <w:tab/>
      </w:r>
      <w:r w:rsidR="00F25048" w:rsidRPr="00E57289">
        <w:t>the course of study leading to the grant of the Graduate Diploma in Legal Practice</w:t>
      </w:r>
      <w:r w:rsidR="00703ADC" w:rsidRPr="00E57289">
        <w:t xml:space="preserve"> of the University of Adelaide and the Law Society of South Australia;</w:t>
      </w:r>
      <w:r w:rsidR="00F25048" w:rsidRPr="00E57289">
        <w:t xml:space="preserve"> or </w:t>
      </w:r>
    </w:p>
    <w:p w14:paraId="04EA2CAB" w14:textId="77777777" w:rsidR="00F25048" w:rsidRPr="00E57289" w:rsidRDefault="00703ADC" w:rsidP="00E57289">
      <w:pPr>
        <w:ind w:left="2880" w:hanging="720"/>
      </w:pPr>
      <w:r w:rsidRPr="00E57289">
        <w:t>(ii)</w:t>
      </w:r>
      <w:r w:rsidRPr="00E57289">
        <w:tab/>
      </w:r>
      <w:r w:rsidR="00F25048" w:rsidRPr="00E57289">
        <w:t xml:space="preserve">the </w:t>
      </w:r>
      <w:r w:rsidR="005C22F1" w:rsidRPr="00E57289">
        <w:t>degree of Bachelor of Laws and Legal Practice of the Flinders University; or</w:t>
      </w:r>
    </w:p>
    <w:p w14:paraId="26C04542" w14:textId="77777777" w:rsidR="005C22F1" w:rsidRPr="00E57289" w:rsidRDefault="005C22F1" w:rsidP="00E57289">
      <w:pPr>
        <w:ind w:left="2880" w:hanging="720"/>
      </w:pPr>
      <w:r w:rsidRPr="00E57289">
        <w:t>(ii</w:t>
      </w:r>
      <w:r w:rsidR="00703ADC" w:rsidRPr="00E57289">
        <w:t>i</w:t>
      </w:r>
      <w:r w:rsidRPr="00E57289">
        <w:t>)</w:t>
      </w:r>
      <w:r w:rsidRPr="00E57289">
        <w:tab/>
        <w:t>the course of study provided by the College of Law Limited known as the South Australian PLT Program</w:t>
      </w:r>
      <w:r w:rsidR="00A22AAF" w:rsidRPr="00E57289">
        <w:t>; or</w:t>
      </w:r>
    </w:p>
    <w:p w14:paraId="392DC41A" w14:textId="0F8FE2DE" w:rsidR="00703ADC" w:rsidRDefault="00A22AAF" w:rsidP="00E57289">
      <w:pPr>
        <w:ind w:left="2880" w:hanging="720"/>
      </w:pPr>
      <w:r w:rsidRPr="00E57289">
        <w:lastRenderedPageBreak/>
        <w:t>(iv)</w:t>
      </w:r>
      <w:r w:rsidRPr="00E57289">
        <w:tab/>
        <w:t>the course of study leading to the grant of the Graduate Diploma in Legal Practice of the Flinders University,</w:t>
      </w:r>
    </w:p>
    <w:p w14:paraId="1DFF1666" w14:textId="77777777" w:rsidR="00D05CEE" w:rsidRPr="00E57289" w:rsidRDefault="00D05CEE" w:rsidP="00E57289">
      <w:pPr>
        <w:ind w:left="2880" w:hanging="720"/>
      </w:pPr>
    </w:p>
    <w:p w14:paraId="2BC8EC18" w14:textId="77777777" w:rsidR="00C45B13" w:rsidRPr="00E57289" w:rsidRDefault="005C22F1" w:rsidP="00E57289">
      <w:pPr>
        <w:ind w:left="2160"/>
      </w:pPr>
      <w:r w:rsidRPr="00E57289">
        <w:t>unless the LPEAC determines</w:t>
      </w:r>
      <w:r w:rsidR="001B38CC" w:rsidRPr="00E57289">
        <w:t>, in relation to a particular course,</w:t>
      </w:r>
      <w:r w:rsidR="00D7191D" w:rsidRPr="00E57289">
        <w:t xml:space="preserve"> that </w:t>
      </w:r>
      <w:r w:rsidR="00213DA7" w:rsidRPr="00E57289">
        <w:t>any of the courses referred to in subrule (1) to (iv) hereof</w:t>
      </w:r>
      <w:r w:rsidRPr="00E57289">
        <w:t xml:space="preserve"> no longer </w:t>
      </w:r>
      <w:r w:rsidR="001B38CC" w:rsidRPr="00E57289">
        <w:t xml:space="preserve">requires understanding and competence in the skills, values and practice areas set out </w:t>
      </w:r>
      <w:r w:rsidR="00C45B13" w:rsidRPr="00E57289">
        <w:t xml:space="preserve">in </w:t>
      </w:r>
      <w:r w:rsidR="001B38CC" w:rsidRPr="00E57289">
        <w:t xml:space="preserve">Appendix </w:t>
      </w:r>
      <w:r w:rsidR="00C45B13" w:rsidRPr="00E57289">
        <w:t xml:space="preserve">B </w:t>
      </w:r>
      <w:r w:rsidR="001B38CC" w:rsidRPr="00E57289">
        <w:t>at the level of proficiency</w:t>
      </w:r>
      <w:r w:rsidR="008A49E3" w:rsidRPr="00E57289">
        <w:t xml:space="preserve"> prescribed by that Appendix.</w:t>
      </w:r>
    </w:p>
    <w:p w14:paraId="73E4699C" w14:textId="77777777" w:rsidR="00A31EB7" w:rsidRDefault="00A31EB7" w:rsidP="00E57289">
      <w:pPr>
        <w:ind w:left="1440" w:hanging="720"/>
      </w:pPr>
    </w:p>
    <w:p w14:paraId="5616159B" w14:textId="5EAF71C8" w:rsidR="00C45B13" w:rsidRDefault="00C45B13" w:rsidP="00E57289">
      <w:pPr>
        <w:ind w:left="1440" w:hanging="720"/>
      </w:pPr>
      <w:r w:rsidRPr="00E57289">
        <w:t>(2)</w:t>
      </w:r>
      <w:r w:rsidRPr="00E57289">
        <w:tab/>
        <w:t xml:space="preserve">A course of study must, in order to qualify under subrule (1), include a period of workplace experience at </w:t>
      </w:r>
      <w:r w:rsidR="003D33D1" w:rsidRPr="00E57289">
        <w:t>an appropriate workplace, being</w:t>
      </w:r>
      <w:r w:rsidRPr="00E57289">
        <w:t>–</w:t>
      </w:r>
    </w:p>
    <w:p w14:paraId="0BACEEDC" w14:textId="77777777" w:rsidR="00D05CEE" w:rsidRPr="00E57289" w:rsidRDefault="00D05CEE" w:rsidP="00E57289">
      <w:pPr>
        <w:ind w:left="1440" w:hanging="720"/>
      </w:pPr>
    </w:p>
    <w:p w14:paraId="2847C0B0" w14:textId="5E0AFFEC" w:rsidR="00C45B13" w:rsidRDefault="00C45B13" w:rsidP="00E57289">
      <w:pPr>
        <w:ind w:left="2160" w:hanging="720"/>
      </w:pPr>
      <w:r w:rsidRPr="00E57289">
        <w:t>(a)</w:t>
      </w:r>
      <w:r w:rsidRPr="00E57289">
        <w:tab/>
        <w:t>a workplace in Australia; or</w:t>
      </w:r>
    </w:p>
    <w:p w14:paraId="6708FBC4" w14:textId="77777777" w:rsidR="00D05CEE" w:rsidRPr="00E57289" w:rsidRDefault="00D05CEE" w:rsidP="00E57289">
      <w:pPr>
        <w:ind w:left="2160" w:hanging="720"/>
      </w:pPr>
    </w:p>
    <w:p w14:paraId="63B7F08F" w14:textId="77777777" w:rsidR="00C45B13" w:rsidRDefault="00C45B13" w:rsidP="00E57289">
      <w:pPr>
        <w:ind w:left="2160" w:hanging="720"/>
      </w:pPr>
      <w:r w:rsidRPr="00E57289">
        <w:t>(b)</w:t>
      </w:r>
      <w:r w:rsidRPr="00E57289">
        <w:tab/>
        <w:t xml:space="preserve">a workplace overseas if prior approval has been given by the </w:t>
      </w:r>
      <w:r w:rsidR="00667D3D" w:rsidRPr="00E57289">
        <w:t>relevant approving body in respect of the workplace experience.</w:t>
      </w:r>
    </w:p>
    <w:p w14:paraId="229488E0" w14:textId="77777777" w:rsidR="00AF2DDB" w:rsidRPr="00E57289" w:rsidRDefault="00AF2DDB" w:rsidP="00E57289">
      <w:pPr>
        <w:ind w:left="2160" w:hanging="720"/>
      </w:pPr>
    </w:p>
    <w:p w14:paraId="3753B492" w14:textId="77777777" w:rsidR="00667D3D" w:rsidRPr="00E57289" w:rsidRDefault="00667D3D" w:rsidP="00E57289">
      <w:pPr>
        <w:ind w:left="1440" w:hanging="720"/>
      </w:pPr>
      <w:r w:rsidRPr="00E57289">
        <w:t>(3)</w:t>
      </w:r>
      <w:r w:rsidRPr="00E57289">
        <w:tab/>
        <w:t>For the purposes of subrule (2)(b), an approving body may give an</w:t>
      </w:r>
      <w:r w:rsidR="003D33D1" w:rsidRPr="00E57289">
        <w:t xml:space="preserve"> approval if the approving body</w:t>
      </w:r>
      <w:r w:rsidRPr="00E57289">
        <w:t>–</w:t>
      </w:r>
    </w:p>
    <w:p w14:paraId="21430B8C" w14:textId="0454224D" w:rsidR="00667D3D" w:rsidRDefault="00667D3D" w:rsidP="00E57289">
      <w:pPr>
        <w:ind w:left="2160" w:hanging="720"/>
      </w:pPr>
      <w:r w:rsidRPr="00E57289">
        <w:t>(a)</w:t>
      </w:r>
      <w:r w:rsidRPr="00E57289">
        <w:tab/>
        <w:t>receives and approves an application to undertake workplace experience at the relevant place before the applicant commences the workplace experience; and</w:t>
      </w:r>
    </w:p>
    <w:p w14:paraId="2AB4962D" w14:textId="77777777" w:rsidR="00D05CEE" w:rsidRPr="00E57289" w:rsidRDefault="00D05CEE" w:rsidP="00E57289">
      <w:pPr>
        <w:ind w:left="2160" w:hanging="720"/>
      </w:pPr>
    </w:p>
    <w:p w14:paraId="241ED0C7" w14:textId="77777777" w:rsidR="00667D3D" w:rsidRDefault="00667D3D" w:rsidP="00E57289">
      <w:pPr>
        <w:ind w:left="2160" w:hanging="720"/>
      </w:pPr>
      <w:r w:rsidRPr="00E57289">
        <w:t>(b)</w:t>
      </w:r>
      <w:r w:rsidRPr="00E57289">
        <w:tab/>
        <w:t xml:space="preserve">is satisfied that the applicant will obtain relevant experience </w:t>
      </w:r>
      <w:r w:rsidR="00F5157E" w:rsidRPr="00E57289">
        <w:t xml:space="preserve">in an appropriate workplace </w:t>
      </w:r>
      <w:r w:rsidRPr="00E57289">
        <w:t>under the supervision of an eligible supervisor.</w:t>
      </w:r>
    </w:p>
    <w:p w14:paraId="4D3C30BE" w14:textId="77777777" w:rsidR="00AF2DDB" w:rsidRPr="00E57289" w:rsidRDefault="00AF2DDB" w:rsidP="00E57289">
      <w:pPr>
        <w:ind w:left="2160" w:hanging="720"/>
      </w:pPr>
    </w:p>
    <w:p w14:paraId="1926C9AF" w14:textId="77777777" w:rsidR="007F0419" w:rsidRPr="00E57289" w:rsidRDefault="007F0419" w:rsidP="00E57289">
      <w:pPr>
        <w:ind w:left="1440" w:hanging="720"/>
      </w:pPr>
      <w:r w:rsidRPr="00E57289">
        <w:t>(4)</w:t>
      </w:r>
      <w:r w:rsidRPr="00E57289">
        <w:tab/>
        <w:t xml:space="preserve">For the purpose of subrule (2) workplace experience must be undertaken for a least 15 hours per week in blocks of not less than three hours unless exemption is obtained by the applicant prior to the commencement of work place experience. </w:t>
      </w:r>
    </w:p>
    <w:p w14:paraId="0013FE31" w14:textId="77777777" w:rsidR="007F0419" w:rsidRPr="00E57289" w:rsidRDefault="007F0419" w:rsidP="00E57289">
      <w:pPr>
        <w:ind w:left="720" w:hanging="720"/>
      </w:pPr>
    </w:p>
    <w:p w14:paraId="1A0B5972" w14:textId="77777777" w:rsidR="009C7A86" w:rsidRPr="00E57289" w:rsidRDefault="00EC34BF" w:rsidP="00E57289">
      <w:pPr>
        <w:pStyle w:val="Heading3"/>
        <w:spacing w:after="0"/>
        <w:rPr>
          <w:sz w:val="24"/>
        </w:rPr>
      </w:pPr>
      <w:bookmarkStart w:id="43" w:name="_Toc486504661"/>
      <w:bookmarkStart w:id="44" w:name="_Toc522106877"/>
      <w:bookmarkStart w:id="45" w:name="_Toc120190689"/>
      <w:r w:rsidRPr="00E57289">
        <w:rPr>
          <w:sz w:val="24"/>
        </w:rPr>
        <w:t>9</w:t>
      </w:r>
      <w:r w:rsidRPr="00E57289">
        <w:rPr>
          <w:sz w:val="24"/>
        </w:rPr>
        <w:tab/>
        <w:t>Practical requirements – related matters</w:t>
      </w:r>
      <w:bookmarkEnd w:id="43"/>
      <w:bookmarkEnd w:id="44"/>
      <w:bookmarkEnd w:id="45"/>
    </w:p>
    <w:p w14:paraId="4073345F" w14:textId="77777777" w:rsidR="00987130" w:rsidRPr="00E57289" w:rsidRDefault="00744D3A" w:rsidP="00E57289">
      <w:pPr>
        <w:ind w:left="1440" w:hanging="720"/>
      </w:pPr>
      <w:r w:rsidRPr="00E57289">
        <w:t>(1)</w:t>
      </w:r>
      <w:r w:rsidRPr="00E57289">
        <w:tab/>
      </w:r>
      <w:r w:rsidR="00AD4226" w:rsidRPr="00E57289">
        <w:t>In order t</w:t>
      </w:r>
      <w:r w:rsidRPr="00E57289">
        <w:t>o assist LPEAC to determine whether or not a course offered wholly o</w:t>
      </w:r>
      <w:r w:rsidR="008667C5" w:rsidRPr="00E57289">
        <w:t>r in part</w:t>
      </w:r>
      <w:r w:rsidRPr="00E57289">
        <w:t xml:space="preserve"> in-house by an employer during the course of employment of an applicant for admission is of a nature and standard to enable LPEAC</w:t>
      </w:r>
      <w:r w:rsidR="00AD4226" w:rsidRPr="00E57289">
        <w:t xml:space="preserve"> to form an opinion for the purposes of rule 8, LPEAC may require an employer, or a principal engaged in the practice conducted by an employer, to certify that the course offered by the employer, together with such other training or experience which the applicant for admission has received or will receive before admission, will, in the opinion of the person furnishing the certificate, be sufficient to impart an adequate understanding and competence in the skills, values and practice areas set out in Appendix B at the level of proficiency prescribed by that Appendix.</w:t>
      </w:r>
    </w:p>
    <w:p w14:paraId="1EACEC5C" w14:textId="77777777" w:rsidR="008667C5" w:rsidRPr="00E57289" w:rsidRDefault="008667C5" w:rsidP="00E57289">
      <w:pPr>
        <w:ind w:left="720"/>
      </w:pPr>
    </w:p>
    <w:p w14:paraId="6AF4507F" w14:textId="77777777" w:rsidR="008667C5" w:rsidRPr="00E57289" w:rsidRDefault="008667C5" w:rsidP="00E57289">
      <w:pPr>
        <w:ind w:left="1440" w:hanging="720"/>
      </w:pPr>
      <w:r w:rsidRPr="00E57289">
        <w:t>(</w:t>
      </w:r>
      <w:r w:rsidR="00A21C34" w:rsidRPr="00E57289">
        <w:t>2</w:t>
      </w:r>
      <w:r w:rsidRPr="00E57289">
        <w:t>)</w:t>
      </w:r>
      <w:r w:rsidRPr="00E57289">
        <w:tab/>
        <w:t>In forming an opinion as to a course of study for the purposes of rule 8, LPEAC may take into account the fact that an admitting authority in another State or a Territory has recognised the particular course as satisfying, wholly or in part, the practical requirement for admission in that State or Territory.</w:t>
      </w:r>
    </w:p>
    <w:p w14:paraId="39C1187D" w14:textId="77777777" w:rsidR="00062759" w:rsidRPr="00E57289" w:rsidRDefault="00062759" w:rsidP="00E57289">
      <w:pPr>
        <w:ind w:left="1440" w:hanging="720"/>
      </w:pPr>
    </w:p>
    <w:p w14:paraId="3FD55318" w14:textId="77777777" w:rsidR="009D1E55" w:rsidRPr="00E57289" w:rsidRDefault="00062759" w:rsidP="00E57289">
      <w:pPr>
        <w:ind w:left="1440" w:hanging="720"/>
      </w:pPr>
      <w:r w:rsidRPr="00E57289">
        <w:lastRenderedPageBreak/>
        <w:t>(</w:t>
      </w:r>
      <w:r w:rsidR="00A21C34" w:rsidRPr="00E57289">
        <w:t>3</w:t>
      </w:r>
      <w:r w:rsidRPr="00E57289">
        <w:t>)</w:t>
      </w:r>
      <w:r w:rsidRPr="00E57289">
        <w:tab/>
        <w:t>If an applicant has completed a requirement under rule 8 more than 5 years before applying for admission, LPEAC may, after assessing the applicant’s practical legal training qualifications, require the applicant to undertake such further practical legal training requirements as LPEAC may determine.</w:t>
      </w:r>
      <w:bookmarkStart w:id="46" w:name="_Toc486504662"/>
    </w:p>
    <w:p w14:paraId="75E197D5" w14:textId="77777777" w:rsidR="009D1E55" w:rsidRPr="000F4A9F" w:rsidRDefault="009D1E55">
      <w:pPr>
        <w:ind w:left="720" w:hanging="720"/>
        <w:rPr>
          <w:sz w:val="28"/>
          <w:szCs w:val="28"/>
        </w:rPr>
      </w:pPr>
    </w:p>
    <w:p w14:paraId="6A8AB798" w14:textId="77777777" w:rsidR="005E0E31" w:rsidRPr="00E57289" w:rsidRDefault="005E0E31" w:rsidP="00E57289">
      <w:pPr>
        <w:pStyle w:val="Heading1"/>
        <w:spacing w:after="0"/>
        <w:rPr>
          <w:szCs w:val="32"/>
        </w:rPr>
      </w:pPr>
      <w:bookmarkStart w:id="47" w:name="_Toc522014084"/>
      <w:bookmarkStart w:id="48" w:name="_Toc522106878"/>
      <w:bookmarkStart w:id="49" w:name="_Toc120190690"/>
      <w:bookmarkEnd w:id="46"/>
      <w:r w:rsidRPr="00E57289">
        <w:rPr>
          <w:szCs w:val="32"/>
        </w:rPr>
        <w:t>Part 3 – Practice</w:t>
      </w:r>
      <w:bookmarkEnd w:id="47"/>
      <w:bookmarkEnd w:id="48"/>
      <w:bookmarkEnd w:id="49"/>
    </w:p>
    <w:p w14:paraId="66B22DBD" w14:textId="77777777" w:rsidR="00F204FF" w:rsidRPr="00E57289" w:rsidRDefault="00F204FF" w:rsidP="00E57289">
      <w:pPr>
        <w:pStyle w:val="Heading2"/>
        <w:spacing w:before="0" w:after="0"/>
      </w:pPr>
      <w:bookmarkStart w:id="50" w:name="_Toc522106879"/>
      <w:bookmarkStart w:id="51" w:name="_Toc120190691"/>
      <w:r w:rsidRPr="00E57289">
        <w:rPr>
          <w:i w:val="0"/>
        </w:rPr>
        <w:t>Division 1 – Categories of practising certificates</w:t>
      </w:r>
      <w:bookmarkEnd w:id="50"/>
      <w:bookmarkEnd w:id="51"/>
    </w:p>
    <w:p w14:paraId="5C919E99" w14:textId="77777777" w:rsidR="00F204FF" w:rsidRPr="00E57289" w:rsidRDefault="00D7191D" w:rsidP="00E57289">
      <w:pPr>
        <w:pStyle w:val="Heading3"/>
        <w:spacing w:after="0"/>
        <w:rPr>
          <w:sz w:val="24"/>
        </w:rPr>
      </w:pPr>
      <w:bookmarkStart w:id="52" w:name="_Toc522106880"/>
      <w:bookmarkStart w:id="53" w:name="_Toc120190692"/>
      <w:r w:rsidRPr="00E57289">
        <w:rPr>
          <w:sz w:val="24"/>
        </w:rPr>
        <w:t>10</w:t>
      </w:r>
      <w:r w:rsidR="00F204FF" w:rsidRPr="00E57289">
        <w:rPr>
          <w:sz w:val="24"/>
        </w:rPr>
        <w:tab/>
        <w:t>Categories of practising certificates</w:t>
      </w:r>
      <w:bookmarkEnd w:id="52"/>
      <w:bookmarkEnd w:id="53"/>
    </w:p>
    <w:p w14:paraId="597E45D9" w14:textId="77777777" w:rsidR="00F204FF" w:rsidRPr="00E57289" w:rsidRDefault="00D52CF5" w:rsidP="00E57289">
      <w:pPr>
        <w:ind w:left="1440" w:hanging="720"/>
      </w:pPr>
      <w:r w:rsidRPr="00E57289">
        <w:t>(1)</w:t>
      </w:r>
      <w:r w:rsidRPr="00E57289">
        <w:tab/>
      </w:r>
      <w:r w:rsidR="00F204FF" w:rsidRPr="00E57289">
        <w:t xml:space="preserve">Practising certificates issued under the </w:t>
      </w:r>
      <w:r w:rsidR="00F204FF" w:rsidRPr="00E57289">
        <w:rPr>
          <w:i/>
        </w:rPr>
        <w:t>Legal Practitioners Act 1981</w:t>
      </w:r>
      <w:r w:rsidR="00F204FF" w:rsidRPr="00E57289">
        <w:t xml:space="preserve"> will be in the following categories:</w:t>
      </w:r>
    </w:p>
    <w:p w14:paraId="5C4A6FBF" w14:textId="77777777" w:rsidR="00F204FF" w:rsidRPr="00E57289" w:rsidRDefault="00F204FF" w:rsidP="00E57289">
      <w:pPr>
        <w:ind w:left="1440"/>
      </w:pPr>
    </w:p>
    <w:p w14:paraId="2EADCB07" w14:textId="77777777" w:rsidR="00F204FF" w:rsidRPr="00E57289" w:rsidRDefault="00F204FF" w:rsidP="00E57289">
      <w:pPr>
        <w:ind w:left="2160" w:hanging="720"/>
      </w:pPr>
      <w:r w:rsidRPr="00E57289">
        <w:t>(a)</w:t>
      </w:r>
      <w:r w:rsidRPr="00E57289">
        <w:tab/>
        <w:t>Category A: a principal practising certificate which enables the practitioner to practise as the principal of a law practice entitled to receive and manage trust monies;</w:t>
      </w:r>
    </w:p>
    <w:p w14:paraId="5C52A0CF" w14:textId="77777777" w:rsidR="00F204FF" w:rsidRPr="00E57289" w:rsidRDefault="00F204FF" w:rsidP="00E57289">
      <w:pPr>
        <w:ind w:left="2160" w:hanging="720"/>
      </w:pPr>
    </w:p>
    <w:p w14:paraId="68F01A29" w14:textId="77777777" w:rsidR="00F204FF" w:rsidRPr="00E57289" w:rsidRDefault="00F204FF" w:rsidP="00E57289">
      <w:pPr>
        <w:ind w:left="2160" w:hanging="720"/>
      </w:pPr>
      <w:r w:rsidRPr="00E57289">
        <w:t>(b)</w:t>
      </w:r>
      <w:r w:rsidRPr="00E57289">
        <w:tab/>
        <w:t xml:space="preserve">Category B: a principal practising certificate which enables the practitioner to practise as a principal of a law practice but not entitled to receive and manage trust monies, </w:t>
      </w:r>
      <w:r w:rsidR="008A49E3" w:rsidRPr="00E57289">
        <w:t xml:space="preserve">including </w:t>
      </w:r>
      <w:r w:rsidRPr="00E57289">
        <w:t xml:space="preserve">as </w:t>
      </w:r>
      <w:r w:rsidR="008A49E3" w:rsidRPr="00E57289">
        <w:t>a barrister</w:t>
      </w:r>
      <w:r w:rsidRPr="00E57289">
        <w:t>;</w:t>
      </w:r>
    </w:p>
    <w:p w14:paraId="5E28857D" w14:textId="6250DF0C" w:rsidR="00F204FF" w:rsidRDefault="00F204FF" w:rsidP="00E57289">
      <w:pPr>
        <w:ind w:left="2160" w:hanging="720"/>
      </w:pPr>
    </w:p>
    <w:p w14:paraId="5389B915" w14:textId="53B4153B" w:rsidR="00F07CA6" w:rsidRDefault="00F07CA6" w:rsidP="00E57289">
      <w:pPr>
        <w:ind w:left="2160" w:hanging="720"/>
      </w:pPr>
      <w:r w:rsidRPr="003B61C4">
        <w:t>(ba)</w:t>
      </w:r>
      <w:r w:rsidRPr="003B61C4">
        <w:tab/>
        <w:t xml:space="preserve">Category BA: a principal practising certificate for practitioners who </w:t>
      </w:r>
      <w:r w:rsidR="00807974">
        <w:t>elect</w:t>
      </w:r>
      <w:r w:rsidRPr="003B61C4">
        <w:t xml:space="preserve"> to practise exclusively as </w:t>
      </w:r>
      <w:r w:rsidR="00807974">
        <w:t>barristers</w:t>
      </w:r>
      <w:r w:rsidRPr="003B61C4">
        <w:t>;</w:t>
      </w:r>
    </w:p>
    <w:p w14:paraId="1D31BDBD" w14:textId="77777777" w:rsidR="00F07CA6" w:rsidRPr="00E57289" w:rsidRDefault="00F07CA6" w:rsidP="00E57289">
      <w:pPr>
        <w:ind w:left="2160" w:hanging="720"/>
      </w:pPr>
    </w:p>
    <w:p w14:paraId="5395EA25" w14:textId="77777777" w:rsidR="00F204FF" w:rsidRPr="00E57289" w:rsidRDefault="00F204FF" w:rsidP="00E57289">
      <w:pPr>
        <w:ind w:left="2160" w:hanging="720"/>
      </w:pPr>
      <w:r w:rsidRPr="00E57289">
        <w:t>(c)</w:t>
      </w:r>
      <w:r w:rsidRPr="00E57289">
        <w:tab/>
        <w:t xml:space="preserve">Category C: an employee practising certificate which enables the practitioner to undertake work of an employed practitioner on a supervised basis pursuant to rule </w:t>
      </w:r>
      <w:r w:rsidR="00D7191D" w:rsidRPr="00E57289">
        <w:t>11</w:t>
      </w:r>
      <w:r w:rsidRPr="00E57289">
        <w:t xml:space="preserve"> (a </w:t>
      </w:r>
      <w:r w:rsidRPr="00E57289">
        <w:rPr>
          <w:b/>
          <w:i/>
        </w:rPr>
        <w:t>restricted practising certificate</w:t>
      </w:r>
      <w:r w:rsidRPr="00E57289">
        <w:t>)</w:t>
      </w:r>
      <w:r w:rsidRPr="00E57289">
        <w:rPr>
          <w:b/>
          <w:i/>
        </w:rPr>
        <w:t xml:space="preserve"> </w:t>
      </w:r>
      <w:r w:rsidRPr="00E57289">
        <w:t xml:space="preserve">and, </w:t>
      </w:r>
      <w:r w:rsidR="00147C6E" w:rsidRPr="00E57289">
        <w:t>on certification by the Board of Examiners that the practitioner has satisfied</w:t>
      </w:r>
      <w:r w:rsidRPr="00E57289">
        <w:t xml:space="preserve"> rule </w:t>
      </w:r>
      <w:r w:rsidR="00D7191D" w:rsidRPr="00E57289">
        <w:t>11</w:t>
      </w:r>
      <w:r w:rsidRPr="00E57289">
        <w:t xml:space="preserve">, as an employed practitioner (an </w:t>
      </w:r>
      <w:r w:rsidRPr="00E57289">
        <w:rPr>
          <w:b/>
          <w:i/>
        </w:rPr>
        <w:t xml:space="preserve">unrestricted </w:t>
      </w:r>
      <w:r w:rsidR="00D52CF5" w:rsidRPr="00E57289">
        <w:rPr>
          <w:b/>
          <w:i/>
        </w:rPr>
        <w:t xml:space="preserve">Category C </w:t>
      </w:r>
      <w:r w:rsidRPr="00E57289">
        <w:rPr>
          <w:b/>
          <w:i/>
        </w:rPr>
        <w:t>practising certificate</w:t>
      </w:r>
      <w:r w:rsidRPr="00E57289">
        <w:t>);</w:t>
      </w:r>
    </w:p>
    <w:p w14:paraId="39447033" w14:textId="77777777" w:rsidR="00F204FF" w:rsidRPr="00E57289" w:rsidRDefault="00F204FF" w:rsidP="00E57289">
      <w:pPr>
        <w:ind w:left="2160" w:hanging="720"/>
      </w:pPr>
    </w:p>
    <w:p w14:paraId="11911771" w14:textId="77777777" w:rsidR="00F204FF" w:rsidRPr="00E57289" w:rsidRDefault="00F204FF" w:rsidP="00E57289">
      <w:pPr>
        <w:ind w:left="2160" w:hanging="720"/>
      </w:pPr>
      <w:r w:rsidRPr="00E57289">
        <w:t>(d)</w:t>
      </w:r>
      <w:r w:rsidRPr="00E57289">
        <w:tab/>
        <w:t>Category D: a volunteer practising certificate which enables the practitioner to undertake legal practice in the manner they are otherwise entitl</w:t>
      </w:r>
      <w:r w:rsidR="00D52CF5" w:rsidRPr="00E57289">
        <w:t xml:space="preserve">ed to in accordance with rule </w:t>
      </w:r>
      <w:r w:rsidR="00D7191D" w:rsidRPr="00E57289">
        <w:t>11</w:t>
      </w:r>
      <w:r w:rsidRPr="00E57289">
        <w:t xml:space="preserve">, but only as a volunteer for a community legal centre, or for an institution or project approved by LPEAC, and where the practitioner is covered by professional indemnity insurance (being a </w:t>
      </w:r>
      <w:r w:rsidRPr="00E57289">
        <w:rPr>
          <w:b/>
          <w:i/>
        </w:rPr>
        <w:t>restricted practising certificate</w:t>
      </w:r>
      <w:r w:rsidRPr="00E57289">
        <w:t xml:space="preserve"> while the practitioner is undertaking supervised practice)</w:t>
      </w:r>
      <w:r w:rsidR="00D52CF5" w:rsidRPr="00E57289">
        <w:t xml:space="preserve"> and, after compliance with rule </w:t>
      </w:r>
      <w:r w:rsidR="00D7191D" w:rsidRPr="00E57289">
        <w:t>11</w:t>
      </w:r>
      <w:r w:rsidR="00D52CF5" w:rsidRPr="00E57289">
        <w:t xml:space="preserve">, as a volunteer legal practitioner (an </w:t>
      </w:r>
      <w:r w:rsidR="00D52CF5" w:rsidRPr="00E57289">
        <w:rPr>
          <w:b/>
          <w:i/>
        </w:rPr>
        <w:t>unrestricted Category D practising certificate</w:t>
      </w:r>
      <w:r w:rsidR="00D52CF5" w:rsidRPr="00E57289">
        <w:t>)</w:t>
      </w:r>
      <w:r w:rsidRPr="00E57289">
        <w:t>.</w:t>
      </w:r>
    </w:p>
    <w:p w14:paraId="063D0566" w14:textId="77777777" w:rsidR="00D52CF5" w:rsidRPr="00E57289" w:rsidRDefault="00D52CF5" w:rsidP="00E57289">
      <w:pPr>
        <w:ind w:left="2160" w:hanging="720"/>
      </w:pPr>
    </w:p>
    <w:p w14:paraId="6E04C822" w14:textId="77777777" w:rsidR="00D52CF5" w:rsidRPr="00E57289" w:rsidRDefault="00D52CF5" w:rsidP="00E57289">
      <w:pPr>
        <w:ind w:left="1440" w:hanging="720"/>
      </w:pPr>
      <w:r w:rsidRPr="00E57289">
        <w:t>(2)</w:t>
      </w:r>
      <w:r w:rsidRPr="00E57289">
        <w:tab/>
        <w:t>This rule app</w:t>
      </w:r>
      <w:r w:rsidR="00E4694C" w:rsidRPr="00E57289">
        <w:t xml:space="preserve">lies subject to– </w:t>
      </w:r>
    </w:p>
    <w:p w14:paraId="487EB564" w14:textId="77777777" w:rsidR="00E4694C" w:rsidRPr="00E57289" w:rsidRDefault="00E4694C" w:rsidP="00E57289">
      <w:pPr>
        <w:ind w:left="1440" w:hanging="720"/>
      </w:pPr>
    </w:p>
    <w:p w14:paraId="40018CAD" w14:textId="77777777" w:rsidR="00E4694C" w:rsidRPr="00E57289" w:rsidRDefault="00E4694C" w:rsidP="00E57289">
      <w:pPr>
        <w:ind w:left="2160" w:hanging="720"/>
      </w:pPr>
      <w:r w:rsidRPr="00E57289">
        <w:t>(a)</w:t>
      </w:r>
      <w:r w:rsidRPr="00E57289">
        <w:tab/>
        <w:t xml:space="preserve">the operation of rule </w:t>
      </w:r>
      <w:r w:rsidR="007441AF" w:rsidRPr="00E57289">
        <w:t>12</w:t>
      </w:r>
      <w:r w:rsidRPr="00E57289">
        <w:t>; and</w:t>
      </w:r>
    </w:p>
    <w:p w14:paraId="167EB067" w14:textId="77777777" w:rsidR="00E4694C" w:rsidRPr="00E57289" w:rsidRDefault="00E4694C" w:rsidP="00E57289">
      <w:pPr>
        <w:ind w:left="2160" w:hanging="720"/>
      </w:pPr>
    </w:p>
    <w:p w14:paraId="154213F2" w14:textId="77777777" w:rsidR="00E4694C" w:rsidRPr="00E57289" w:rsidRDefault="00E4694C" w:rsidP="00E57289">
      <w:pPr>
        <w:ind w:left="2160" w:hanging="720"/>
      </w:pPr>
      <w:r w:rsidRPr="00E57289">
        <w:t>(b)</w:t>
      </w:r>
      <w:r w:rsidRPr="00E57289">
        <w:tab/>
        <w:t>any other provision made by or under these rules as to a requirement for supervised practice.</w:t>
      </w:r>
    </w:p>
    <w:p w14:paraId="2303EB0E" w14:textId="77777777" w:rsidR="00F204FF" w:rsidRPr="000F4A9F" w:rsidRDefault="00F204FF"/>
    <w:p w14:paraId="685D3E24" w14:textId="77777777" w:rsidR="005E0E31" w:rsidRPr="00E57289" w:rsidRDefault="005E0E31" w:rsidP="00E57289">
      <w:pPr>
        <w:pStyle w:val="Heading2"/>
        <w:spacing w:before="0" w:after="0"/>
      </w:pPr>
      <w:bookmarkStart w:id="54" w:name="_Toc522106881"/>
      <w:bookmarkStart w:id="55" w:name="_Toc120190693"/>
      <w:r w:rsidRPr="00E57289">
        <w:rPr>
          <w:i w:val="0"/>
        </w:rPr>
        <w:lastRenderedPageBreak/>
        <w:t xml:space="preserve">Division </w:t>
      </w:r>
      <w:r w:rsidR="00D52CF5" w:rsidRPr="00E57289">
        <w:rPr>
          <w:i w:val="0"/>
        </w:rPr>
        <w:t>2</w:t>
      </w:r>
      <w:r w:rsidRPr="00E57289">
        <w:rPr>
          <w:i w:val="0"/>
        </w:rPr>
        <w:t xml:space="preserve"> – Right to practice</w:t>
      </w:r>
      <w:r w:rsidR="00724691" w:rsidRPr="00E57289">
        <w:rPr>
          <w:i w:val="0"/>
        </w:rPr>
        <w:t xml:space="preserve"> following admission</w:t>
      </w:r>
      <w:bookmarkEnd w:id="54"/>
      <w:bookmarkEnd w:id="55"/>
    </w:p>
    <w:p w14:paraId="5C25E4E9" w14:textId="77777777" w:rsidR="000163A9" w:rsidRPr="00E57289" w:rsidRDefault="00D7191D" w:rsidP="00E57289">
      <w:pPr>
        <w:pStyle w:val="Heading3"/>
        <w:spacing w:after="0"/>
        <w:rPr>
          <w:sz w:val="24"/>
        </w:rPr>
      </w:pPr>
      <w:bookmarkStart w:id="56" w:name="_Toc522106882"/>
      <w:bookmarkStart w:id="57" w:name="_Toc120190694"/>
      <w:r w:rsidRPr="00E57289">
        <w:rPr>
          <w:sz w:val="24"/>
        </w:rPr>
        <w:t>11</w:t>
      </w:r>
      <w:r w:rsidR="00D52CF5" w:rsidRPr="00E57289">
        <w:rPr>
          <w:sz w:val="24"/>
        </w:rPr>
        <w:tab/>
        <w:t>Required experience</w:t>
      </w:r>
      <w:bookmarkEnd w:id="56"/>
      <w:bookmarkEnd w:id="57"/>
    </w:p>
    <w:p w14:paraId="34CBA5D2" w14:textId="0E4E3810" w:rsidR="000163A9" w:rsidRPr="00E57289" w:rsidRDefault="000163A9" w:rsidP="00E57289">
      <w:pPr>
        <w:ind w:left="1440" w:hanging="720"/>
      </w:pPr>
      <w:r w:rsidRPr="00E57289">
        <w:t>(1)</w:t>
      </w:r>
      <w:r w:rsidRPr="00E57289">
        <w:tab/>
        <w:t>A</w:t>
      </w:r>
      <w:r w:rsidR="007F0419" w:rsidRPr="00E57289">
        <w:t>n</w:t>
      </w:r>
      <w:r w:rsidRPr="00E57289">
        <w:t xml:space="preserve"> </w:t>
      </w:r>
      <w:r w:rsidR="00147C6E" w:rsidRPr="00E57289">
        <w:t>original</w:t>
      </w:r>
      <w:r w:rsidRPr="00E57289">
        <w:t xml:space="preserve"> applicant admitted to practise in this State will not be entitled to </w:t>
      </w:r>
      <w:r w:rsidR="00640E03" w:rsidRPr="00E57289">
        <w:t xml:space="preserve">hold a Category A, B, </w:t>
      </w:r>
      <w:r w:rsidR="00F07CA6">
        <w:t xml:space="preserve">BA </w:t>
      </w:r>
      <w:r w:rsidR="00640E03" w:rsidRPr="00E57289">
        <w:t xml:space="preserve">unrestricted C or unrestricted D </w:t>
      </w:r>
      <w:r w:rsidRPr="00E57289">
        <w:t>practis</w:t>
      </w:r>
      <w:r w:rsidR="00640E03" w:rsidRPr="00E57289">
        <w:t>ing</w:t>
      </w:r>
      <w:r w:rsidRPr="00E57289">
        <w:t xml:space="preserve"> </w:t>
      </w:r>
      <w:r w:rsidR="00640E03" w:rsidRPr="00E57289">
        <w:t xml:space="preserve">certificate </w:t>
      </w:r>
      <w:r w:rsidRPr="00E57289">
        <w:t>until he or she has completed supervised practice in this State or in another State or a Territory by way of–</w:t>
      </w:r>
    </w:p>
    <w:p w14:paraId="03A547B4" w14:textId="77777777" w:rsidR="000163A9" w:rsidRPr="00E57289" w:rsidRDefault="000163A9" w:rsidP="00E57289">
      <w:pPr>
        <w:ind w:left="1440" w:hanging="720"/>
      </w:pPr>
    </w:p>
    <w:p w14:paraId="76BC72C5" w14:textId="77777777" w:rsidR="000163A9" w:rsidRPr="00E57289" w:rsidRDefault="000163A9" w:rsidP="00E57289">
      <w:pPr>
        <w:ind w:left="2160" w:hanging="720"/>
      </w:pPr>
      <w:r w:rsidRPr="00E57289">
        <w:t>(a)</w:t>
      </w:r>
      <w:r w:rsidRPr="00E57289">
        <w:tab/>
        <w:t>a continuous period of 2 years</w:t>
      </w:r>
      <w:r w:rsidR="007F0419" w:rsidRPr="00E57289">
        <w:t>’</w:t>
      </w:r>
      <w:r w:rsidRPr="00E57289">
        <w:t xml:space="preserve"> full-time employment as an employed practitioner, or an equivalent period of part-time employment, following the first issue to the </w:t>
      </w:r>
      <w:r w:rsidR="00147C6E" w:rsidRPr="00E57289">
        <w:t>original</w:t>
      </w:r>
      <w:r w:rsidRPr="00E57289">
        <w:t xml:space="preserve"> applicant of a practising certificate; or</w:t>
      </w:r>
    </w:p>
    <w:p w14:paraId="368BDA1E" w14:textId="77777777" w:rsidR="000163A9" w:rsidRPr="00E57289" w:rsidRDefault="000163A9" w:rsidP="00E57289">
      <w:pPr>
        <w:ind w:left="2160" w:hanging="720"/>
      </w:pPr>
    </w:p>
    <w:p w14:paraId="2E3B6FC4" w14:textId="77777777" w:rsidR="004C65B1" w:rsidRPr="00E57289" w:rsidRDefault="000163A9" w:rsidP="00E57289">
      <w:pPr>
        <w:ind w:left="2160" w:hanging="720"/>
      </w:pPr>
      <w:r w:rsidRPr="00E57289">
        <w:t>(</w:t>
      </w:r>
      <w:r w:rsidR="00640E03" w:rsidRPr="00E57289">
        <w:t>b</w:t>
      </w:r>
      <w:r w:rsidRPr="00E57289">
        <w:t>)</w:t>
      </w:r>
      <w:r w:rsidRPr="00E57289">
        <w:tab/>
      </w:r>
      <w:r w:rsidR="004C65B1" w:rsidRPr="00E57289">
        <w:t xml:space="preserve">a combination of employment as an employed </w:t>
      </w:r>
      <w:r w:rsidR="00A94C44" w:rsidRPr="00E57289">
        <w:t>practitioner a</w:t>
      </w:r>
      <w:r w:rsidR="004C65B1" w:rsidRPr="00E57289">
        <w:t xml:space="preserve">nd work as a volunteer </w:t>
      </w:r>
      <w:r w:rsidR="00A94C44" w:rsidRPr="00E57289">
        <w:t>practitioner</w:t>
      </w:r>
      <w:r w:rsidR="004C65B1" w:rsidRPr="00E57289">
        <w:t xml:space="preserve">, </w:t>
      </w:r>
      <w:r w:rsidR="00A94C44" w:rsidRPr="00E57289">
        <w:t xml:space="preserve">or an equivalent period of part-time employment, </w:t>
      </w:r>
      <w:r w:rsidR="004C65B1" w:rsidRPr="00E57289">
        <w:t xml:space="preserve">which together </w:t>
      </w:r>
      <w:r w:rsidR="00A94C44" w:rsidRPr="00E57289">
        <w:t xml:space="preserve">are </w:t>
      </w:r>
      <w:r w:rsidR="004C65B1" w:rsidRPr="00E57289">
        <w:t>the equivalent of 2 years</w:t>
      </w:r>
      <w:r w:rsidR="007F0419" w:rsidRPr="00E57289">
        <w:t>’</w:t>
      </w:r>
      <w:r w:rsidR="004C65B1" w:rsidRPr="00E57289">
        <w:t xml:space="preserve"> full-time employment or work</w:t>
      </w:r>
      <w:r w:rsidR="00A94C44" w:rsidRPr="00E57289">
        <w:t>, provided that the work as a volunteer practitioner does not exceed 3 months (in total) (full-time equivalent), or such longer period as may apply on application under subrule (2)(b)</w:t>
      </w:r>
      <w:r w:rsidR="008A49E3" w:rsidRPr="00E57289">
        <w:t>.</w:t>
      </w:r>
    </w:p>
    <w:p w14:paraId="393B74E4" w14:textId="77777777" w:rsidR="00DD4450" w:rsidRPr="00E57289" w:rsidRDefault="00DD4450" w:rsidP="00E57289">
      <w:pPr>
        <w:ind w:left="1440" w:hanging="720"/>
      </w:pPr>
    </w:p>
    <w:p w14:paraId="39001BA1" w14:textId="77777777" w:rsidR="000121B7" w:rsidRPr="00E57289" w:rsidRDefault="000121B7" w:rsidP="00E57289">
      <w:pPr>
        <w:ind w:left="1440" w:hanging="720"/>
      </w:pPr>
      <w:r w:rsidRPr="00E57289">
        <w:t>(2)</w:t>
      </w:r>
      <w:r w:rsidRPr="00E57289">
        <w:tab/>
      </w:r>
      <w:r w:rsidR="00FF7E2C" w:rsidRPr="00E57289">
        <w:t>For the purposes of subrule (1)</w:t>
      </w:r>
      <w:r w:rsidRPr="00E57289">
        <w:t>–</w:t>
      </w:r>
    </w:p>
    <w:p w14:paraId="5430D04B" w14:textId="77777777" w:rsidR="000121B7" w:rsidRPr="00E57289" w:rsidRDefault="000121B7" w:rsidP="00E57289">
      <w:pPr>
        <w:ind w:left="1440" w:hanging="720"/>
      </w:pPr>
    </w:p>
    <w:p w14:paraId="6FB3C128" w14:textId="77777777" w:rsidR="000121B7" w:rsidRPr="00E57289" w:rsidRDefault="000121B7" w:rsidP="00E57289">
      <w:pPr>
        <w:ind w:left="2160" w:hanging="720"/>
      </w:pPr>
      <w:r w:rsidRPr="00E57289">
        <w:t>(a)</w:t>
      </w:r>
      <w:r w:rsidRPr="00E57289">
        <w:tab/>
        <w:t>a</w:t>
      </w:r>
      <w:r w:rsidR="0024696A" w:rsidRPr="00E57289">
        <w:t>n</w:t>
      </w:r>
      <w:r w:rsidRPr="00E57289">
        <w:t xml:space="preserve"> </w:t>
      </w:r>
      <w:r w:rsidR="0024696A" w:rsidRPr="00E57289">
        <w:t>original</w:t>
      </w:r>
      <w:r w:rsidRPr="00E57289">
        <w:t xml:space="preserve"> applicant may accumulate periods of practice as an employed practitioner in more than one State or Territory where he or she is entitled to practise; and</w:t>
      </w:r>
    </w:p>
    <w:p w14:paraId="5E061BA8" w14:textId="77777777" w:rsidR="00A94C44" w:rsidRPr="00E57289" w:rsidRDefault="00A94C44" w:rsidP="00E57289">
      <w:pPr>
        <w:ind w:left="2160" w:hanging="720"/>
      </w:pPr>
    </w:p>
    <w:p w14:paraId="2B5FED40" w14:textId="77777777" w:rsidR="00A94C44" w:rsidRPr="00E57289" w:rsidRDefault="00A94C44" w:rsidP="00E57289">
      <w:pPr>
        <w:ind w:left="2160" w:hanging="720"/>
      </w:pPr>
      <w:r w:rsidRPr="00E57289">
        <w:t>(b)</w:t>
      </w:r>
      <w:r w:rsidRPr="00E57289">
        <w:tab/>
        <w:t>the Board may, in its discretion, on application by the relevant practitioner, extend the period of 3 months of work as a volunteer under subrule (1)(b), provided that the total period of such work does not exceed 6 months (in total) (full-time equivalent); and</w:t>
      </w:r>
    </w:p>
    <w:p w14:paraId="1A1D7556" w14:textId="77777777" w:rsidR="000121B7" w:rsidRPr="00E57289" w:rsidRDefault="000121B7" w:rsidP="00E57289">
      <w:pPr>
        <w:ind w:left="2160" w:hanging="720"/>
      </w:pPr>
    </w:p>
    <w:p w14:paraId="772B29D9" w14:textId="77777777" w:rsidR="000121B7" w:rsidRPr="00E57289" w:rsidRDefault="00A94C44" w:rsidP="00E57289">
      <w:pPr>
        <w:ind w:left="2160" w:hanging="720"/>
      </w:pPr>
      <w:r w:rsidRPr="00E57289">
        <w:t>(c</w:t>
      </w:r>
      <w:r w:rsidR="000121B7" w:rsidRPr="00E57289">
        <w:t>)</w:t>
      </w:r>
      <w:r w:rsidR="000121B7" w:rsidRPr="00E57289">
        <w:tab/>
        <w:t xml:space="preserve">the Board may, in its discretion, </w:t>
      </w:r>
      <w:r w:rsidRPr="00E57289">
        <w:t xml:space="preserve">on application by the relevant practitioner, </w:t>
      </w:r>
      <w:r w:rsidR="000121B7" w:rsidRPr="00E57289">
        <w:t>permit continuous or discontinuous periods of employment, whether full-time or</w:t>
      </w:r>
      <w:r w:rsidRPr="00E57289">
        <w:t xml:space="preserve"> part-time, to be accumulated</w:t>
      </w:r>
      <w:r w:rsidR="000121B7" w:rsidRPr="00E57289">
        <w:t>.</w:t>
      </w:r>
    </w:p>
    <w:p w14:paraId="4DF16038" w14:textId="77777777" w:rsidR="00D52CF5" w:rsidRPr="00E57289" w:rsidRDefault="00D52CF5" w:rsidP="00E57289">
      <w:pPr>
        <w:ind w:left="2160" w:hanging="720"/>
      </w:pPr>
    </w:p>
    <w:p w14:paraId="40051DE2" w14:textId="77777777" w:rsidR="00D52CF5" w:rsidRPr="00E57289" w:rsidRDefault="00D52CF5" w:rsidP="00E57289">
      <w:pPr>
        <w:ind w:left="1440" w:hanging="720"/>
      </w:pPr>
      <w:r w:rsidRPr="00E57289">
        <w:t>(</w:t>
      </w:r>
      <w:r w:rsidR="00EE6E4F" w:rsidRPr="00E57289">
        <w:t>3</w:t>
      </w:r>
      <w:r w:rsidRPr="00E57289">
        <w:t>)</w:t>
      </w:r>
      <w:r w:rsidRPr="00E57289">
        <w:tab/>
        <w:t>This rule applies subj</w:t>
      </w:r>
      <w:r w:rsidR="00E4694C" w:rsidRPr="00E57289">
        <w:t>ect to–</w:t>
      </w:r>
    </w:p>
    <w:p w14:paraId="1F584344" w14:textId="77777777" w:rsidR="00E4694C" w:rsidRPr="00E57289" w:rsidRDefault="00E4694C" w:rsidP="00E57289">
      <w:pPr>
        <w:ind w:left="1440" w:hanging="720"/>
      </w:pPr>
    </w:p>
    <w:p w14:paraId="18194B37" w14:textId="77777777" w:rsidR="00E4694C" w:rsidRPr="00E57289" w:rsidRDefault="00E4694C" w:rsidP="00E57289">
      <w:pPr>
        <w:ind w:left="2160" w:hanging="720"/>
      </w:pPr>
      <w:r w:rsidRPr="00E57289">
        <w:t>(a)</w:t>
      </w:r>
      <w:r w:rsidRPr="00E57289">
        <w:tab/>
        <w:t xml:space="preserve">the operation of rule </w:t>
      </w:r>
      <w:r w:rsidR="007441AF" w:rsidRPr="00E57289">
        <w:t>12</w:t>
      </w:r>
      <w:r w:rsidRPr="00E57289">
        <w:t xml:space="preserve">; and </w:t>
      </w:r>
    </w:p>
    <w:p w14:paraId="1D6749B6" w14:textId="77777777" w:rsidR="00E4694C" w:rsidRPr="00E57289" w:rsidRDefault="00E4694C" w:rsidP="00E57289">
      <w:pPr>
        <w:ind w:left="2160" w:hanging="720"/>
      </w:pPr>
    </w:p>
    <w:p w14:paraId="1E837E98" w14:textId="77777777" w:rsidR="00E4694C" w:rsidRPr="00E57289" w:rsidRDefault="00E4694C" w:rsidP="00E57289">
      <w:pPr>
        <w:ind w:left="2160" w:hanging="720"/>
      </w:pPr>
      <w:r w:rsidRPr="00E57289">
        <w:t>(b)</w:t>
      </w:r>
      <w:r w:rsidRPr="00E57289">
        <w:tab/>
        <w:t>any other provision made by or under these rules as to a requirement for supervised practice.</w:t>
      </w:r>
    </w:p>
    <w:p w14:paraId="359C5EE4" w14:textId="5D3E8585" w:rsidR="00D52CF5" w:rsidRDefault="00D52CF5">
      <w:pPr>
        <w:ind w:left="720" w:hanging="720"/>
      </w:pPr>
    </w:p>
    <w:p w14:paraId="2B981378" w14:textId="32A58A6E" w:rsidR="00727E5C" w:rsidRPr="003B61C4" w:rsidRDefault="00727E5C" w:rsidP="00727E5C">
      <w:pPr>
        <w:pStyle w:val="Heading3"/>
        <w:tabs>
          <w:tab w:val="left" w:pos="851"/>
        </w:tabs>
        <w:spacing w:after="0"/>
        <w:ind w:left="357"/>
        <w:rPr>
          <w:sz w:val="24"/>
        </w:rPr>
      </w:pPr>
      <w:bookmarkStart w:id="58" w:name="_Toc120190695"/>
      <w:r w:rsidRPr="003B61C4">
        <w:rPr>
          <w:sz w:val="24"/>
        </w:rPr>
        <w:t>12</w:t>
      </w:r>
      <w:r w:rsidRPr="003B61C4">
        <w:rPr>
          <w:sz w:val="24"/>
        </w:rPr>
        <w:tab/>
        <w:t>Practising without supervision</w:t>
      </w:r>
      <w:bookmarkEnd w:id="58"/>
    </w:p>
    <w:p w14:paraId="042FBFE2" w14:textId="77777777" w:rsidR="00727E5C" w:rsidRPr="003B61C4" w:rsidRDefault="00727E5C" w:rsidP="00727E5C">
      <w:pPr>
        <w:spacing w:after="240"/>
        <w:ind w:left="1440" w:hanging="720"/>
      </w:pPr>
      <w:r w:rsidRPr="003B61C4">
        <w:t>(1)</w:t>
      </w:r>
      <w:r w:rsidRPr="003B61C4">
        <w:tab/>
        <w:t>A practitioner must not practise as a local legal practitioner without supervision unless the person holds–</w:t>
      </w:r>
    </w:p>
    <w:p w14:paraId="36E0FA0C" w14:textId="77777777" w:rsidR="00727E5C" w:rsidRPr="003B61C4" w:rsidRDefault="00727E5C" w:rsidP="00727E5C">
      <w:pPr>
        <w:spacing w:before="240" w:after="240"/>
        <w:ind w:left="2160" w:hanging="720"/>
      </w:pPr>
      <w:r w:rsidRPr="003B61C4">
        <w:t>(a)</w:t>
      </w:r>
      <w:r w:rsidRPr="003B61C4">
        <w:tab/>
        <w:t>a Category A, B or BA practising certificate; or</w:t>
      </w:r>
    </w:p>
    <w:p w14:paraId="6FE579FE" w14:textId="77777777" w:rsidR="00727E5C" w:rsidRPr="003B61C4" w:rsidRDefault="00727E5C" w:rsidP="00727E5C">
      <w:pPr>
        <w:spacing w:before="240" w:after="240"/>
        <w:ind w:left="2160" w:hanging="720"/>
      </w:pPr>
      <w:r w:rsidRPr="003B61C4">
        <w:t>(b)</w:t>
      </w:r>
      <w:r w:rsidRPr="003B61C4">
        <w:tab/>
        <w:t>an unrestricted Category C practising certificate; or</w:t>
      </w:r>
    </w:p>
    <w:p w14:paraId="51860B18" w14:textId="77777777" w:rsidR="00727E5C" w:rsidRPr="003B61C4" w:rsidRDefault="00727E5C" w:rsidP="00727E5C">
      <w:pPr>
        <w:spacing w:before="240" w:after="240"/>
        <w:ind w:left="2160" w:hanging="720"/>
      </w:pPr>
      <w:r w:rsidRPr="003B61C4">
        <w:t>(c)</w:t>
      </w:r>
      <w:r w:rsidRPr="003B61C4">
        <w:tab/>
        <w:t>an unrestricted Category D practising certificate.</w:t>
      </w:r>
    </w:p>
    <w:p w14:paraId="1E648172" w14:textId="77777777" w:rsidR="00727E5C" w:rsidRPr="003B61C4" w:rsidRDefault="00727E5C" w:rsidP="00727E5C">
      <w:pPr>
        <w:spacing w:before="240" w:after="240"/>
        <w:ind w:left="1440" w:hanging="720"/>
      </w:pPr>
      <w:r w:rsidRPr="003B61C4">
        <w:lastRenderedPageBreak/>
        <w:t>(2)</w:t>
      </w:r>
      <w:r w:rsidRPr="003B61C4">
        <w:tab/>
        <w:t xml:space="preserve">If the Board of Examiners determines that a person has contravened subrule (1), the Board may– </w:t>
      </w:r>
    </w:p>
    <w:p w14:paraId="10C6B135" w14:textId="77777777" w:rsidR="00727E5C" w:rsidRPr="003B61C4" w:rsidRDefault="00727E5C" w:rsidP="00727E5C">
      <w:pPr>
        <w:spacing w:before="240" w:after="240"/>
        <w:ind w:left="2160" w:hanging="720"/>
      </w:pPr>
      <w:r w:rsidRPr="003B61C4">
        <w:t>(a)</w:t>
      </w:r>
      <w:r w:rsidRPr="003B61C4">
        <w:tab/>
        <w:t>direct the person to complete a period of supervised practice that is in addition to the requirements of rule 11, subject to such conditions determined to be appropriate by the Board, before the person is entitled to a category of practising certificate referred to in that subrule; or</w:t>
      </w:r>
    </w:p>
    <w:p w14:paraId="3188F9F9" w14:textId="77777777" w:rsidR="00727E5C" w:rsidRPr="003B61C4" w:rsidRDefault="00727E5C" w:rsidP="00727E5C">
      <w:pPr>
        <w:spacing w:before="240" w:after="240"/>
        <w:ind w:left="2160" w:hanging="720"/>
      </w:pPr>
      <w:r w:rsidRPr="003B61C4">
        <w:t>(b)</w:t>
      </w:r>
      <w:r w:rsidRPr="003B61C4">
        <w:tab/>
        <w:t>refer the matter to the Court, and the Court may then deal with the matter as it thinks fit; or</w:t>
      </w:r>
    </w:p>
    <w:p w14:paraId="6EEA9661" w14:textId="77777777" w:rsidR="00727E5C" w:rsidRPr="003B61C4" w:rsidRDefault="00727E5C" w:rsidP="00727E5C">
      <w:pPr>
        <w:spacing w:before="240" w:after="240"/>
        <w:ind w:left="2160" w:hanging="720"/>
      </w:pPr>
      <w:r w:rsidRPr="003B61C4">
        <w:t>(c)</w:t>
      </w:r>
      <w:r w:rsidRPr="003B61C4">
        <w:tab/>
        <w:t>refer the matter to the Legal Profession Conduct Commissioner under Part 6 of the Act.</w:t>
      </w:r>
    </w:p>
    <w:p w14:paraId="3897E7AC" w14:textId="77777777" w:rsidR="00727E5C" w:rsidRPr="003B61C4" w:rsidRDefault="00727E5C" w:rsidP="00727E5C">
      <w:pPr>
        <w:spacing w:before="240" w:after="240"/>
        <w:ind w:left="1440" w:hanging="720"/>
      </w:pPr>
      <w:r w:rsidRPr="003B61C4">
        <w:t>(3)</w:t>
      </w:r>
      <w:r w:rsidRPr="003B61C4">
        <w:tab/>
        <w:t>Subject to subrule (4), a practitioner will be entitled to hold a Category A or B practising certificate on satisfying the Board of Examiners that he or she has:</w:t>
      </w:r>
    </w:p>
    <w:p w14:paraId="369F82A2" w14:textId="77777777" w:rsidR="00727E5C" w:rsidRPr="003B61C4" w:rsidRDefault="00727E5C" w:rsidP="00727E5C">
      <w:pPr>
        <w:spacing w:before="240" w:after="240"/>
        <w:ind w:left="1440"/>
      </w:pPr>
      <w:r w:rsidRPr="003B61C4">
        <w:t>(a)</w:t>
      </w:r>
      <w:r w:rsidRPr="003B61C4">
        <w:tab/>
        <w:t xml:space="preserve">completed supervised practice pursuant to Rule 11; and </w:t>
      </w:r>
    </w:p>
    <w:p w14:paraId="20634FD4" w14:textId="77777777" w:rsidR="00727E5C" w:rsidRPr="003B61C4" w:rsidRDefault="00727E5C" w:rsidP="00727E5C">
      <w:pPr>
        <w:spacing w:before="240" w:after="240"/>
        <w:ind w:left="1440"/>
      </w:pPr>
      <w:r w:rsidRPr="003B61C4">
        <w:t>(b)</w:t>
      </w:r>
      <w:r w:rsidRPr="003B61C4">
        <w:tab/>
        <w:t>completed an ALPMC.</w:t>
      </w:r>
    </w:p>
    <w:p w14:paraId="1CFA3CBA" w14:textId="77777777" w:rsidR="00727E5C" w:rsidRPr="003B61C4" w:rsidRDefault="00727E5C" w:rsidP="00727E5C">
      <w:pPr>
        <w:spacing w:before="240" w:after="240"/>
        <w:ind w:left="1440" w:hanging="720"/>
        <w:rPr>
          <w:i/>
          <w:iCs/>
        </w:rPr>
      </w:pPr>
      <w:r w:rsidRPr="003B61C4">
        <w:rPr>
          <w:i/>
          <w:iCs/>
        </w:rPr>
        <w:t>Transitional</w:t>
      </w:r>
    </w:p>
    <w:p w14:paraId="46F874B3" w14:textId="77777777" w:rsidR="00727E5C" w:rsidRPr="003B61C4" w:rsidRDefault="00727E5C" w:rsidP="00727E5C">
      <w:pPr>
        <w:spacing w:before="240" w:after="240"/>
        <w:ind w:left="1440" w:hanging="720"/>
      </w:pPr>
      <w:r w:rsidRPr="003B61C4">
        <w:t>(4)</w:t>
      </w:r>
      <w:r w:rsidRPr="003B61C4">
        <w:tab/>
        <w:t>A practitioner who was the holder of a Category A or B practising certificate, or who has applied to hold a Category A or B practising certificate before the commencement of this Rule will be entitled to hold a Category A or B practising certificate:</w:t>
      </w:r>
    </w:p>
    <w:p w14:paraId="44A1DBA8" w14:textId="77777777" w:rsidR="00727E5C" w:rsidRPr="003B61C4" w:rsidRDefault="00727E5C" w:rsidP="00727E5C">
      <w:pPr>
        <w:spacing w:before="240" w:after="240"/>
        <w:ind w:left="2160" w:hanging="720"/>
      </w:pPr>
      <w:r w:rsidRPr="003B61C4">
        <w:t>(a)</w:t>
      </w:r>
      <w:r w:rsidRPr="003B61C4">
        <w:tab/>
        <w:t xml:space="preserve">on the condition that the practitioner completes an ALPMC within 12 months of the renewal of the Category A or B practising certificate; or </w:t>
      </w:r>
    </w:p>
    <w:p w14:paraId="107493B3" w14:textId="77777777" w:rsidR="00727E5C" w:rsidRPr="003B61C4" w:rsidRDefault="00727E5C" w:rsidP="00727E5C">
      <w:pPr>
        <w:spacing w:before="240" w:after="240"/>
        <w:ind w:left="2160" w:hanging="720"/>
        <w:rPr>
          <w:lang w:val="en-US"/>
        </w:rPr>
      </w:pPr>
      <w:r w:rsidRPr="003B61C4">
        <w:t>(b)</w:t>
      </w:r>
      <w:r w:rsidRPr="003B61C4">
        <w:tab/>
      </w:r>
      <w:r w:rsidRPr="003B61C4">
        <w:rPr>
          <w:lang w:val="en-US"/>
        </w:rPr>
        <w:t>on satisfying the Board of Examiners that he or she has, within the last 5 years prior to the date of next renewal, satisfactorily completed a law practice management course in another common law jurisdiction which has been accredited by that jurisdiction; or</w:t>
      </w:r>
    </w:p>
    <w:p w14:paraId="6353016F" w14:textId="77777777" w:rsidR="00727E5C" w:rsidRPr="003B61C4" w:rsidRDefault="00727E5C" w:rsidP="00727E5C">
      <w:pPr>
        <w:spacing w:before="240" w:after="240"/>
        <w:ind w:left="2160" w:hanging="720"/>
        <w:rPr>
          <w:lang w:val="en-US"/>
        </w:rPr>
      </w:pPr>
      <w:r w:rsidRPr="003B61C4">
        <w:rPr>
          <w:lang w:val="en-US"/>
        </w:rPr>
        <w:t>(c)</w:t>
      </w:r>
      <w:r w:rsidRPr="003B61C4">
        <w:rPr>
          <w:lang w:val="en-US"/>
        </w:rPr>
        <w:tab/>
        <w:t xml:space="preserve">on satisfying the Board of Examiners that he or she has, for the period of five years prior to the date of the </w:t>
      </w:r>
      <w:r w:rsidRPr="003B61C4">
        <w:t>the next renewal of their practising certificate,</w:t>
      </w:r>
      <w:r w:rsidRPr="003B61C4">
        <w:rPr>
          <w:lang w:val="en-US"/>
        </w:rPr>
        <w:t xml:space="preserve"> practised as a principal of a </w:t>
      </w:r>
      <w:r w:rsidRPr="003B61C4">
        <w:t xml:space="preserve">South Australian </w:t>
      </w:r>
      <w:r w:rsidRPr="003B61C4">
        <w:rPr>
          <w:lang w:val="en-US"/>
        </w:rPr>
        <w:t>legal practice with sufficient responsibilities and obligations such that he or she need not complete an accredited law practice management course.  In determining whether to exempt a practitioner from the need to complete an accredited law practice management course, the Board will take into consideration:</w:t>
      </w:r>
    </w:p>
    <w:p w14:paraId="026ADD23" w14:textId="77777777" w:rsidR="00727E5C" w:rsidRPr="003B61C4" w:rsidRDefault="00727E5C" w:rsidP="00664B0C">
      <w:pPr>
        <w:pStyle w:val="ListParagraph"/>
        <w:numPr>
          <w:ilvl w:val="2"/>
          <w:numId w:val="136"/>
        </w:numPr>
        <w:spacing w:before="240" w:after="240"/>
        <w:ind w:left="3119" w:hanging="567"/>
        <w:rPr>
          <w:lang w:val="en-US"/>
        </w:rPr>
      </w:pPr>
      <w:r w:rsidRPr="003B61C4">
        <w:rPr>
          <w:lang w:val="en-US"/>
        </w:rPr>
        <w:t>the qualifications and experience of the practitioner;</w:t>
      </w:r>
    </w:p>
    <w:p w14:paraId="58B24B13" w14:textId="77777777" w:rsidR="00727E5C" w:rsidRPr="003B61C4" w:rsidRDefault="00727E5C" w:rsidP="00664B0C">
      <w:pPr>
        <w:pStyle w:val="ListParagraph"/>
        <w:numPr>
          <w:ilvl w:val="2"/>
          <w:numId w:val="136"/>
        </w:numPr>
        <w:spacing w:before="240" w:after="240"/>
        <w:ind w:left="3119" w:hanging="567"/>
        <w:rPr>
          <w:bCs/>
          <w:lang w:val="en-US"/>
        </w:rPr>
      </w:pPr>
      <w:r w:rsidRPr="003B61C4">
        <w:rPr>
          <w:lang w:val="en-US"/>
        </w:rPr>
        <w:t>the nature of the legal practice of which the practitioner is currently a principal;</w:t>
      </w:r>
    </w:p>
    <w:p w14:paraId="4AF6FD0F" w14:textId="77777777" w:rsidR="00727E5C" w:rsidRPr="003B61C4" w:rsidRDefault="00727E5C" w:rsidP="00664B0C">
      <w:pPr>
        <w:pStyle w:val="ListParagraph"/>
        <w:numPr>
          <w:ilvl w:val="2"/>
          <w:numId w:val="136"/>
        </w:numPr>
        <w:spacing w:before="240" w:after="240"/>
        <w:ind w:left="3119" w:hanging="567"/>
        <w:rPr>
          <w:bCs/>
          <w:lang w:val="en-US"/>
        </w:rPr>
      </w:pPr>
      <w:r w:rsidRPr="003B61C4">
        <w:rPr>
          <w:lang w:val="en-US"/>
        </w:rPr>
        <w:lastRenderedPageBreak/>
        <w:t>any findings of professional negligence made against the practitioner;</w:t>
      </w:r>
    </w:p>
    <w:p w14:paraId="0056FB2D" w14:textId="77777777" w:rsidR="00727E5C" w:rsidRPr="003B61C4" w:rsidRDefault="00727E5C" w:rsidP="00664B0C">
      <w:pPr>
        <w:pStyle w:val="ListParagraph"/>
        <w:numPr>
          <w:ilvl w:val="2"/>
          <w:numId w:val="136"/>
        </w:numPr>
        <w:spacing w:before="240" w:after="240"/>
        <w:ind w:left="3119" w:hanging="567"/>
        <w:rPr>
          <w:bCs/>
          <w:lang w:val="en-US"/>
        </w:rPr>
      </w:pPr>
      <w:r w:rsidRPr="003B61C4">
        <w:rPr>
          <w:lang w:val="en-US"/>
        </w:rPr>
        <w:t>the trust account audit history of the practitioner; and</w:t>
      </w:r>
    </w:p>
    <w:p w14:paraId="23EE8ED8" w14:textId="77777777" w:rsidR="00727E5C" w:rsidRPr="003B61C4" w:rsidRDefault="00727E5C" w:rsidP="00664B0C">
      <w:pPr>
        <w:pStyle w:val="ListParagraph"/>
        <w:numPr>
          <w:ilvl w:val="2"/>
          <w:numId w:val="136"/>
        </w:numPr>
        <w:spacing w:before="240" w:after="240"/>
        <w:ind w:left="3119" w:hanging="567"/>
        <w:rPr>
          <w:lang w:val="en-US"/>
        </w:rPr>
      </w:pPr>
      <w:r w:rsidRPr="003B61C4">
        <w:rPr>
          <w:lang w:val="en-US"/>
        </w:rPr>
        <w:t>any other relevant circumstances.</w:t>
      </w:r>
    </w:p>
    <w:p w14:paraId="11EAAF5E" w14:textId="77777777" w:rsidR="00727E5C" w:rsidRPr="003B61C4" w:rsidRDefault="00727E5C" w:rsidP="00727E5C">
      <w:pPr>
        <w:spacing w:before="240" w:after="240"/>
        <w:ind w:left="2127"/>
        <w:rPr>
          <w:lang w:val="en-US"/>
        </w:rPr>
      </w:pPr>
      <w:r w:rsidRPr="003B61C4">
        <w:rPr>
          <w:lang w:val="en-US"/>
        </w:rPr>
        <w:t>The entitlement to a Category A or B practising certificate gained through this sub-rule (4)(c) is not available if:</w:t>
      </w:r>
    </w:p>
    <w:p w14:paraId="7356622B" w14:textId="77777777" w:rsidR="00727E5C" w:rsidRPr="003B61C4" w:rsidRDefault="00727E5C" w:rsidP="00664B0C">
      <w:pPr>
        <w:pStyle w:val="ListParagraph"/>
        <w:numPr>
          <w:ilvl w:val="0"/>
          <w:numId w:val="137"/>
        </w:numPr>
        <w:spacing w:before="240" w:after="240"/>
      </w:pPr>
      <w:r w:rsidRPr="003B61C4">
        <w:rPr>
          <w:lang w:val="en-US"/>
        </w:rPr>
        <w:t>the practitioner</w:t>
      </w:r>
      <w:r w:rsidRPr="003B61C4">
        <w:t xml:space="preserve"> has been subject to a finding of unsatisfactory professional conduct or professional misconduct; or</w:t>
      </w:r>
    </w:p>
    <w:p w14:paraId="5400EE3A" w14:textId="77777777" w:rsidR="00727E5C" w:rsidRPr="003B61C4" w:rsidRDefault="00727E5C" w:rsidP="00664B0C">
      <w:pPr>
        <w:pStyle w:val="ListParagraph"/>
        <w:numPr>
          <w:ilvl w:val="0"/>
          <w:numId w:val="137"/>
        </w:numPr>
        <w:spacing w:before="240" w:after="240"/>
        <w:rPr>
          <w:bCs/>
          <w:lang w:val="en-US"/>
        </w:rPr>
      </w:pPr>
      <w:r w:rsidRPr="003B61C4">
        <w:t>any practice of which the practitioner has been a principal has had, while the practitioner was a principal of that firm, a supervisor or manager appointed to it.</w:t>
      </w:r>
    </w:p>
    <w:p w14:paraId="42C00268" w14:textId="12CC142B" w:rsidR="00727E5C" w:rsidRPr="003B61C4" w:rsidRDefault="00727E5C" w:rsidP="00727E5C">
      <w:pPr>
        <w:spacing w:before="240" w:after="240"/>
        <w:ind w:left="1440" w:hanging="720"/>
      </w:pPr>
      <w:r w:rsidRPr="003B61C4">
        <w:t>(5)</w:t>
      </w:r>
      <w:r w:rsidRPr="003B61C4">
        <w:tab/>
        <w:t xml:space="preserve">A practitioner will be entitled to hold a Category BA practising certificate on satisfying the Board of Examiners that he or she has: </w:t>
      </w:r>
    </w:p>
    <w:p w14:paraId="5B2939BB" w14:textId="77777777" w:rsidR="00727E5C" w:rsidRPr="003B61C4" w:rsidRDefault="00727E5C" w:rsidP="00727E5C">
      <w:pPr>
        <w:spacing w:before="240" w:after="240"/>
        <w:ind w:left="1440"/>
      </w:pPr>
      <w:r w:rsidRPr="003B61C4">
        <w:t>(a)</w:t>
      </w:r>
      <w:r w:rsidRPr="003B61C4">
        <w:tab/>
        <w:t xml:space="preserve">completed supervised practice pursuant to Rule 11; and </w:t>
      </w:r>
    </w:p>
    <w:p w14:paraId="57988EA1" w14:textId="28148751" w:rsidR="00727E5C" w:rsidRPr="003B61C4" w:rsidRDefault="00727E5C" w:rsidP="00727E5C">
      <w:pPr>
        <w:spacing w:before="240" w:after="240"/>
        <w:ind w:left="1440"/>
      </w:pPr>
      <w:r w:rsidRPr="003B61C4">
        <w:t>(b)</w:t>
      </w:r>
      <w:r w:rsidRPr="003B61C4">
        <w:tab/>
      </w:r>
      <w:r w:rsidR="00844ABD">
        <w:t>elect</w:t>
      </w:r>
      <w:r w:rsidRPr="003B61C4">
        <w:t xml:space="preserve"> to practise exclusively as a barrister.</w:t>
      </w:r>
    </w:p>
    <w:p w14:paraId="12A48C36" w14:textId="0803232C" w:rsidR="00727E5C" w:rsidRPr="003B61C4" w:rsidRDefault="00727E5C" w:rsidP="00727E5C">
      <w:pPr>
        <w:spacing w:before="240" w:after="240"/>
        <w:ind w:left="1440" w:hanging="720"/>
      </w:pPr>
      <w:r w:rsidRPr="003B61C4">
        <w:t>(6)</w:t>
      </w:r>
      <w:r w:rsidRPr="003B61C4">
        <w:tab/>
        <w:t xml:space="preserve">For the avoidance of doubt, a practitioner who </w:t>
      </w:r>
      <w:r w:rsidR="00844ABD">
        <w:t>practises</w:t>
      </w:r>
      <w:r w:rsidRPr="003B61C4">
        <w:t xml:space="preserve"> exclusively as a barrister and who, on the commencement of these Rules, holds a Category A or Category B practising certificate will, after the commencement of these Rules and from the next date of renewal of their practising certificate, hold a Category BA practising certificate, unless the practitioner completes an accredited practice management course.  </w:t>
      </w:r>
    </w:p>
    <w:p w14:paraId="429533AE" w14:textId="23064732" w:rsidR="00727E5C" w:rsidRDefault="00727E5C" w:rsidP="00727E5C">
      <w:pPr>
        <w:spacing w:before="240" w:after="240"/>
        <w:ind w:left="1440" w:hanging="720"/>
      </w:pPr>
      <w:r w:rsidRPr="003B61C4">
        <w:t>(7)</w:t>
      </w:r>
      <w:r w:rsidRPr="003B61C4">
        <w:tab/>
        <w:t>A practitioner will be entitled to hold a unrestricted Category C or unrestricted Category D practising certificate on satisfying the Board of Examiners that he or she has completed supervised practice pursuant to Rule 11.</w:t>
      </w:r>
    </w:p>
    <w:p w14:paraId="426A9C8F" w14:textId="77777777" w:rsidR="007A3072" w:rsidRPr="007A3072" w:rsidRDefault="007A3072" w:rsidP="007A3072">
      <w:pPr>
        <w:pStyle w:val="Heading3"/>
        <w:tabs>
          <w:tab w:val="left" w:pos="851"/>
        </w:tabs>
        <w:spacing w:after="0"/>
        <w:ind w:left="851" w:hanging="494"/>
        <w:rPr>
          <w:sz w:val="24"/>
        </w:rPr>
      </w:pPr>
      <w:bookmarkStart w:id="59" w:name="_Toc120190696"/>
      <w:r w:rsidRPr="007A3072">
        <w:rPr>
          <w:sz w:val="24"/>
        </w:rPr>
        <w:t>12A</w:t>
      </w:r>
      <w:r w:rsidRPr="007A3072">
        <w:rPr>
          <w:sz w:val="24"/>
        </w:rPr>
        <w:tab/>
        <w:t>Employees of the Crown Solicitor’s Office and the Office of the Director of Public Prosecutions</w:t>
      </w:r>
      <w:bookmarkEnd w:id="59"/>
    </w:p>
    <w:p w14:paraId="0F04E2B5" w14:textId="14352D1C" w:rsidR="007A3072" w:rsidRPr="004C71CB" w:rsidRDefault="007A3072" w:rsidP="007A3072">
      <w:pPr>
        <w:spacing w:before="240" w:after="240"/>
        <w:ind w:left="1440" w:hanging="720"/>
      </w:pPr>
      <w:r>
        <w:t>(1)</w:t>
      </w:r>
      <w:r>
        <w:tab/>
      </w:r>
      <w:r w:rsidRPr="00EB021A">
        <w:t>Where an employee of the Crown Solicitor’s Office or the Office of the Director of Public Prosecutions (“the employee”) would be entitled to hold a Category A practising certificate but for the fact they have not completed an ALPMC pursuant to the provisions of R 12 (3) and do not otherwise satisfy the transitional provisions</w:t>
      </w:r>
      <w:r w:rsidRPr="004C71CB">
        <w:t xml:space="preserve"> pursuant to the provisions of R 12 (4), the employee is entitled to hold a Category A practising certificate on satisfying the Board that:</w:t>
      </w:r>
    </w:p>
    <w:p w14:paraId="4979FB8A" w14:textId="61DA265A" w:rsidR="007A3072" w:rsidRPr="004C71CB" w:rsidRDefault="007A3072" w:rsidP="007A3072">
      <w:pPr>
        <w:spacing w:before="240" w:after="240"/>
        <w:ind w:left="2160" w:hanging="720"/>
      </w:pPr>
      <w:r>
        <w:t>(a)</w:t>
      </w:r>
      <w:r>
        <w:tab/>
      </w:r>
      <w:r w:rsidRPr="004C71CB">
        <w:t>The employee is employed by the Crown Solicitor’s Office or the Office of the Director of Public Prosecutions; and</w:t>
      </w:r>
    </w:p>
    <w:p w14:paraId="67B3C967" w14:textId="571D694C" w:rsidR="007A3072" w:rsidRPr="004C71CB" w:rsidRDefault="007A3072" w:rsidP="007A3072">
      <w:pPr>
        <w:spacing w:before="240" w:after="240"/>
        <w:ind w:left="2160" w:hanging="720"/>
      </w:pPr>
      <w:r>
        <w:t>(b)</w:t>
      </w:r>
      <w:r>
        <w:tab/>
      </w:r>
      <w:r w:rsidRPr="004C71CB">
        <w:t>The employee intends to provide pro bono assistance to clients on referral from JusticeNet; and</w:t>
      </w:r>
    </w:p>
    <w:p w14:paraId="77426050" w14:textId="6E2654B5" w:rsidR="007A3072" w:rsidRPr="004C71CB" w:rsidRDefault="00040F10" w:rsidP="00040F10">
      <w:pPr>
        <w:spacing w:before="240" w:after="240"/>
        <w:ind w:left="2160" w:hanging="720"/>
      </w:pPr>
      <w:r>
        <w:lastRenderedPageBreak/>
        <w:t>(c)</w:t>
      </w:r>
      <w:r>
        <w:tab/>
      </w:r>
      <w:r w:rsidR="007A3072" w:rsidRPr="004C71CB">
        <w:t>The Crown Solicitor or the Director of Public Prosecutions as the case may be consents to their providing pro bono assistance while remaining an employee of the Crown Solicitor’s Office or the Office of the Director of Public Prosecutions.</w:t>
      </w:r>
    </w:p>
    <w:p w14:paraId="4875CC7B" w14:textId="2A37C13B" w:rsidR="007A3072" w:rsidRPr="004C71CB" w:rsidRDefault="00040F10" w:rsidP="00040F10">
      <w:pPr>
        <w:spacing w:before="240" w:after="240"/>
        <w:ind w:left="1440" w:hanging="720"/>
      </w:pPr>
      <w:r>
        <w:t>(2)</w:t>
      </w:r>
      <w:r>
        <w:tab/>
      </w:r>
      <w:r w:rsidR="007A3072" w:rsidRPr="004C71CB">
        <w:t>The employee must not practise as a principal save for on a pro bono basis on referral from JusticeNet.</w:t>
      </w:r>
    </w:p>
    <w:p w14:paraId="6A32686B" w14:textId="5DFCF588" w:rsidR="007A3072" w:rsidRPr="004C71CB" w:rsidRDefault="00040F10" w:rsidP="00040F10">
      <w:pPr>
        <w:spacing w:before="240" w:after="240"/>
        <w:ind w:left="1440" w:hanging="720"/>
      </w:pPr>
      <w:r>
        <w:t>(3)</w:t>
      </w:r>
      <w:r>
        <w:tab/>
      </w:r>
      <w:r w:rsidR="007A3072" w:rsidRPr="004C71CB">
        <w:t>On renewal of their practising certificate in subsequent years, if the employee wishes to retain a Category A practising certificate, the employee must provide to the Board confirmation of the matters set out in (1) (a) to (c) hereof.</w:t>
      </w:r>
    </w:p>
    <w:p w14:paraId="2ADCB3A1" w14:textId="40D838CF" w:rsidR="007A3072" w:rsidRDefault="00040F10" w:rsidP="00040F10">
      <w:pPr>
        <w:spacing w:before="240" w:after="240"/>
        <w:ind w:left="1440" w:hanging="720"/>
      </w:pPr>
      <w:r>
        <w:t>(4)</w:t>
      </w:r>
      <w:r>
        <w:tab/>
      </w:r>
      <w:r w:rsidR="007A3072" w:rsidRPr="004C71CB">
        <w:t>In the event that the employee ceases to practise as a principal on a pro bono basis on referral from JusticeNet, or the conditions in paragraphs (1)(a), (b) and (c) of this Rule cease to apply, the employee must relinquish their Category A practising certificate pursuant to this Rule as soon as practicable.</w:t>
      </w:r>
    </w:p>
    <w:p w14:paraId="42E60974" w14:textId="225F65FC" w:rsidR="007A3072" w:rsidRDefault="00040F10" w:rsidP="007A3072">
      <w:pPr>
        <w:spacing w:before="240" w:after="240"/>
        <w:ind w:left="1440" w:hanging="720"/>
      </w:pPr>
      <w:r>
        <w:t>(5)</w:t>
      </w:r>
      <w:r>
        <w:tab/>
      </w:r>
      <w:r w:rsidR="007A3072" w:rsidRPr="004C71CB">
        <w:t>In the event that the employee ceases to be employed by the Crown Solicitor’s Office or the Office of the Director of Public Prosecutions, or the conditions in paragraphs (1)(a), (b) and (c) of this Rule cease to apply, the employee’s entitlement to a Category A practising certificate pursuant to this Rule immediately ceases.</w:t>
      </w:r>
    </w:p>
    <w:p w14:paraId="44942052" w14:textId="77777777" w:rsidR="005E0E31" w:rsidRPr="00E57289" w:rsidRDefault="002A5302" w:rsidP="00E57289">
      <w:pPr>
        <w:pStyle w:val="Heading2"/>
        <w:spacing w:before="0" w:after="0"/>
      </w:pPr>
      <w:bookmarkStart w:id="60" w:name="_Toc522106884"/>
      <w:bookmarkStart w:id="61" w:name="_Toc120190697"/>
      <w:r w:rsidRPr="00E57289">
        <w:rPr>
          <w:i w:val="0"/>
        </w:rPr>
        <w:t>Division 3</w:t>
      </w:r>
      <w:r w:rsidR="005E0E31" w:rsidRPr="00E57289">
        <w:rPr>
          <w:i w:val="0"/>
        </w:rPr>
        <w:t xml:space="preserve"> – MCPD requirements</w:t>
      </w:r>
      <w:bookmarkEnd w:id="60"/>
      <w:bookmarkEnd w:id="61"/>
    </w:p>
    <w:p w14:paraId="01A8C009" w14:textId="77777777" w:rsidR="000121B7" w:rsidRPr="00E57289" w:rsidRDefault="007441AF" w:rsidP="00E57289">
      <w:pPr>
        <w:pStyle w:val="Heading3"/>
        <w:spacing w:after="0"/>
        <w:rPr>
          <w:sz w:val="24"/>
        </w:rPr>
      </w:pPr>
      <w:bookmarkStart w:id="62" w:name="_Toc522106885"/>
      <w:bookmarkStart w:id="63" w:name="_Toc120190698"/>
      <w:r w:rsidRPr="00E57289">
        <w:rPr>
          <w:sz w:val="24"/>
        </w:rPr>
        <w:t>13</w:t>
      </w:r>
      <w:r w:rsidR="000121B7" w:rsidRPr="00E57289">
        <w:rPr>
          <w:sz w:val="24"/>
        </w:rPr>
        <w:tab/>
        <w:t>MCPD requirements</w:t>
      </w:r>
      <w:bookmarkEnd w:id="62"/>
      <w:bookmarkEnd w:id="63"/>
    </w:p>
    <w:p w14:paraId="41DBCF5E" w14:textId="77777777" w:rsidR="000121B7" w:rsidRPr="00E57289" w:rsidRDefault="000121B7" w:rsidP="00E57289">
      <w:pPr>
        <w:ind w:left="1440" w:hanging="720"/>
      </w:pPr>
      <w:r w:rsidRPr="00E57289">
        <w:t>(1)</w:t>
      </w:r>
      <w:r w:rsidRPr="00E57289">
        <w:tab/>
      </w:r>
      <w:r w:rsidR="00A42DF3" w:rsidRPr="00E57289">
        <w:t>The qualifications for the issue and renewal of a practising certificate to an individual legal practitioner will include completion of the prescribed amount of Mandatory Continuing Professional Development (</w:t>
      </w:r>
      <w:r w:rsidR="00A42DF3" w:rsidRPr="00E57289">
        <w:rPr>
          <w:b/>
          <w:i/>
        </w:rPr>
        <w:t>MCPD</w:t>
      </w:r>
      <w:r w:rsidR="00A42DF3" w:rsidRPr="00E57289">
        <w:t>).</w:t>
      </w:r>
    </w:p>
    <w:p w14:paraId="28AF2889" w14:textId="77777777" w:rsidR="00BD2797" w:rsidRPr="00E57289" w:rsidRDefault="00BD2797" w:rsidP="00E57289">
      <w:pPr>
        <w:ind w:left="1440" w:hanging="720"/>
      </w:pPr>
    </w:p>
    <w:p w14:paraId="62B2D779" w14:textId="77777777" w:rsidR="00BD2797" w:rsidRPr="00E57289" w:rsidRDefault="00BD2797" w:rsidP="00E57289">
      <w:pPr>
        <w:ind w:left="1440" w:hanging="720"/>
      </w:pPr>
      <w:r w:rsidRPr="00E57289">
        <w:t>(2)</w:t>
      </w:r>
      <w:r w:rsidRPr="00E57289">
        <w:tab/>
        <w:t>It is a condition of a practising certificate issued or renewed by an individual legal practitioner that the practitioner undertake the prescribed amount of MCPD.</w:t>
      </w:r>
    </w:p>
    <w:p w14:paraId="020136A5" w14:textId="77777777" w:rsidR="00BD2797" w:rsidRPr="00E57289" w:rsidRDefault="00BD2797" w:rsidP="00E57289">
      <w:pPr>
        <w:ind w:left="1440" w:hanging="720"/>
      </w:pPr>
    </w:p>
    <w:p w14:paraId="039A0AD2" w14:textId="77777777" w:rsidR="00BD2797" w:rsidRPr="00E57289" w:rsidRDefault="00BD2797" w:rsidP="00E57289">
      <w:pPr>
        <w:ind w:left="1440" w:hanging="720"/>
      </w:pPr>
      <w:r w:rsidRPr="00E57289">
        <w:t>(3)</w:t>
      </w:r>
      <w:r w:rsidRPr="00E57289">
        <w:tab/>
        <w:t>Before a practising certificate will be issued to or renewed by an individual legal practitioner, the applicant practitioner must first satisfy the Law Society that the practitioner has completed the prescribed amount of MCPD in respect of the preceding CPD year.</w:t>
      </w:r>
    </w:p>
    <w:p w14:paraId="479DDA94" w14:textId="77777777" w:rsidR="00BD2797" w:rsidRPr="00E57289" w:rsidRDefault="00BD2797">
      <w:pPr>
        <w:ind w:left="720" w:hanging="720"/>
      </w:pPr>
    </w:p>
    <w:p w14:paraId="0DD74AC2" w14:textId="77777777" w:rsidR="00BD2797" w:rsidRPr="00E57289" w:rsidRDefault="007441AF" w:rsidP="00E57289">
      <w:pPr>
        <w:pStyle w:val="Heading3"/>
        <w:spacing w:after="0"/>
        <w:rPr>
          <w:sz w:val="24"/>
        </w:rPr>
      </w:pPr>
      <w:bookmarkStart w:id="64" w:name="_Toc522106886"/>
      <w:bookmarkStart w:id="65" w:name="_Toc120190699"/>
      <w:r w:rsidRPr="00E57289">
        <w:rPr>
          <w:sz w:val="24"/>
        </w:rPr>
        <w:t>14</w:t>
      </w:r>
      <w:r w:rsidR="00BD2797" w:rsidRPr="00E57289">
        <w:rPr>
          <w:sz w:val="24"/>
        </w:rPr>
        <w:tab/>
        <w:t>Non-compliance</w:t>
      </w:r>
      <w:bookmarkEnd w:id="64"/>
      <w:bookmarkEnd w:id="65"/>
    </w:p>
    <w:p w14:paraId="32300E59" w14:textId="77777777" w:rsidR="002A641D" w:rsidRDefault="002A641D" w:rsidP="002A641D">
      <w:pPr>
        <w:spacing w:after="160"/>
        <w:ind w:left="1440" w:hanging="720"/>
        <w:jc w:val="left"/>
      </w:pPr>
      <w:r>
        <w:t>(1)</w:t>
      </w:r>
      <w:r>
        <w:tab/>
        <w:t xml:space="preserve">If an individual legal practitioner has not completed the prescribed amount of MCPD in respect of the preceding CPD year, the Board may, on application by the Law Society or the relevant applicant – </w:t>
      </w:r>
    </w:p>
    <w:p w14:paraId="78A34053" w14:textId="77777777" w:rsidR="002A641D" w:rsidRDefault="002A641D" w:rsidP="00A31EB7">
      <w:pPr>
        <w:spacing w:after="160"/>
        <w:ind w:left="2160" w:hanging="720"/>
        <w:jc w:val="left"/>
      </w:pPr>
      <w:r>
        <w:t>(i)</w:t>
      </w:r>
      <w:r>
        <w:tab/>
        <w:t>direct that a practising certificate be issued to or renewed by the practitioner subject to a condition or conditions determined to be appropriate by the Board;</w:t>
      </w:r>
    </w:p>
    <w:p w14:paraId="29E7A1BF" w14:textId="1CB477A4" w:rsidR="002A641D" w:rsidRDefault="002A641D" w:rsidP="00A31EB7">
      <w:pPr>
        <w:spacing w:after="160"/>
        <w:ind w:left="2160" w:hanging="720"/>
        <w:jc w:val="left"/>
      </w:pPr>
      <w:r>
        <w:t>(ii)</w:t>
      </w:r>
      <w:r>
        <w:tab/>
        <w:t xml:space="preserve">direct that the practising certificate of the practitioner </w:t>
      </w:r>
      <w:r>
        <w:rPr>
          <w:lang w:val="en"/>
        </w:rPr>
        <w:t>is to be cancelled, or is not to be renewed, and no new practising certificate is to be issued to the person until stipulated conditions have been complied with</w:t>
      </w:r>
      <w:r>
        <w:t>;</w:t>
      </w:r>
    </w:p>
    <w:p w14:paraId="3634DDF3" w14:textId="77777777" w:rsidR="002A641D" w:rsidRDefault="002A641D" w:rsidP="00A31EB7">
      <w:pPr>
        <w:spacing w:after="160"/>
        <w:ind w:left="1440"/>
        <w:jc w:val="left"/>
      </w:pPr>
      <w:r>
        <w:lastRenderedPageBreak/>
        <w:t>(and both subparagraphs (i) and (ii) may be applied if the Board so determines in a relevant case).</w:t>
      </w:r>
    </w:p>
    <w:p w14:paraId="5CED01DD" w14:textId="77777777" w:rsidR="00AB0E0D" w:rsidRDefault="00473D7B" w:rsidP="002A641D">
      <w:pPr>
        <w:spacing w:after="160"/>
        <w:ind w:left="1440" w:hanging="720"/>
        <w:jc w:val="left"/>
      </w:pPr>
      <w:r>
        <w:t>(2)</w:t>
      </w:r>
      <w:r>
        <w:tab/>
      </w:r>
      <w:r>
        <w:rPr>
          <w:spacing w:val="-2"/>
        </w:rPr>
        <w:t>A legal practitioner whose practising certificate is subject to one or more conditions imposed under this rule must comply with that condition or those conditions</w:t>
      </w:r>
    </w:p>
    <w:p w14:paraId="6988B0C9" w14:textId="77777777" w:rsidR="005E0E31" w:rsidRPr="00E57289" w:rsidRDefault="005E0E31" w:rsidP="00E57289">
      <w:pPr>
        <w:pStyle w:val="Heading2"/>
        <w:spacing w:before="0" w:after="0"/>
      </w:pPr>
      <w:bookmarkStart w:id="66" w:name="_Toc522106887"/>
      <w:bookmarkStart w:id="67" w:name="_Toc120190700"/>
      <w:r w:rsidRPr="00E57289">
        <w:rPr>
          <w:i w:val="0"/>
        </w:rPr>
        <w:t>Division 4 – Renewal of practising certificates</w:t>
      </w:r>
      <w:r w:rsidR="00895575" w:rsidRPr="00E57289">
        <w:rPr>
          <w:i w:val="0"/>
        </w:rPr>
        <w:t xml:space="preserve"> after break in practi</w:t>
      </w:r>
      <w:r w:rsidR="00F04151" w:rsidRPr="00E57289">
        <w:rPr>
          <w:i w:val="0"/>
        </w:rPr>
        <w:t>c</w:t>
      </w:r>
      <w:r w:rsidR="00895575" w:rsidRPr="00E57289">
        <w:rPr>
          <w:i w:val="0"/>
        </w:rPr>
        <w:t>e</w:t>
      </w:r>
      <w:bookmarkEnd w:id="66"/>
      <w:bookmarkEnd w:id="67"/>
    </w:p>
    <w:p w14:paraId="3BF2ECAE" w14:textId="77777777" w:rsidR="00BE0AE0" w:rsidRPr="00E57289" w:rsidRDefault="009D00AE" w:rsidP="00E57289">
      <w:pPr>
        <w:pStyle w:val="Heading3"/>
        <w:spacing w:after="0"/>
        <w:rPr>
          <w:sz w:val="24"/>
        </w:rPr>
      </w:pPr>
      <w:bookmarkStart w:id="68" w:name="_Toc522106888"/>
      <w:bookmarkStart w:id="69" w:name="_Toc120190701"/>
      <w:r w:rsidRPr="00E57289">
        <w:rPr>
          <w:sz w:val="24"/>
        </w:rPr>
        <w:t>15</w:t>
      </w:r>
      <w:r w:rsidR="00CF3E38" w:rsidRPr="00E57289">
        <w:rPr>
          <w:sz w:val="24"/>
        </w:rPr>
        <w:tab/>
        <w:t>Renewal of practising certificates</w:t>
      </w:r>
      <w:bookmarkEnd w:id="68"/>
      <w:bookmarkEnd w:id="69"/>
    </w:p>
    <w:p w14:paraId="716EAAFF" w14:textId="77777777" w:rsidR="00BE0AE0" w:rsidRPr="00E57289" w:rsidRDefault="00CF3E38" w:rsidP="00E57289">
      <w:pPr>
        <w:ind w:left="1440" w:hanging="720"/>
      </w:pPr>
      <w:r w:rsidRPr="00E57289">
        <w:t>(1)</w:t>
      </w:r>
      <w:r w:rsidRPr="00E57289">
        <w:tab/>
      </w:r>
      <w:r w:rsidR="007441AF" w:rsidRPr="00E57289">
        <w:t>T</w:t>
      </w:r>
      <w:r w:rsidR="00FF7E2C" w:rsidRPr="00E57289">
        <w:t>his rule applies</w:t>
      </w:r>
      <w:r w:rsidRPr="00E57289">
        <w:t>–</w:t>
      </w:r>
    </w:p>
    <w:p w14:paraId="3DA2E608" w14:textId="77777777" w:rsidR="00CF3E38" w:rsidRPr="00E57289" w:rsidRDefault="00CF3E38" w:rsidP="00E57289">
      <w:pPr>
        <w:ind w:left="1440" w:hanging="720"/>
      </w:pPr>
    </w:p>
    <w:p w14:paraId="2D5FA23D" w14:textId="77777777" w:rsidR="00CF3E38" w:rsidRPr="00E57289" w:rsidRDefault="00CF3E38" w:rsidP="00E57289">
      <w:pPr>
        <w:ind w:left="2160" w:hanging="720"/>
      </w:pPr>
      <w:r w:rsidRPr="00E57289">
        <w:t>(a)</w:t>
      </w:r>
      <w:r w:rsidRPr="00E57289">
        <w:tab/>
        <w:t>to a practitioner who applies</w:t>
      </w:r>
      <w:r w:rsidR="00895575" w:rsidRPr="00E57289">
        <w:t>, or who is seeking to apply,</w:t>
      </w:r>
      <w:r w:rsidRPr="00E57289">
        <w:t xml:space="preserve"> for a practising certificate for the first time in this State more than 3 years after the practitioner was admitted in this State; and</w:t>
      </w:r>
    </w:p>
    <w:p w14:paraId="48DFD620" w14:textId="77777777" w:rsidR="00CF3E38" w:rsidRPr="00E57289" w:rsidRDefault="00CF3E38" w:rsidP="00E57289">
      <w:pPr>
        <w:ind w:left="2160" w:hanging="720"/>
      </w:pPr>
    </w:p>
    <w:p w14:paraId="4E266CE8" w14:textId="77777777" w:rsidR="00CF3E38" w:rsidRPr="00E57289" w:rsidRDefault="00895575" w:rsidP="00E57289">
      <w:pPr>
        <w:ind w:left="2160" w:hanging="720"/>
      </w:pPr>
      <w:r w:rsidRPr="00E57289">
        <w:t>(b)</w:t>
      </w:r>
      <w:r w:rsidRPr="00E57289">
        <w:tab/>
        <w:t>to a practitioner who applies, or who is seeking to apply, for a practising certificate after his or her last</w:t>
      </w:r>
      <w:r w:rsidR="00CF3E38" w:rsidRPr="00E57289">
        <w:t xml:space="preserve"> practising certificate</w:t>
      </w:r>
      <w:r w:rsidR="009D00AE" w:rsidRPr="00E57289">
        <w:t xml:space="preserve">, including an interstate practising certificate, </w:t>
      </w:r>
      <w:r w:rsidR="00CF3E38" w:rsidRPr="00E57289">
        <w:t>has expired and has not been renewed for a period of 3 years o</w:t>
      </w:r>
      <w:r w:rsidR="007441AF" w:rsidRPr="00E57289">
        <w:t>r more from the date of expiry.</w:t>
      </w:r>
    </w:p>
    <w:p w14:paraId="332CCD9C" w14:textId="77777777" w:rsidR="00CF3E38" w:rsidRPr="00E57289" w:rsidRDefault="00CF3E38" w:rsidP="00E57289">
      <w:pPr>
        <w:ind w:left="1440" w:hanging="720"/>
      </w:pPr>
    </w:p>
    <w:p w14:paraId="58D89E88" w14:textId="77777777" w:rsidR="00CF3E38" w:rsidRPr="00E57289" w:rsidRDefault="00CF3E38" w:rsidP="00E57289">
      <w:pPr>
        <w:ind w:left="1440" w:hanging="720"/>
      </w:pPr>
      <w:r w:rsidRPr="00E57289">
        <w:t>(</w:t>
      </w:r>
      <w:r w:rsidR="007441AF" w:rsidRPr="00E57289">
        <w:t>2</w:t>
      </w:r>
      <w:r w:rsidRPr="00E57289">
        <w:t>)</w:t>
      </w:r>
      <w:r w:rsidRPr="00E57289">
        <w:tab/>
      </w:r>
      <w:r w:rsidR="00895575" w:rsidRPr="00E57289">
        <w:t>A practitioner to whom this rule applies is not eligible to be issued a practising certificate unless the practitioner has, on application under this rule, satisfied the Board that he or she remains a fit and proper person to undertake work as a legal practitioner.</w:t>
      </w:r>
    </w:p>
    <w:p w14:paraId="09469E7A" w14:textId="77777777" w:rsidR="00895575" w:rsidRPr="00E57289" w:rsidRDefault="00895575" w:rsidP="00E57289">
      <w:pPr>
        <w:ind w:left="1440" w:hanging="720"/>
      </w:pPr>
    </w:p>
    <w:p w14:paraId="753A6457" w14:textId="77777777" w:rsidR="00895575" w:rsidRPr="00E57289" w:rsidRDefault="00895575" w:rsidP="00E57289">
      <w:pPr>
        <w:ind w:left="1440" w:hanging="720"/>
      </w:pPr>
      <w:r w:rsidRPr="00E57289">
        <w:t>(</w:t>
      </w:r>
      <w:r w:rsidR="007441AF" w:rsidRPr="00E57289">
        <w:t>3</w:t>
      </w:r>
      <w:r w:rsidRPr="00E57289">
        <w:t>)</w:t>
      </w:r>
      <w:r w:rsidRPr="00E57289">
        <w:tab/>
        <w:t>An application under this rule must be by way of a statutory declaration lodged with the Board setting out the evidence on which the practitioner relies and exhibiting to the declaration documentary evidence relied on by the practitioner in support of his or her application.</w:t>
      </w:r>
    </w:p>
    <w:p w14:paraId="5C285C62" w14:textId="77777777" w:rsidR="00895575" w:rsidRPr="00E57289" w:rsidRDefault="00895575" w:rsidP="00E57289">
      <w:pPr>
        <w:ind w:left="1440" w:hanging="720"/>
      </w:pPr>
    </w:p>
    <w:p w14:paraId="136D0255" w14:textId="77777777" w:rsidR="00895575" w:rsidRPr="00E57289" w:rsidRDefault="00895575" w:rsidP="00E57289">
      <w:pPr>
        <w:ind w:left="1440" w:hanging="720"/>
      </w:pPr>
      <w:r w:rsidRPr="00E57289">
        <w:t>(</w:t>
      </w:r>
      <w:r w:rsidR="007441AF" w:rsidRPr="00E57289">
        <w:t>4</w:t>
      </w:r>
      <w:r w:rsidRPr="00E57289">
        <w:t>)</w:t>
      </w:r>
      <w:r w:rsidRPr="00E57289">
        <w:tab/>
        <w:t>On application by a practitioner</w:t>
      </w:r>
      <w:r w:rsidR="00FF7E2C" w:rsidRPr="00E57289">
        <w:t xml:space="preserve"> under this rule, the Board may</w:t>
      </w:r>
      <w:r w:rsidRPr="00E57289">
        <w:t>–</w:t>
      </w:r>
    </w:p>
    <w:p w14:paraId="57FF2B7A" w14:textId="77777777" w:rsidR="00895575" w:rsidRPr="00E57289" w:rsidRDefault="00895575" w:rsidP="00E57289">
      <w:pPr>
        <w:ind w:left="1440" w:hanging="720"/>
      </w:pPr>
    </w:p>
    <w:p w14:paraId="7333D4CA" w14:textId="77777777" w:rsidR="00895575" w:rsidRPr="00E57289" w:rsidRDefault="00895575" w:rsidP="00E57289">
      <w:pPr>
        <w:ind w:left="2160" w:hanging="720"/>
      </w:pPr>
      <w:r w:rsidRPr="00E57289">
        <w:t>(a)</w:t>
      </w:r>
      <w:r w:rsidRPr="00E57289">
        <w:tab/>
        <w:t>direct that a practising certificate b</w:t>
      </w:r>
      <w:r w:rsidR="00763CB7" w:rsidRPr="00E57289">
        <w:t>e issued to the practitioner;</w:t>
      </w:r>
    </w:p>
    <w:p w14:paraId="267731AF" w14:textId="77777777" w:rsidR="00895575" w:rsidRPr="00E57289" w:rsidRDefault="00895575" w:rsidP="00E57289">
      <w:pPr>
        <w:ind w:left="2160" w:hanging="720"/>
      </w:pPr>
    </w:p>
    <w:p w14:paraId="45B9DA6B" w14:textId="77777777" w:rsidR="00895575" w:rsidRPr="00E57289" w:rsidRDefault="00895575" w:rsidP="00E57289">
      <w:pPr>
        <w:ind w:left="2160" w:hanging="720"/>
      </w:pPr>
      <w:r w:rsidRPr="00E57289">
        <w:t>(b)</w:t>
      </w:r>
      <w:r w:rsidRPr="00E57289">
        <w:tab/>
        <w:t xml:space="preserve">direct </w:t>
      </w:r>
      <w:r w:rsidR="00FF7E2C" w:rsidRPr="00E57289">
        <w:t>that a practising certificate</w:t>
      </w:r>
      <w:r w:rsidRPr="00E57289">
        <w:t xml:space="preserve">– </w:t>
      </w:r>
    </w:p>
    <w:p w14:paraId="05FD1E88" w14:textId="77777777" w:rsidR="00895575" w:rsidRPr="00E57289" w:rsidRDefault="00895575" w:rsidP="00E57289">
      <w:pPr>
        <w:ind w:left="2160" w:hanging="720"/>
      </w:pPr>
    </w:p>
    <w:p w14:paraId="5A88EAD9" w14:textId="77777777" w:rsidR="00895575" w:rsidRPr="00E57289" w:rsidRDefault="00895575" w:rsidP="00E57289">
      <w:pPr>
        <w:ind w:left="2880" w:hanging="720"/>
      </w:pPr>
      <w:r w:rsidRPr="00E57289">
        <w:t>(i)</w:t>
      </w:r>
      <w:r w:rsidRPr="00E57289">
        <w:tab/>
        <w:t xml:space="preserve">not be issued to the practitioner; or </w:t>
      </w:r>
    </w:p>
    <w:p w14:paraId="51A65D73" w14:textId="77777777" w:rsidR="00895575" w:rsidRPr="00E57289" w:rsidRDefault="00895575" w:rsidP="00E57289">
      <w:pPr>
        <w:ind w:left="2880" w:hanging="720"/>
      </w:pPr>
    </w:p>
    <w:p w14:paraId="765BDDB7" w14:textId="77777777" w:rsidR="00895575" w:rsidRPr="00E57289" w:rsidRDefault="00895575" w:rsidP="00E57289">
      <w:pPr>
        <w:ind w:left="2880" w:hanging="720"/>
      </w:pPr>
      <w:r w:rsidRPr="00E57289">
        <w:t>(ii</w:t>
      </w:r>
      <w:r w:rsidR="00763CB7" w:rsidRPr="00E57289">
        <w:t>)</w:t>
      </w:r>
      <w:r w:rsidR="00763CB7" w:rsidRPr="00E57289">
        <w:tab/>
      </w:r>
      <w:r w:rsidRPr="00E57289">
        <w:t xml:space="preserve">not be issued to </w:t>
      </w:r>
      <w:r w:rsidR="00361AD2" w:rsidRPr="00E57289">
        <w:t xml:space="preserve">the practitioner </w:t>
      </w:r>
      <w:r w:rsidRPr="00E57289">
        <w:t>until further direction, or un</w:t>
      </w:r>
      <w:r w:rsidR="00763CB7" w:rsidRPr="00E57289">
        <w:t>til a specified event happens;</w:t>
      </w:r>
    </w:p>
    <w:p w14:paraId="3D55A69F" w14:textId="77777777" w:rsidR="00763CB7" w:rsidRPr="00E57289" w:rsidRDefault="00763CB7" w:rsidP="00E57289">
      <w:pPr>
        <w:ind w:left="2880" w:hanging="720"/>
      </w:pPr>
    </w:p>
    <w:p w14:paraId="19E60665" w14:textId="77777777" w:rsidR="00763CB7" w:rsidRPr="00E57289" w:rsidRDefault="00763CB7" w:rsidP="00E57289">
      <w:pPr>
        <w:ind w:left="2160" w:hanging="720"/>
      </w:pPr>
      <w:r w:rsidRPr="00E57289">
        <w:t>(</w:t>
      </w:r>
      <w:r w:rsidR="00FF7E2C" w:rsidRPr="00E57289">
        <w:t>c)</w:t>
      </w:r>
      <w:r w:rsidR="00FF7E2C" w:rsidRPr="00E57289">
        <w:tab/>
        <w:t>direct that the practitioner</w:t>
      </w:r>
      <w:r w:rsidRPr="00E57289">
        <w:t xml:space="preserve">– </w:t>
      </w:r>
    </w:p>
    <w:p w14:paraId="289001FF" w14:textId="77777777" w:rsidR="00763CB7" w:rsidRPr="00E57289" w:rsidRDefault="00763CB7" w:rsidP="00E57289">
      <w:pPr>
        <w:ind w:left="2160" w:hanging="720"/>
      </w:pPr>
    </w:p>
    <w:p w14:paraId="37A95B0B" w14:textId="77777777" w:rsidR="00763CB7" w:rsidRPr="00E57289" w:rsidRDefault="00763CB7" w:rsidP="00E57289">
      <w:pPr>
        <w:ind w:left="2880" w:hanging="720"/>
      </w:pPr>
      <w:r w:rsidRPr="00E57289">
        <w:t>(i)</w:t>
      </w:r>
      <w:r w:rsidRPr="00E57289">
        <w:tab/>
        <w:t>undertake further specified training or acquire further experience, or both;</w:t>
      </w:r>
    </w:p>
    <w:p w14:paraId="771692CE" w14:textId="77777777" w:rsidR="00763CB7" w:rsidRPr="00E57289" w:rsidRDefault="00763CB7" w:rsidP="00E57289">
      <w:pPr>
        <w:ind w:left="2880" w:hanging="720"/>
      </w:pPr>
    </w:p>
    <w:p w14:paraId="380AD290" w14:textId="77777777" w:rsidR="00763CB7" w:rsidRPr="00E57289" w:rsidRDefault="00763CB7" w:rsidP="00E57289">
      <w:pPr>
        <w:ind w:left="2880" w:hanging="720"/>
      </w:pPr>
      <w:r w:rsidRPr="00E57289">
        <w:t>(ii)</w:t>
      </w:r>
      <w:r w:rsidRPr="00E57289">
        <w:tab/>
        <w:t>provide further information or take further steps in relation to his or her fitness to practise;</w:t>
      </w:r>
    </w:p>
    <w:p w14:paraId="123C9D2E" w14:textId="77777777" w:rsidR="00763CB7" w:rsidRPr="00E57289" w:rsidRDefault="00763CB7" w:rsidP="00E57289">
      <w:pPr>
        <w:ind w:left="2880" w:hanging="720"/>
      </w:pPr>
    </w:p>
    <w:p w14:paraId="3A66B066" w14:textId="77777777" w:rsidR="00763CB7" w:rsidRPr="00E57289" w:rsidRDefault="00763CB7" w:rsidP="00E57289">
      <w:pPr>
        <w:ind w:left="2160" w:hanging="720"/>
      </w:pPr>
      <w:r w:rsidRPr="00E57289">
        <w:lastRenderedPageBreak/>
        <w:t>(d)</w:t>
      </w:r>
      <w:r w:rsidRPr="00E57289">
        <w:tab/>
        <w:t>direct that a practising certificate be issued subject to conditions determined by the Board while the practitioner complies with any direction under paragraph (c).</w:t>
      </w:r>
    </w:p>
    <w:p w14:paraId="108A05DC" w14:textId="77777777" w:rsidR="004B0C45" w:rsidRPr="00E57289" w:rsidRDefault="004B0C45" w:rsidP="00E57289">
      <w:pPr>
        <w:ind w:left="2160" w:hanging="720"/>
      </w:pPr>
    </w:p>
    <w:p w14:paraId="1A0F835E" w14:textId="77777777" w:rsidR="004B0C45" w:rsidRPr="00E57289" w:rsidRDefault="004B0C45" w:rsidP="00E57289">
      <w:pPr>
        <w:ind w:left="1440" w:hanging="720"/>
      </w:pPr>
      <w:r w:rsidRPr="00E57289">
        <w:t>(</w:t>
      </w:r>
      <w:r w:rsidR="007441AF" w:rsidRPr="00E57289">
        <w:t>5</w:t>
      </w:r>
      <w:r w:rsidRPr="00E57289">
        <w:t>)</w:t>
      </w:r>
      <w:r w:rsidRPr="00E57289">
        <w:tab/>
        <w:t>Su</w:t>
      </w:r>
      <w:r w:rsidR="0050785A" w:rsidRPr="00E57289">
        <w:t>bject to subrule (4</w:t>
      </w:r>
      <w:r w:rsidRPr="00E57289">
        <w:t xml:space="preserve">)(d), the practitioner must satisfy the Board that he or she has satisfactorily complied with any direction under subrule </w:t>
      </w:r>
      <w:r w:rsidR="0050785A" w:rsidRPr="00E57289">
        <w:t>(4)</w:t>
      </w:r>
      <w:r w:rsidRPr="00E57289">
        <w:t>(c) before a practising certificate may be issued.</w:t>
      </w:r>
    </w:p>
    <w:p w14:paraId="602F7AB3" w14:textId="77777777" w:rsidR="004B0C45" w:rsidRPr="00E57289" w:rsidRDefault="004B0C45" w:rsidP="00E57289">
      <w:pPr>
        <w:ind w:left="1440" w:hanging="720"/>
      </w:pPr>
    </w:p>
    <w:p w14:paraId="1882FECB" w14:textId="77777777" w:rsidR="004B0C45" w:rsidRPr="00E57289" w:rsidRDefault="004B0C45" w:rsidP="00E57289">
      <w:pPr>
        <w:ind w:left="1440" w:hanging="720"/>
      </w:pPr>
      <w:r w:rsidRPr="00E57289">
        <w:t>(</w:t>
      </w:r>
      <w:r w:rsidR="007441AF" w:rsidRPr="00E57289">
        <w:t>6</w:t>
      </w:r>
      <w:r w:rsidRPr="00E57289">
        <w:t>)</w:t>
      </w:r>
      <w:r w:rsidRPr="00E57289">
        <w:tab/>
        <w:t xml:space="preserve">The authority responsible </w:t>
      </w:r>
      <w:r w:rsidR="00181917" w:rsidRPr="00E57289">
        <w:t>for the issue or renewal of a practising certificate will act on a certificate of the Board in relation to the issuing of a practising certificate to a practitioner to whom this rule applies.</w:t>
      </w:r>
    </w:p>
    <w:p w14:paraId="74757C72" w14:textId="77777777" w:rsidR="0036464B" w:rsidRPr="000F4A9F" w:rsidRDefault="0036464B">
      <w:pPr>
        <w:ind w:left="720" w:hanging="720"/>
        <w:rPr>
          <w:sz w:val="28"/>
          <w:szCs w:val="28"/>
        </w:rPr>
      </w:pPr>
    </w:p>
    <w:p w14:paraId="5A342549" w14:textId="77777777" w:rsidR="0036464B" w:rsidRPr="00E57289" w:rsidRDefault="0036464B" w:rsidP="00E57289">
      <w:pPr>
        <w:pStyle w:val="Heading1"/>
        <w:spacing w:after="0"/>
        <w:rPr>
          <w:szCs w:val="32"/>
        </w:rPr>
      </w:pPr>
      <w:bookmarkStart w:id="70" w:name="_Toc522014085"/>
      <w:bookmarkStart w:id="71" w:name="_Toc522106889"/>
      <w:bookmarkStart w:id="72" w:name="_Toc120190702"/>
      <w:r w:rsidRPr="00E57289">
        <w:rPr>
          <w:szCs w:val="32"/>
        </w:rPr>
        <w:t>Part 4 – Overseas applicants</w:t>
      </w:r>
      <w:bookmarkEnd w:id="70"/>
      <w:bookmarkEnd w:id="71"/>
      <w:bookmarkEnd w:id="72"/>
    </w:p>
    <w:p w14:paraId="1D8755BC" w14:textId="77777777" w:rsidR="0036464B" w:rsidRPr="00E57289" w:rsidRDefault="007441AF" w:rsidP="00E57289">
      <w:pPr>
        <w:pStyle w:val="Heading3"/>
        <w:spacing w:after="0"/>
        <w:rPr>
          <w:sz w:val="24"/>
        </w:rPr>
      </w:pPr>
      <w:bookmarkStart w:id="73" w:name="_Toc522106890"/>
      <w:bookmarkStart w:id="74" w:name="_Toc120190703"/>
      <w:r w:rsidRPr="00E57289">
        <w:rPr>
          <w:sz w:val="24"/>
        </w:rPr>
        <w:t>16</w:t>
      </w:r>
      <w:r w:rsidR="0036464B" w:rsidRPr="00E57289">
        <w:rPr>
          <w:sz w:val="24"/>
        </w:rPr>
        <w:tab/>
        <w:t>Applicants who have not been admitted overseas</w:t>
      </w:r>
      <w:bookmarkEnd w:id="73"/>
      <w:bookmarkEnd w:id="74"/>
    </w:p>
    <w:p w14:paraId="6BF0DC92" w14:textId="77777777" w:rsidR="0036464B" w:rsidRPr="00E57289" w:rsidRDefault="0036464B" w:rsidP="00E57289">
      <w:pPr>
        <w:ind w:left="1440" w:hanging="720"/>
      </w:pPr>
      <w:r w:rsidRPr="00E57289">
        <w:t>(1)</w:t>
      </w:r>
      <w:r w:rsidRPr="00E57289">
        <w:tab/>
        <w:t xml:space="preserve">A person who holds qualifications obtained outside Australia which are recognised as qualifying the person to be admitted in an overseas jurisdiction, including New Zealand, but who is not admitted to practise in that jurisdiction, may apply to the Board for a direction as to what further, if any, academic or practical requirements must be complied with in order to satisfy the requirements for admission </w:t>
      </w:r>
      <w:r w:rsidR="008F5B70" w:rsidRPr="00E57289">
        <w:t xml:space="preserve">as an original applicant </w:t>
      </w:r>
      <w:r w:rsidRPr="00E57289">
        <w:t>in the State.</w:t>
      </w:r>
    </w:p>
    <w:p w14:paraId="124AADA0" w14:textId="77777777" w:rsidR="0036464B" w:rsidRPr="00E57289" w:rsidRDefault="0036464B" w:rsidP="00E57289">
      <w:pPr>
        <w:ind w:left="1440" w:hanging="720"/>
      </w:pPr>
    </w:p>
    <w:p w14:paraId="55F38BD8" w14:textId="77777777" w:rsidR="0036464B" w:rsidRPr="00E57289" w:rsidRDefault="0036464B" w:rsidP="00E57289">
      <w:pPr>
        <w:ind w:left="1440" w:hanging="720"/>
      </w:pPr>
      <w:r w:rsidRPr="00E57289">
        <w:t>(2)</w:t>
      </w:r>
      <w:r w:rsidRPr="00E57289">
        <w:tab/>
      </w:r>
      <w:r w:rsidR="00FF0F5D" w:rsidRPr="00E57289">
        <w:t xml:space="preserve">An application under this rule must be accompanied </w:t>
      </w:r>
      <w:r w:rsidR="00FF7E2C" w:rsidRPr="00E57289">
        <w:t>by a statutory declaration that</w:t>
      </w:r>
      <w:r w:rsidR="00FF0F5D" w:rsidRPr="00E57289">
        <w:t>–</w:t>
      </w:r>
    </w:p>
    <w:p w14:paraId="7B48CA90" w14:textId="77777777" w:rsidR="00FF0F5D" w:rsidRPr="00E57289" w:rsidRDefault="00FF0F5D" w:rsidP="00E57289">
      <w:pPr>
        <w:ind w:left="1440" w:hanging="720"/>
      </w:pPr>
    </w:p>
    <w:p w14:paraId="328FE223" w14:textId="77777777" w:rsidR="00FF0F5D" w:rsidRPr="00E57289" w:rsidRDefault="00FF0F5D" w:rsidP="00E57289">
      <w:pPr>
        <w:ind w:left="2160" w:hanging="720"/>
      </w:pPr>
      <w:r w:rsidRPr="00E57289">
        <w:t>(a)</w:t>
      </w:r>
      <w:r w:rsidRPr="00E57289">
        <w:tab/>
        <w:t>states the nature and provides details of the applicant’s academic qualifications and practical qualifications and experience; and</w:t>
      </w:r>
    </w:p>
    <w:p w14:paraId="54E31AE0" w14:textId="77777777" w:rsidR="00FF0F5D" w:rsidRPr="00E57289" w:rsidRDefault="00FF0F5D" w:rsidP="00E57289">
      <w:pPr>
        <w:ind w:left="2160" w:hanging="720"/>
      </w:pPr>
    </w:p>
    <w:p w14:paraId="278AEC20" w14:textId="77777777" w:rsidR="00FF0F5D" w:rsidRPr="00E57289" w:rsidRDefault="00FF0F5D" w:rsidP="00E57289">
      <w:pPr>
        <w:ind w:left="2160" w:hanging="720"/>
      </w:pPr>
      <w:r w:rsidRPr="00E57289">
        <w:t>(b)</w:t>
      </w:r>
      <w:r w:rsidRPr="00E57289">
        <w:tab/>
        <w:t>provides evidence that the applicant has the academic and practical qualifications referred to by that applicant; and</w:t>
      </w:r>
    </w:p>
    <w:p w14:paraId="17915EEB" w14:textId="77777777" w:rsidR="00FF0F5D" w:rsidRPr="00E57289" w:rsidRDefault="00FF0F5D" w:rsidP="00E57289">
      <w:pPr>
        <w:ind w:left="2160" w:hanging="720"/>
      </w:pPr>
    </w:p>
    <w:p w14:paraId="3EF3284D" w14:textId="77777777" w:rsidR="00FF0F5D" w:rsidRPr="00E57289" w:rsidRDefault="00FF0F5D" w:rsidP="00E57289">
      <w:pPr>
        <w:ind w:left="2160" w:hanging="720"/>
      </w:pPr>
      <w:r w:rsidRPr="00E57289">
        <w:t>(c)</w:t>
      </w:r>
      <w:r w:rsidRPr="00E57289">
        <w:tab/>
        <w:t>states whether the applicant has applied for admission in any other Australian jurisdiction</w:t>
      </w:r>
      <w:r w:rsidR="0047318A" w:rsidRPr="00E57289">
        <w:t>,</w:t>
      </w:r>
      <w:r w:rsidRPr="00E57289">
        <w:t xml:space="preserve"> and the result of any such application.</w:t>
      </w:r>
    </w:p>
    <w:p w14:paraId="115DDE07" w14:textId="77777777" w:rsidR="00FE4499" w:rsidRPr="00E57289" w:rsidRDefault="00FE4499" w:rsidP="00E57289">
      <w:pPr>
        <w:ind w:left="2160" w:hanging="720"/>
      </w:pPr>
    </w:p>
    <w:p w14:paraId="591B7407" w14:textId="77777777" w:rsidR="00FE4499" w:rsidRPr="00E57289" w:rsidRDefault="00FE4499" w:rsidP="00E57289">
      <w:pPr>
        <w:ind w:left="1440" w:hanging="720"/>
      </w:pPr>
      <w:r w:rsidRPr="00E57289">
        <w:t>(3)</w:t>
      </w:r>
      <w:r w:rsidRPr="00E57289">
        <w:tab/>
      </w:r>
      <w:r w:rsidR="00FD29C6" w:rsidRPr="00E57289">
        <w:t>The statutory declaration must have annexed to it original or authenticated documentary evidence that supports the academic and practical qualifications relied on by the applicant under subrule (2)(b).</w:t>
      </w:r>
    </w:p>
    <w:p w14:paraId="0D3F274F" w14:textId="77777777" w:rsidR="0031328E" w:rsidRPr="00E57289" w:rsidRDefault="0031328E" w:rsidP="00E57289">
      <w:pPr>
        <w:ind w:left="1440" w:hanging="720"/>
      </w:pPr>
    </w:p>
    <w:p w14:paraId="4AD3B15A" w14:textId="77777777" w:rsidR="0031328E" w:rsidRPr="00E57289" w:rsidRDefault="0031328E" w:rsidP="00E57289">
      <w:pPr>
        <w:ind w:left="1440" w:hanging="720"/>
      </w:pPr>
      <w:r w:rsidRPr="00E57289">
        <w:t>(4)</w:t>
      </w:r>
      <w:r w:rsidRPr="00E57289">
        <w:tab/>
        <w:t>On application by a person</w:t>
      </w:r>
      <w:r w:rsidR="00FF7E2C" w:rsidRPr="00E57289">
        <w:t xml:space="preserve"> under this rule, the Board may</w:t>
      </w:r>
      <w:r w:rsidRPr="00E57289">
        <w:t>–</w:t>
      </w:r>
    </w:p>
    <w:p w14:paraId="3647B79E" w14:textId="77777777" w:rsidR="0031328E" w:rsidRPr="00E57289" w:rsidRDefault="0031328E">
      <w:pPr>
        <w:ind w:left="720" w:hanging="720"/>
      </w:pPr>
    </w:p>
    <w:p w14:paraId="785BEDC7" w14:textId="77777777" w:rsidR="0031328E" w:rsidRPr="00E57289" w:rsidRDefault="0031328E" w:rsidP="00E57289">
      <w:pPr>
        <w:ind w:left="2160" w:hanging="720"/>
      </w:pPr>
      <w:r w:rsidRPr="00E57289">
        <w:t>(a)</w:t>
      </w:r>
      <w:r w:rsidRPr="00E57289">
        <w:tab/>
        <w:t>decline to give a direction; or</w:t>
      </w:r>
    </w:p>
    <w:p w14:paraId="79BDF323" w14:textId="77777777" w:rsidR="0031328E" w:rsidRPr="00E57289" w:rsidRDefault="0031328E" w:rsidP="00E57289">
      <w:pPr>
        <w:ind w:left="2160" w:hanging="720"/>
      </w:pPr>
    </w:p>
    <w:p w14:paraId="07256BB2" w14:textId="77777777" w:rsidR="0031328E" w:rsidRPr="00E57289" w:rsidRDefault="00FF7E2C" w:rsidP="00E57289">
      <w:pPr>
        <w:ind w:left="2160" w:hanging="720"/>
      </w:pPr>
      <w:r w:rsidRPr="00E57289">
        <w:t>(b)</w:t>
      </w:r>
      <w:r w:rsidRPr="00E57289">
        <w:tab/>
        <w:t>direct that the applicant</w:t>
      </w:r>
      <w:r w:rsidR="0031328E" w:rsidRPr="00E57289">
        <w:t>–</w:t>
      </w:r>
    </w:p>
    <w:p w14:paraId="41A14762" w14:textId="77777777" w:rsidR="0031328E" w:rsidRPr="00E57289" w:rsidRDefault="0031328E" w:rsidP="00E57289">
      <w:pPr>
        <w:ind w:left="2160" w:hanging="720"/>
      </w:pPr>
    </w:p>
    <w:p w14:paraId="633C4B86" w14:textId="77777777" w:rsidR="0047318A" w:rsidRPr="00E57289" w:rsidRDefault="0031328E" w:rsidP="00E57289">
      <w:pPr>
        <w:ind w:left="2880" w:hanging="720"/>
      </w:pPr>
      <w:r w:rsidRPr="00E57289">
        <w:t>(i)</w:t>
      </w:r>
      <w:r w:rsidRPr="00E57289">
        <w:tab/>
      </w:r>
      <w:r w:rsidR="00AC5ED5" w:rsidRPr="00E57289">
        <w:t>comply with any further academic requirements as may be specified by the Board</w:t>
      </w:r>
      <w:r w:rsidR="00FD7A66" w:rsidRPr="00E57289">
        <w:t>;</w:t>
      </w:r>
      <w:r w:rsidR="0047318A" w:rsidRPr="00E57289">
        <w:t xml:space="preserve"> and</w:t>
      </w:r>
    </w:p>
    <w:p w14:paraId="1B2A341D" w14:textId="77777777" w:rsidR="0047318A" w:rsidRPr="00E57289" w:rsidRDefault="0047318A" w:rsidP="00E57289">
      <w:pPr>
        <w:ind w:left="2880" w:hanging="720"/>
      </w:pPr>
    </w:p>
    <w:p w14:paraId="3D1E0D9C" w14:textId="77777777" w:rsidR="0031328E" w:rsidRPr="00E57289" w:rsidRDefault="0047318A" w:rsidP="00E57289">
      <w:pPr>
        <w:ind w:left="2880" w:hanging="720"/>
      </w:pPr>
      <w:r w:rsidRPr="00E57289">
        <w:t>(ii)</w:t>
      </w:r>
      <w:r w:rsidRPr="00E57289">
        <w:tab/>
      </w:r>
      <w:r w:rsidR="00AC5ED5" w:rsidRPr="00E57289">
        <w:t>obtain further specified practical training</w:t>
      </w:r>
      <w:r w:rsidRPr="00E57289">
        <w:t xml:space="preserve"> or experience, or both;</w:t>
      </w:r>
      <w:r w:rsidR="00FD7A66" w:rsidRPr="00E57289">
        <w:t xml:space="preserve"> or</w:t>
      </w:r>
    </w:p>
    <w:p w14:paraId="44FCE1AE" w14:textId="77777777" w:rsidR="0047318A" w:rsidRPr="00E57289" w:rsidRDefault="0047318A" w:rsidP="00E57289">
      <w:pPr>
        <w:ind w:left="2880" w:hanging="720"/>
      </w:pPr>
    </w:p>
    <w:p w14:paraId="346A990B" w14:textId="77777777" w:rsidR="00AC5ED5" w:rsidRPr="00E57289" w:rsidRDefault="0047318A" w:rsidP="00E57289">
      <w:pPr>
        <w:ind w:left="2160" w:hanging="720"/>
      </w:pPr>
      <w:r w:rsidRPr="00E57289">
        <w:lastRenderedPageBreak/>
        <w:t>(c)</w:t>
      </w:r>
      <w:r w:rsidRPr="00E57289">
        <w:tab/>
        <w:t xml:space="preserve">direct that the applicant </w:t>
      </w:r>
      <w:r w:rsidR="00AC5ED5" w:rsidRPr="00E57289">
        <w:t>is not required to undertaken any further academic requirements or practical training.</w:t>
      </w:r>
    </w:p>
    <w:p w14:paraId="787E03C0" w14:textId="77777777" w:rsidR="00AC5ED5" w:rsidRPr="00E57289" w:rsidRDefault="00AC5ED5">
      <w:pPr>
        <w:ind w:left="2160" w:hanging="720"/>
      </w:pPr>
    </w:p>
    <w:p w14:paraId="1562C4E7" w14:textId="77777777" w:rsidR="00AC5ED5" w:rsidRPr="00E57289" w:rsidRDefault="007441AF" w:rsidP="00E57289">
      <w:pPr>
        <w:pStyle w:val="Heading3"/>
        <w:spacing w:after="0"/>
        <w:rPr>
          <w:sz w:val="24"/>
        </w:rPr>
      </w:pPr>
      <w:bookmarkStart w:id="75" w:name="_Toc522106891"/>
      <w:bookmarkStart w:id="76" w:name="_Toc120190704"/>
      <w:r w:rsidRPr="00E57289">
        <w:rPr>
          <w:sz w:val="24"/>
        </w:rPr>
        <w:t>17</w:t>
      </w:r>
      <w:r w:rsidR="00AC5ED5" w:rsidRPr="00E57289">
        <w:rPr>
          <w:sz w:val="24"/>
        </w:rPr>
        <w:tab/>
        <w:t>Applicants who have been admitted overseas</w:t>
      </w:r>
      <w:bookmarkEnd w:id="75"/>
      <w:bookmarkEnd w:id="76"/>
    </w:p>
    <w:p w14:paraId="092897FB" w14:textId="77777777" w:rsidR="00AC5ED5" w:rsidRPr="00E57289" w:rsidRDefault="00AC5ED5" w:rsidP="00E57289">
      <w:pPr>
        <w:ind w:left="1440" w:hanging="720"/>
      </w:pPr>
      <w:r w:rsidRPr="00E57289">
        <w:t>(1)</w:t>
      </w:r>
      <w:r w:rsidRPr="00E57289">
        <w:tab/>
        <w:t xml:space="preserve">A person who is admitted to practise in an overseas jurisdiction, other than New Zealand, may apply to the Board for a direction as to what further, if any, academic or practical requirements must be complied with in order to satisfy the requirements for admission </w:t>
      </w:r>
      <w:r w:rsidR="008F5B70" w:rsidRPr="00E57289">
        <w:t xml:space="preserve">as an original applicant </w:t>
      </w:r>
      <w:r w:rsidRPr="00E57289">
        <w:t>in the State.</w:t>
      </w:r>
    </w:p>
    <w:p w14:paraId="755B254A" w14:textId="77777777" w:rsidR="00AC5ED5" w:rsidRPr="00E57289" w:rsidRDefault="00AC5ED5" w:rsidP="00E57289">
      <w:pPr>
        <w:ind w:left="1440" w:hanging="720"/>
      </w:pPr>
    </w:p>
    <w:p w14:paraId="44B26F0F" w14:textId="77777777" w:rsidR="00AC5ED5" w:rsidRPr="00E57289" w:rsidRDefault="00AC5ED5" w:rsidP="00E57289">
      <w:pPr>
        <w:ind w:left="1440" w:hanging="720"/>
      </w:pPr>
      <w:r w:rsidRPr="00E57289">
        <w:t>(2)</w:t>
      </w:r>
      <w:r w:rsidRPr="00E57289">
        <w:tab/>
        <w:t xml:space="preserve">An application under this rule must be accompanied </w:t>
      </w:r>
      <w:r w:rsidR="00FF7E2C" w:rsidRPr="00E57289">
        <w:t>by a statutory declaration that</w:t>
      </w:r>
      <w:r w:rsidRPr="00E57289">
        <w:t>–</w:t>
      </w:r>
    </w:p>
    <w:p w14:paraId="0C5B70F0" w14:textId="77777777" w:rsidR="00AC5ED5" w:rsidRPr="00E57289" w:rsidRDefault="00AC5ED5" w:rsidP="00E57289">
      <w:pPr>
        <w:ind w:left="1440" w:hanging="720"/>
      </w:pPr>
    </w:p>
    <w:p w14:paraId="2B085C8A" w14:textId="77777777" w:rsidR="00AC5ED5" w:rsidRPr="00E57289" w:rsidRDefault="00AC5ED5" w:rsidP="00E57289">
      <w:pPr>
        <w:ind w:left="2160" w:hanging="720"/>
      </w:pPr>
      <w:r w:rsidRPr="00E57289">
        <w:t>(a)</w:t>
      </w:r>
      <w:r w:rsidRPr="00E57289">
        <w:tab/>
        <w:t>states the nature and provides details of the applicant’s academic qualifications and practical qualifications and experience; and</w:t>
      </w:r>
    </w:p>
    <w:p w14:paraId="7AD2DA31" w14:textId="77777777" w:rsidR="00AC5ED5" w:rsidRPr="00E57289" w:rsidRDefault="00AC5ED5" w:rsidP="00E57289">
      <w:pPr>
        <w:ind w:left="2160" w:hanging="720"/>
      </w:pPr>
    </w:p>
    <w:p w14:paraId="0609959F" w14:textId="77777777" w:rsidR="00AC5ED5" w:rsidRPr="00E57289" w:rsidRDefault="00AC5ED5" w:rsidP="00E57289">
      <w:pPr>
        <w:ind w:left="2160" w:hanging="720"/>
      </w:pPr>
      <w:r w:rsidRPr="00E57289">
        <w:t>(b)</w:t>
      </w:r>
      <w:r w:rsidRPr="00E57289">
        <w:tab/>
        <w:t>provides evidence that the applicant has the academic and practical qualifications referred to by that applicant; and</w:t>
      </w:r>
    </w:p>
    <w:p w14:paraId="38BDA624" w14:textId="77777777" w:rsidR="0047318A" w:rsidRPr="00E57289" w:rsidRDefault="0047318A" w:rsidP="00E57289">
      <w:pPr>
        <w:ind w:left="2160" w:hanging="720"/>
      </w:pPr>
    </w:p>
    <w:p w14:paraId="5E9B8174" w14:textId="77777777" w:rsidR="0047318A" w:rsidRPr="00E57289" w:rsidRDefault="0047318A" w:rsidP="00E57289">
      <w:pPr>
        <w:ind w:left="2160" w:hanging="720"/>
      </w:pPr>
      <w:r w:rsidRPr="00E57289">
        <w:t>(c)</w:t>
      </w:r>
      <w:r w:rsidRPr="00E57289">
        <w:tab/>
        <w:t>states that the applicant is currently admitted and entitled to practise in the overseas jurisdiction, has not at any stage been struck off the roll of practitioners or otherwise suspended from practice, and is not presently subject to disciplinary inquiry or proceedings; and</w:t>
      </w:r>
    </w:p>
    <w:p w14:paraId="0EC218D5" w14:textId="77777777" w:rsidR="0047318A" w:rsidRPr="00E57289" w:rsidRDefault="0047318A">
      <w:pPr>
        <w:ind w:left="1440" w:hanging="720"/>
      </w:pPr>
    </w:p>
    <w:p w14:paraId="473F671D" w14:textId="77777777" w:rsidR="0047318A" w:rsidRPr="00E57289" w:rsidRDefault="0047318A" w:rsidP="00E57289">
      <w:pPr>
        <w:ind w:left="2160" w:hanging="720"/>
      </w:pPr>
      <w:r w:rsidRPr="00E57289">
        <w:t>(d)</w:t>
      </w:r>
      <w:r w:rsidRPr="00E57289">
        <w:tab/>
        <w:t>describes the nature, range, duration and character of the applicant’s practice in the overseas jurisdiction; and</w:t>
      </w:r>
    </w:p>
    <w:p w14:paraId="6663A52A" w14:textId="77777777" w:rsidR="00AC5ED5" w:rsidRPr="00E57289" w:rsidRDefault="00AC5ED5" w:rsidP="00E57289">
      <w:pPr>
        <w:ind w:left="2160" w:hanging="720"/>
      </w:pPr>
    </w:p>
    <w:p w14:paraId="17C4301A" w14:textId="77777777" w:rsidR="00AC5ED5" w:rsidRPr="00E57289" w:rsidRDefault="0047318A" w:rsidP="00E57289">
      <w:pPr>
        <w:ind w:left="2160" w:hanging="720"/>
      </w:pPr>
      <w:r w:rsidRPr="00E57289">
        <w:t>(e</w:t>
      </w:r>
      <w:r w:rsidR="00AC5ED5" w:rsidRPr="00E57289">
        <w:t>)</w:t>
      </w:r>
      <w:r w:rsidR="00AC5ED5" w:rsidRPr="00E57289">
        <w:tab/>
        <w:t xml:space="preserve">states whether the applicant has applied for </w:t>
      </w:r>
      <w:r w:rsidRPr="00E57289">
        <w:t xml:space="preserve">a direction or for </w:t>
      </w:r>
      <w:r w:rsidR="00AC5ED5" w:rsidRPr="00E57289">
        <w:t>admission in any other Australian jurisdiction</w:t>
      </w:r>
      <w:r w:rsidRPr="00E57289">
        <w:t>,</w:t>
      </w:r>
      <w:r w:rsidR="00AC5ED5" w:rsidRPr="00E57289">
        <w:t xml:space="preserve"> and the result of any such application.</w:t>
      </w:r>
    </w:p>
    <w:p w14:paraId="5C7601E0" w14:textId="77777777" w:rsidR="0047318A" w:rsidRPr="00E57289" w:rsidRDefault="0047318A" w:rsidP="00E57289">
      <w:pPr>
        <w:ind w:left="2160" w:hanging="720"/>
      </w:pPr>
    </w:p>
    <w:p w14:paraId="3632E390" w14:textId="77777777" w:rsidR="0047318A" w:rsidRPr="00E57289" w:rsidRDefault="0047318A" w:rsidP="00E57289">
      <w:pPr>
        <w:ind w:left="1440" w:hanging="720"/>
      </w:pPr>
      <w:r w:rsidRPr="00E57289">
        <w:t>(3)</w:t>
      </w:r>
      <w:r w:rsidRPr="00E57289">
        <w:tab/>
        <w:t>The statutory declaration must have annexed to it original or authenticated documentary evidence that supports the academic and practical qualifications relied on by the applicant under subrule (2)(b).</w:t>
      </w:r>
    </w:p>
    <w:p w14:paraId="5950E872" w14:textId="77777777" w:rsidR="0047318A" w:rsidRPr="00E57289" w:rsidRDefault="0047318A" w:rsidP="00E57289">
      <w:pPr>
        <w:ind w:left="1440" w:hanging="720"/>
      </w:pPr>
    </w:p>
    <w:p w14:paraId="0FF25527" w14:textId="77777777" w:rsidR="0047318A" w:rsidRPr="00E57289" w:rsidRDefault="0047318A" w:rsidP="00E57289">
      <w:pPr>
        <w:ind w:left="1440" w:hanging="720"/>
      </w:pPr>
      <w:r w:rsidRPr="00E57289">
        <w:t>(4)</w:t>
      </w:r>
      <w:r w:rsidRPr="00E57289">
        <w:tab/>
        <w:t>On application by a person</w:t>
      </w:r>
      <w:r w:rsidR="00FF7E2C" w:rsidRPr="00E57289">
        <w:t xml:space="preserve"> under this rule, the Board may</w:t>
      </w:r>
      <w:r w:rsidRPr="00E57289">
        <w:t>–</w:t>
      </w:r>
    </w:p>
    <w:p w14:paraId="5EB976AF" w14:textId="77777777" w:rsidR="0047318A" w:rsidRPr="00E57289" w:rsidRDefault="0047318A" w:rsidP="00E57289">
      <w:pPr>
        <w:ind w:left="1440" w:hanging="720"/>
      </w:pPr>
    </w:p>
    <w:p w14:paraId="0C0AF649" w14:textId="77777777" w:rsidR="0047318A" w:rsidRPr="00E57289" w:rsidRDefault="0047318A" w:rsidP="00E57289">
      <w:pPr>
        <w:ind w:left="2160" w:hanging="720"/>
      </w:pPr>
      <w:r w:rsidRPr="00E57289">
        <w:t>(a)</w:t>
      </w:r>
      <w:r w:rsidRPr="00E57289">
        <w:tab/>
        <w:t>decline to give a direction; or</w:t>
      </w:r>
    </w:p>
    <w:p w14:paraId="1B9718C7" w14:textId="77777777" w:rsidR="0047318A" w:rsidRPr="00E57289" w:rsidRDefault="0047318A" w:rsidP="00E57289">
      <w:pPr>
        <w:ind w:left="2160" w:hanging="720"/>
      </w:pPr>
    </w:p>
    <w:p w14:paraId="0E9E3DFF" w14:textId="77777777" w:rsidR="0047318A" w:rsidRPr="00E57289" w:rsidRDefault="0047318A" w:rsidP="00E57289">
      <w:pPr>
        <w:ind w:left="2160" w:hanging="720"/>
      </w:pPr>
      <w:r w:rsidRPr="00E57289">
        <w:t>(b)</w:t>
      </w:r>
      <w:r w:rsidRPr="00E57289">
        <w:tab/>
        <w:t>direct that the applicant–</w:t>
      </w:r>
    </w:p>
    <w:p w14:paraId="67BD1FD9" w14:textId="77777777" w:rsidR="0047318A" w:rsidRPr="00E57289" w:rsidRDefault="0047318A" w:rsidP="00E57289">
      <w:pPr>
        <w:ind w:left="2160" w:hanging="720"/>
      </w:pPr>
    </w:p>
    <w:p w14:paraId="5D7BBB38" w14:textId="77777777" w:rsidR="0047318A" w:rsidRPr="00E57289" w:rsidRDefault="0047318A" w:rsidP="00E57289">
      <w:pPr>
        <w:ind w:left="2880" w:hanging="720"/>
      </w:pPr>
      <w:r w:rsidRPr="00E57289">
        <w:t>(i)</w:t>
      </w:r>
      <w:r w:rsidRPr="00E57289">
        <w:tab/>
        <w:t>comply with any further academic requirements as may be specified by the Board; and</w:t>
      </w:r>
    </w:p>
    <w:p w14:paraId="6ECA490E" w14:textId="77777777" w:rsidR="0047318A" w:rsidRPr="00E57289" w:rsidRDefault="0047318A" w:rsidP="00E57289">
      <w:pPr>
        <w:ind w:left="2880" w:hanging="720"/>
      </w:pPr>
    </w:p>
    <w:p w14:paraId="616185A3" w14:textId="77777777" w:rsidR="0047318A" w:rsidRPr="00E57289" w:rsidRDefault="0047318A" w:rsidP="00E57289">
      <w:pPr>
        <w:ind w:left="2880" w:hanging="720"/>
      </w:pPr>
      <w:r w:rsidRPr="00E57289">
        <w:t>(ii)</w:t>
      </w:r>
      <w:r w:rsidRPr="00E57289">
        <w:tab/>
        <w:t>obtain further specified practical training or experience, or both; or</w:t>
      </w:r>
    </w:p>
    <w:p w14:paraId="75509940" w14:textId="77777777" w:rsidR="0047318A" w:rsidRPr="00E57289" w:rsidRDefault="0047318A" w:rsidP="00E57289">
      <w:pPr>
        <w:ind w:left="2880" w:hanging="720"/>
      </w:pPr>
    </w:p>
    <w:p w14:paraId="301420B1" w14:textId="77777777" w:rsidR="0047318A" w:rsidRPr="00E57289" w:rsidRDefault="0047318A" w:rsidP="00E57289">
      <w:pPr>
        <w:ind w:left="2160" w:hanging="720"/>
      </w:pPr>
      <w:r w:rsidRPr="00E57289">
        <w:t>(c)</w:t>
      </w:r>
      <w:r w:rsidRPr="00E57289">
        <w:tab/>
        <w:t>direct that the applicant is not required to undertaken any further academic requirements or practical training.</w:t>
      </w:r>
    </w:p>
    <w:p w14:paraId="0F36E445" w14:textId="77777777" w:rsidR="00AC5ED5" w:rsidRPr="00E57289" w:rsidRDefault="00AC5ED5">
      <w:pPr>
        <w:ind w:left="1440" w:hanging="720"/>
      </w:pPr>
    </w:p>
    <w:p w14:paraId="47DFE6DC" w14:textId="77777777" w:rsidR="00F3228A" w:rsidRPr="00E57289" w:rsidRDefault="00E26A59" w:rsidP="00E57289">
      <w:pPr>
        <w:pStyle w:val="Heading3"/>
        <w:spacing w:after="0"/>
        <w:rPr>
          <w:sz w:val="24"/>
        </w:rPr>
      </w:pPr>
      <w:bookmarkStart w:id="77" w:name="_Toc522106892"/>
      <w:bookmarkStart w:id="78" w:name="_Toc120190705"/>
      <w:r w:rsidRPr="00E57289">
        <w:rPr>
          <w:sz w:val="24"/>
        </w:rPr>
        <w:lastRenderedPageBreak/>
        <w:t>18</w:t>
      </w:r>
      <w:r w:rsidR="00F3228A" w:rsidRPr="00E57289">
        <w:rPr>
          <w:sz w:val="24"/>
        </w:rPr>
        <w:tab/>
        <w:t>Related matters</w:t>
      </w:r>
      <w:bookmarkEnd w:id="77"/>
      <w:bookmarkEnd w:id="78"/>
    </w:p>
    <w:p w14:paraId="73A85DCF" w14:textId="77777777" w:rsidR="00F3228A" w:rsidRPr="00E57289" w:rsidRDefault="00F3228A" w:rsidP="00E57289">
      <w:pPr>
        <w:ind w:left="1440" w:hanging="720"/>
      </w:pPr>
      <w:r w:rsidRPr="00E57289">
        <w:t>(1)</w:t>
      </w:r>
      <w:r w:rsidRPr="00E57289">
        <w:tab/>
        <w:t>In formulating a direction under this Part, the Board must endeavour to ensure that the applicant’s qualifications, training and experience equate as closely as may be reasonably practicable with those of a</w:t>
      </w:r>
      <w:r w:rsidR="008F5B70" w:rsidRPr="00E57289">
        <w:t>n</w:t>
      </w:r>
      <w:r w:rsidRPr="00E57289">
        <w:t xml:space="preserve"> </w:t>
      </w:r>
      <w:r w:rsidR="008F5B70" w:rsidRPr="00E57289">
        <w:t xml:space="preserve">original </w:t>
      </w:r>
      <w:r w:rsidRPr="00E57289">
        <w:t>applicant.</w:t>
      </w:r>
    </w:p>
    <w:p w14:paraId="1D23D0E0" w14:textId="77777777" w:rsidR="00F3228A" w:rsidRPr="00E57289" w:rsidRDefault="00F3228A" w:rsidP="00E57289">
      <w:pPr>
        <w:ind w:left="1440" w:hanging="720"/>
      </w:pPr>
    </w:p>
    <w:p w14:paraId="0210F2D3" w14:textId="77777777" w:rsidR="00F3228A" w:rsidRPr="00E57289" w:rsidRDefault="00F3228A" w:rsidP="00E57289">
      <w:pPr>
        <w:ind w:left="1440" w:hanging="720"/>
      </w:pPr>
      <w:r w:rsidRPr="00E57289">
        <w:t>(2)</w:t>
      </w:r>
      <w:r w:rsidRPr="00E57289">
        <w:tab/>
        <w:t>On completion of any requirements of the Board under this Part, or if the Board determines that no further academic or practical training is required, the applicant will be taken to have satisfied the academic and practical requirements for admission in the State.</w:t>
      </w:r>
    </w:p>
    <w:p w14:paraId="5F404D23" w14:textId="77777777" w:rsidR="00F3228A" w:rsidRPr="00E57289" w:rsidRDefault="00F3228A" w:rsidP="00E57289">
      <w:pPr>
        <w:ind w:left="1440" w:hanging="720"/>
      </w:pPr>
    </w:p>
    <w:p w14:paraId="40DC124E" w14:textId="77777777" w:rsidR="00F3228A" w:rsidRPr="00E57289" w:rsidRDefault="00F3228A" w:rsidP="00E57289">
      <w:pPr>
        <w:ind w:left="1440" w:hanging="720"/>
      </w:pPr>
      <w:r w:rsidRPr="00E57289">
        <w:t>(3)</w:t>
      </w:r>
      <w:r w:rsidRPr="00E57289">
        <w:tab/>
        <w:t>A person who seeks a direction under this Part must, when applying for the direction, in addition to the other requirements of this Part, provide to the Board–</w:t>
      </w:r>
    </w:p>
    <w:p w14:paraId="55B71BF7" w14:textId="77777777" w:rsidR="00AC5ED5" w:rsidRPr="000F4A9F" w:rsidRDefault="00AC5ED5" w:rsidP="00E57289">
      <w:pPr>
        <w:ind w:left="720"/>
      </w:pPr>
    </w:p>
    <w:p w14:paraId="6CB8C691" w14:textId="77777777" w:rsidR="00F3228A" w:rsidRPr="00E57289" w:rsidRDefault="00F3228A" w:rsidP="00E57289">
      <w:pPr>
        <w:ind w:left="2160" w:hanging="720"/>
      </w:pPr>
      <w:r w:rsidRPr="00E57289">
        <w:t>(a)</w:t>
      </w:r>
      <w:r w:rsidR="005A3205" w:rsidRPr="00E57289">
        <w:tab/>
        <w:t>evidence (such as a passport) to verify the applicant’s identity; and</w:t>
      </w:r>
    </w:p>
    <w:p w14:paraId="07A6A1D7" w14:textId="77777777" w:rsidR="005A3205" w:rsidRPr="00E57289" w:rsidRDefault="005A3205" w:rsidP="00E57289">
      <w:pPr>
        <w:ind w:left="2160" w:hanging="720"/>
      </w:pPr>
    </w:p>
    <w:p w14:paraId="1E9B5DA5" w14:textId="77777777" w:rsidR="005A3205" w:rsidRPr="00E57289" w:rsidRDefault="005A3205" w:rsidP="00E57289">
      <w:pPr>
        <w:ind w:left="2160" w:hanging="720"/>
      </w:pPr>
      <w:r w:rsidRPr="00E57289">
        <w:t>(b)</w:t>
      </w:r>
      <w:r w:rsidRPr="00E57289">
        <w:tab/>
        <w:t>independent evidence that the applicant is the person who has obtained the academic, practical and professional qualifications relied on as part of the application, such as a notarised certification from the tertiary institution or professional body which has awarded or conferred the relevant qualification which identifies the applicant by reference to the applicant’s passport (or other document of identity) inclu</w:t>
      </w:r>
      <w:r w:rsidR="007D1727" w:rsidRPr="00E57289">
        <w:t>ding (in the case of a passport)</w:t>
      </w:r>
      <w:r w:rsidRPr="00E57289">
        <w:t xml:space="preserve"> the passport’s number and the country of issue and, in any other case, similar identifying informatio</w:t>
      </w:r>
      <w:r w:rsidR="007D1727" w:rsidRPr="00E57289">
        <w:t>n</w:t>
      </w:r>
      <w:r w:rsidRPr="00E57289">
        <w:t>; and</w:t>
      </w:r>
    </w:p>
    <w:p w14:paraId="496440AF" w14:textId="77777777" w:rsidR="005A3205" w:rsidRPr="00E57289" w:rsidRDefault="005A3205" w:rsidP="00E57289">
      <w:pPr>
        <w:ind w:left="2160" w:hanging="720"/>
      </w:pPr>
    </w:p>
    <w:p w14:paraId="261246D4" w14:textId="77777777" w:rsidR="005A3205" w:rsidRPr="00E57289" w:rsidRDefault="005A3205" w:rsidP="00E57289">
      <w:pPr>
        <w:ind w:left="2160" w:hanging="720"/>
      </w:pPr>
      <w:r w:rsidRPr="00E57289">
        <w:t>(c)</w:t>
      </w:r>
      <w:r w:rsidRPr="00E57289">
        <w:tab/>
        <w:t>if the applicant has not been admitted to practise in an overseas jurisdiction, two statutory declarations (or the overseas equivalent of a statutory declaration) from persons of good repute who have known the applicant for at least 5 years, attesting to the applicant’s good character; and</w:t>
      </w:r>
    </w:p>
    <w:p w14:paraId="2633F0E9" w14:textId="77777777" w:rsidR="005A3205" w:rsidRPr="00E57289" w:rsidRDefault="005A3205" w:rsidP="00E57289">
      <w:pPr>
        <w:ind w:left="2160" w:hanging="720"/>
      </w:pPr>
    </w:p>
    <w:p w14:paraId="31ADCF78" w14:textId="77777777" w:rsidR="005A3205" w:rsidRPr="00E57289" w:rsidRDefault="005A3205" w:rsidP="00E57289">
      <w:pPr>
        <w:ind w:left="2160" w:hanging="720"/>
      </w:pPr>
      <w:r w:rsidRPr="00E57289">
        <w:t>(d)</w:t>
      </w:r>
      <w:r w:rsidRPr="00E57289">
        <w:tab/>
        <w:t>if the applicant has been admitted to practice in an overseas jurisdiction, two statutory declarations (or the overseas equivalent of a statutory declaration) from legal practitioners in that jurisdiction who have known the applicant for at least 2 years and who themselves have been admitted in that jurisdiction for at least 5 years, attesting to the applicant’s good chara</w:t>
      </w:r>
      <w:r w:rsidR="00841B3F" w:rsidRPr="00E57289">
        <w:t>cter and fitness to be admitted; and</w:t>
      </w:r>
    </w:p>
    <w:p w14:paraId="73FD0A9A" w14:textId="77777777" w:rsidR="00841B3F" w:rsidRPr="00E57289" w:rsidRDefault="00841B3F" w:rsidP="00E57289">
      <w:pPr>
        <w:ind w:left="2160" w:hanging="720"/>
      </w:pPr>
    </w:p>
    <w:p w14:paraId="4D8CB83F" w14:textId="77777777" w:rsidR="00841B3F" w:rsidRPr="00E57289" w:rsidRDefault="00841B3F" w:rsidP="00E57289">
      <w:pPr>
        <w:ind w:left="2160" w:hanging="720"/>
      </w:pPr>
      <w:r w:rsidRPr="00E57289">
        <w:t>(e)</w:t>
      </w:r>
      <w:r w:rsidRPr="00E57289">
        <w:tab/>
        <w:t>documentation relating to any academic or practical qualification relied on by the applicant (including a syllabus or other document describing course details and coverage) issued by the body which has awarded the qualification; and</w:t>
      </w:r>
    </w:p>
    <w:p w14:paraId="2A851DEF" w14:textId="77777777" w:rsidR="00841B3F" w:rsidRPr="00E57289" w:rsidRDefault="00841B3F" w:rsidP="00E57289">
      <w:pPr>
        <w:ind w:left="2160" w:hanging="720"/>
      </w:pPr>
    </w:p>
    <w:p w14:paraId="4FDA1385" w14:textId="77777777" w:rsidR="00841B3F" w:rsidRPr="00E57289" w:rsidRDefault="00841B3F" w:rsidP="00E57289">
      <w:pPr>
        <w:ind w:left="2160" w:hanging="720"/>
      </w:pPr>
      <w:r w:rsidRPr="00E57289">
        <w:t>(f)</w:t>
      </w:r>
      <w:r w:rsidRPr="00E57289">
        <w:tab/>
        <w:t>the original or duly authenticated copy of the applicant’s student record relating to the academic subjects and practical courses undertaken, the year in which each subject or course was taken and the grade achieved by the applicant in respect of each subject or course.</w:t>
      </w:r>
    </w:p>
    <w:p w14:paraId="7C2BA9E8" w14:textId="77777777" w:rsidR="00E22A0B" w:rsidRPr="00E57289" w:rsidRDefault="00E22A0B" w:rsidP="00E57289">
      <w:pPr>
        <w:ind w:left="2160" w:hanging="720"/>
      </w:pPr>
    </w:p>
    <w:p w14:paraId="32222C42" w14:textId="77777777" w:rsidR="00E22A0B" w:rsidRPr="00E57289" w:rsidRDefault="00E22A0B" w:rsidP="00E57289">
      <w:pPr>
        <w:ind w:left="1440" w:hanging="720"/>
      </w:pPr>
      <w:r w:rsidRPr="00E57289">
        <w:lastRenderedPageBreak/>
        <w:t>(4)</w:t>
      </w:r>
      <w:r w:rsidRPr="00E57289">
        <w:tab/>
        <w:t>If the first language of an applicant for admission in the State is not English, the applicant must satisfy the Board that the applicant has sufficient knowledge of written and spoken English to practise in Australia.</w:t>
      </w:r>
    </w:p>
    <w:p w14:paraId="6408A6EF" w14:textId="77777777" w:rsidR="00E22A0B" w:rsidRPr="00E57289" w:rsidRDefault="00E22A0B" w:rsidP="00E57289">
      <w:pPr>
        <w:ind w:left="2160" w:hanging="720"/>
      </w:pPr>
    </w:p>
    <w:p w14:paraId="3AF8F930" w14:textId="77777777" w:rsidR="00E22A0B" w:rsidRPr="00E57289" w:rsidRDefault="00915701" w:rsidP="00E57289">
      <w:pPr>
        <w:ind w:left="1440" w:hanging="720"/>
      </w:pPr>
      <w:r w:rsidRPr="00E57289">
        <w:t>(5</w:t>
      </w:r>
      <w:r w:rsidR="00E22A0B" w:rsidRPr="00E57289">
        <w:t>)</w:t>
      </w:r>
      <w:r w:rsidR="00E22A0B" w:rsidRPr="00E57289">
        <w:tab/>
        <w:t xml:space="preserve">The Board may, in relation to an application under this Part, make such further inquiries as </w:t>
      </w:r>
      <w:r w:rsidR="00FF7E2C" w:rsidRPr="00E57289">
        <w:t>the Board thinks fit concerning</w:t>
      </w:r>
      <w:r w:rsidR="00E22A0B" w:rsidRPr="00E57289">
        <w:t>–</w:t>
      </w:r>
    </w:p>
    <w:p w14:paraId="7C7C8285" w14:textId="77777777" w:rsidR="00E22A0B" w:rsidRPr="00E57289" w:rsidRDefault="00E22A0B" w:rsidP="00E57289">
      <w:pPr>
        <w:ind w:left="1440" w:hanging="720"/>
      </w:pPr>
    </w:p>
    <w:p w14:paraId="4FA83196" w14:textId="77777777" w:rsidR="00E22A0B" w:rsidRPr="00E57289" w:rsidRDefault="00E22A0B" w:rsidP="00E57289">
      <w:pPr>
        <w:ind w:left="2160" w:hanging="720"/>
      </w:pPr>
      <w:r w:rsidRPr="00E57289">
        <w:t>(a)</w:t>
      </w:r>
      <w:r w:rsidRPr="00E57289">
        <w:tab/>
        <w:t>the system of jurisprudence of the country in which the applicant has obtained his or her qualifications or in which the applicant has been admitted as a legal practitioner (as the case may be); and</w:t>
      </w:r>
    </w:p>
    <w:p w14:paraId="02831858" w14:textId="77777777" w:rsidR="00E22A0B" w:rsidRPr="00E57289" w:rsidRDefault="00E22A0B" w:rsidP="00E57289">
      <w:pPr>
        <w:ind w:left="2160" w:hanging="720"/>
      </w:pPr>
    </w:p>
    <w:p w14:paraId="7A499B11" w14:textId="77777777" w:rsidR="00E22A0B" w:rsidRPr="00E57289" w:rsidRDefault="00E22A0B" w:rsidP="00E57289">
      <w:pPr>
        <w:ind w:left="2160" w:hanging="720"/>
      </w:pPr>
      <w:r w:rsidRPr="00E57289">
        <w:t>(b)</w:t>
      </w:r>
      <w:r w:rsidRPr="00E57289">
        <w:tab/>
        <w:t>the nature and adequacy of the applicant’s training and experience in the practice of the law; and</w:t>
      </w:r>
    </w:p>
    <w:p w14:paraId="74CED6BB" w14:textId="77777777" w:rsidR="00E22A0B" w:rsidRPr="00E57289" w:rsidRDefault="00E22A0B" w:rsidP="00E57289">
      <w:pPr>
        <w:ind w:left="2160" w:hanging="720"/>
      </w:pPr>
    </w:p>
    <w:p w14:paraId="3E10C8EF" w14:textId="77777777" w:rsidR="00E22A0B" w:rsidRPr="00E57289" w:rsidRDefault="00E22A0B" w:rsidP="00E57289">
      <w:pPr>
        <w:ind w:left="2160" w:hanging="720"/>
      </w:pPr>
      <w:r w:rsidRPr="00E57289">
        <w:t>(c)</w:t>
      </w:r>
      <w:r w:rsidRPr="00E57289">
        <w:tab/>
        <w:t>the applicant’s fitness to be admitted to practise in this State,</w:t>
      </w:r>
    </w:p>
    <w:p w14:paraId="24F93C30" w14:textId="77777777" w:rsidR="00E22A0B" w:rsidRPr="00E57289" w:rsidRDefault="00E22A0B" w:rsidP="00E57289">
      <w:pPr>
        <w:ind w:left="2160" w:hanging="720"/>
      </w:pPr>
    </w:p>
    <w:p w14:paraId="0886BC3B" w14:textId="77777777" w:rsidR="00E22A0B" w:rsidRPr="00E57289" w:rsidRDefault="00E22A0B" w:rsidP="00E57289">
      <w:pPr>
        <w:ind w:left="1440"/>
      </w:pPr>
      <w:r w:rsidRPr="00E57289">
        <w:t>and the Board may act in respect of such matters on the written advice of the Attorney-General or the Solicitor-General for the State of South Australia, the Dean or Associate Dean of Law of the University of Adelaide, the Flinders University, or the University of South Australia, or of the Victorian Council of Legal Education,</w:t>
      </w:r>
      <w:r w:rsidR="00E26A59" w:rsidRPr="00E57289">
        <w:t xml:space="preserve"> Victorian Legal Admissions Board,</w:t>
      </w:r>
      <w:r w:rsidRPr="00E57289">
        <w:t xml:space="preserve"> any other admitting authority in Australia, or on report of a committee appointed by the Board for the purposes of this subrule.</w:t>
      </w:r>
    </w:p>
    <w:p w14:paraId="33EFDF27" w14:textId="77777777" w:rsidR="00CF3E38" w:rsidRPr="00E57289" w:rsidRDefault="00CF3E38"/>
    <w:p w14:paraId="1450AC18" w14:textId="77777777" w:rsidR="00C72B58" w:rsidRPr="00E57289" w:rsidRDefault="00895DA1" w:rsidP="00E57289">
      <w:pPr>
        <w:pStyle w:val="Heading1"/>
        <w:spacing w:after="0"/>
        <w:rPr>
          <w:szCs w:val="32"/>
        </w:rPr>
      </w:pPr>
      <w:bookmarkStart w:id="79" w:name="_Toc522014086"/>
      <w:bookmarkStart w:id="80" w:name="_Toc522106893"/>
      <w:bookmarkStart w:id="81" w:name="_Toc120190706"/>
      <w:r w:rsidRPr="00E57289">
        <w:rPr>
          <w:szCs w:val="32"/>
        </w:rPr>
        <w:t>Part 5</w:t>
      </w:r>
      <w:r w:rsidR="005E0E31" w:rsidRPr="00E57289">
        <w:rPr>
          <w:szCs w:val="32"/>
        </w:rPr>
        <w:t xml:space="preserve"> – Board of Examiners</w:t>
      </w:r>
      <w:bookmarkEnd w:id="79"/>
      <w:bookmarkEnd w:id="80"/>
      <w:bookmarkEnd w:id="81"/>
    </w:p>
    <w:p w14:paraId="75E6CEC9" w14:textId="77777777" w:rsidR="00C72B58" w:rsidRPr="00E57289" w:rsidRDefault="00E26A59" w:rsidP="00E57289">
      <w:pPr>
        <w:pStyle w:val="Heading3"/>
        <w:spacing w:after="0"/>
        <w:rPr>
          <w:sz w:val="24"/>
        </w:rPr>
      </w:pPr>
      <w:bookmarkStart w:id="82" w:name="_Toc522106894"/>
      <w:bookmarkStart w:id="83" w:name="_Toc120190707"/>
      <w:r w:rsidRPr="00E57289">
        <w:rPr>
          <w:sz w:val="24"/>
        </w:rPr>
        <w:t>19</w:t>
      </w:r>
      <w:r w:rsidR="00C72B58" w:rsidRPr="00E57289">
        <w:rPr>
          <w:sz w:val="24"/>
        </w:rPr>
        <w:tab/>
        <w:t>Proceedings</w:t>
      </w:r>
      <w:bookmarkEnd w:id="82"/>
      <w:bookmarkEnd w:id="83"/>
    </w:p>
    <w:p w14:paraId="3297EC75" w14:textId="77777777" w:rsidR="00DE3A41" w:rsidRPr="00E57289" w:rsidRDefault="00DE3A41" w:rsidP="00E57289">
      <w:pPr>
        <w:ind w:left="1440" w:hanging="720"/>
      </w:pPr>
      <w:r w:rsidRPr="00E57289">
        <w:t>(1)</w:t>
      </w:r>
      <w:r w:rsidRPr="00E57289">
        <w:tab/>
        <w:t>Any question before the Board will be decided by a majority of the members present at the relevant meeting, and the presiding member (and in the absence of the presiding member, the presiding member’s deputy) will have a casting vote as well as a deliberative vote.</w:t>
      </w:r>
    </w:p>
    <w:p w14:paraId="09570CAA" w14:textId="77777777" w:rsidR="00DE3A41" w:rsidRPr="00E57289" w:rsidRDefault="00DE3A41" w:rsidP="00E57289">
      <w:pPr>
        <w:ind w:left="1440" w:hanging="720"/>
      </w:pPr>
    </w:p>
    <w:p w14:paraId="6B8D8629" w14:textId="77777777" w:rsidR="00DE3A41" w:rsidRPr="00E57289" w:rsidRDefault="00DE3A41" w:rsidP="00E57289">
      <w:pPr>
        <w:ind w:left="1440" w:hanging="720"/>
      </w:pPr>
      <w:r w:rsidRPr="00E57289">
        <w:t>(2)</w:t>
      </w:r>
      <w:r w:rsidRPr="00E57289">
        <w:tab/>
        <w:t>When the Board makes a report to the Court or to LPEAC, any member may make a dissenting or individual report.</w:t>
      </w:r>
    </w:p>
    <w:p w14:paraId="2F60B9C6" w14:textId="77777777" w:rsidR="00C72B58" w:rsidRPr="00E57289" w:rsidRDefault="00C72B58"/>
    <w:p w14:paraId="2CC3A38B" w14:textId="77777777" w:rsidR="00C72B58" w:rsidRPr="00E57289" w:rsidRDefault="00E26A59" w:rsidP="00E57289">
      <w:pPr>
        <w:pStyle w:val="Heading3"/>
        <w:spacing w:after="0"/>
        <w:rPr>
          <w:sz w:val="24"/>
        </w:rPr>
      </w:pPr>
      <w:bookmarkStart w:id="84" w:name="_Toc522106895"/>
      <w:bookmarkStart w:id="85" w:name="_Toc120190708"/>
      <w:r w:rsidRPr="00E57289">
        <w:rPr>
          <w:sz w:val="24"/>
        </w:rPr>
        <w:t>20</w:t>
      </w:r>
      <w:r w:rsidR="00C72B58" w:rsidRPr="00E57289">
        <w:rPr>
          <w:sz w:val="24"/>
        </w:rPr>
        <w:tab/>
        <w:t>Requirement to attend before Board</w:t>
      </w:r>
      <w:bookmarkEnd w:id="84"/>
      <w:bookmarkEnd w:id="85"/>
    </w:p>
    <w:p w14:paraId="6865D154" w14:textId="77777777" w:rsidR="00DE3A41" w:rsidRPr="00E57289" w:rsidRDefault="00DE3A41">
      <w:pPr>
        <w:ind w:left="720"/>
      </w:pPr>
      <w:r w:rsidRPr="00E57289">
        <w:t>The Board may require an applicant for admission or for a practising certificate, or a practitioner to whom an applicant has been articled, or under whose superv</w:t>
      </w:r>
      <w:r w:rsidR="002A5302" w:rsidRPr="00E57289">
        <w:t>ision the applicant has served,</w:t>
      </w:r>
      <w:r w:rsidRPr="00E57289">
        <w:t xml:space="preserve"> or with whom the applicant has served as a bona fide pupil, to answer in writing, or to attend before it and to answer orally, such questions as the Board thinks fit.</w:t>
      </w:r>
    </w:p>
    <w:p w14:paraId="251C6872" w14:textId="77777777" w:rsidR="00C72B58" w:rsidRPr="00E57289" w:rsidRDefault="00C72B58"/>
    <w:p w14:paraId="4DDFAA97" w14:textId="77777777" w:rsidR="00C72B58" w:rsidRPr="00E57289" w:rsidRDefault="00E26A59" w:rsidP="00E57289">
      <w:pPr>
        <w:pStyle w:val="Heading3"/>
        <w:spacing w:after="0"/>
        <w:rPr>
          <w:sz w:val="24"/>
        </w:rPr>
      </w:pPr>
      <w:bookmarkStart w:id="86" w:name="_Toc522106896"/>
      <w:bookmarkStart w:id="87" w:name="_Toc120190709"/>
      <w:r w:rsidRPr="00E57289">
        <w:rPr>
          <w:sz w:val="24"/>
        </w:rPr>
        <w:t>21</w:t>
      </w:r>
      <w:r w:rsidR="00C72B58" w:rsidRPr="00E57289">
        <w:rPr>
          <w:sz w:val="24"/>
        </w:rPr>
        <w:tab/>
        <w:t>Exemptions</w:t>
      </w:r>
      <w:bookmarkEnd w:id="86"/>
      <w:bookmarkEnd w:id="87"/>
    </w:p>
    <w:p w14:paraId="18A04025" w14:textId="77777777" w:rsidR="00DE3A41" w:rsidRPr="00E57289" w:rsidRDefault="0029565F" w:rsidP="00E57289">
      <w:pPr>
        <w:ind w:left="1440" w:hanging="720"/>
      </w:pPr>
      <w:r w:rsidRPr="00E57289">
        <w:t>(1)</w:t>
      </w:r>
      <w:r w:rsidRPr="00E57289">
        <w:tab/>
        <w:t>Subject to subrule (3), the Board may exempt a person from the requirements of, or from compliance or further compliance with, any of these rules (or any part of these rules).</w:t>
      </w:r>
    </w:p>
    <w:p w14:paraId="56C98463" w14:textId="77777777" w:rsidR="0029565F" w:rsidRPr="00E57289" w:rsidRDefault="0029565F" w:rsidP="00E57289">
      <w:pPr>
        <w:ind w:left="1440" w:hanging="720"/>
      </w:pPr>
    </w:p>
    <w:p w14:paraId="0BE8A59B" w14:textId="77777777" w:rsidR="0029565F" w:rsidRPr="00E57289" w:rsidRDefault="0029565F" w:rsidP="00E57289">
      <w:pPr>
        <w:ind w:left="1440" w:hanging="720"/>
      </w:pPr>
      <w:r w:rsidRPr="00E57289">
        <w:t>(2)</w:t>
      </w:r>
      <w:r w:rsidRPr="00E57289">
        <w:tab/>
        <w:t>An exemption may be granted subject to such conditions as the Board thinks fit.</w:t>
      </w:r>
    </w:p>
    <w:p w14:paraId="7725E467" w14:textId="77777777" w:rsidR="0029565F" w:rsidRPr="00E57289" w:rsidRDefault="0029565F" w:rsidP="00E57289">
      <w:pPr>
        <w:ind w:left="1440" w:hanging="720"/>
      </w:pPr>
    </w:p>
    <w:p w14:paraId="03B82CFF" w14:textId="77777777" w:rsidR="0029565F" w:rsidRPr="00E57289" w:rsidRDefault="0029565F" w:rsidP="00E57289">
      <w:pPr>
        <w:ind w:left="1440" w:hanging="720"/>
      </w:pPr>
      <w:r w:rsidRPr="00E57289">
        <w:lastRenderedPageBreak/>
        <w:t>(3)</w:t>
      </w:r>
      <w:r w:rsidRPr="00E57289">
        <w:tab/>
        <w:t>Subrule (1) does not extend to a rule where a specific power of exemption is ves</w:t>
      </w:r>
      <w:r w:rsidR="00D70EA9" w:rsidRPr="00E57289">
        <w:t xml:space="preserve">ted in LPEAC (other than rule </w:t>
      </w:r>
      <w:r w:rsidR="00E26A59" w:rsidRPr="00E57289">
        <w:t>25</w:t>
      </w:r>
      <w:r w:rsidRPr="00E57289">
        <w:t>).</w:t>
      </w:r>
    </w:p>
    <w:p w14:paraId="4BA2E391" w14:textId="77777777" w:rsidR="0029565F" w:rsidRPr="00E57289" w:rsidRDefault="0029565F" w:rsidP="00E57289">
      <w:pPr>
        <w:ind w:left="1440" w:hanging="720"/>
      </w:pPr>
    </w:p>
    <w:p w14:paraId="4300FC9B" w14:textId="77777777" w:rsidR="0029565F" w:rsidRPr="00E57289" w:rsidRDefault="0029565F" w:rsidP="00E57289">
      <w:pPr>
        <w:ind w:left="1440" w:hanging="720"/>
      </w:pPr>
      <w:r w:rsidRPr="00E57289">
        <w:t>(4)</w:t>
      </w:r>
      <w:r w:rsidRPr="00E57289">
        <w:tab/>
        <w:t>Subrules (1) and (3) do not limit the power of LPEAC to delegate any power of exemption to the Board.</w:t>
      </w:r>
    </w:p>
    <w:p w14:paraId="17E7925D" w14:textId="77777777" w:rsidR="0029565F" w:rsidRPr="00E57289" w:rsidRDefault="0029565F" w:rsidP="00E57289">
      <w:pPr>
        <w:ind w:left="1440" w:hanging="720"/>
      </w:pPr>
    </w:p>
    <w:p w14:paraId="29E6BB46" w14:textId="77777777" w:rsidR="0029565F" w:rsidRPr="00E57289" w:rsidRDefault="0029565F" w:rsidP="00E57289">
      <w:pPr>
        <w:ind w:left="1440" w:hanging="720"/>
      </w:pPr>
      <w:r w:rsidRPr="00E57289">
        <w:t>(5)</w:t>
      </w:r>
      <w:r w:rsidRPr="00E57289">
        <w:tab/>
        <w:t xml:space="preserve">Without limiting a preceding subrule, a person who claims to have been qualified for admission under rules that have been repealed or any previous Admission Rules made </w:t>
      </w:r>
      <w:r w:rsidR="009F52D3" w:rsidRPr="00E57289">
        <w:t>pursuant to section 72(1)(j)</w:t>
      </w:r>
      <w:r w:rsidRPr="00E57289">
        <w:t xml:space="preserve"> </w:t>
      </w:r>
      <w:r w:rsidR="00F8702F" w:rsidRPr="00E57289">
        <w:t xml:space="preserve">of the </w:t>
      </w:r>
      <w:r w:rsidR="00F8702F" w:rsidRPr="00E57289">
        <w:rPr>
          <w:i/>
        </w:rPr>
        <w:t>Supreme Court Act 1935</w:t>
      </w:r>
      <w:r w:rsidR="00F8702F" w:rsidRPr="00E57289">
        <w:t xml:space="preserve"> but has not been admitted to practise as a legal practitioner in the State, may apply to the Board for an exemption from compliance with these rules or for a direction as to what further (if any) academic or practical requirements must be complied with in order to satisfy the requirements for admission (and any such exemption or direction may be given on such terms or conditions as the Board thinks fit).</w:t>
      </w:r>
    </w:p>
    <w:p w14:paraId="13AB3CD5" w14:textId="77777777" w:rsidR="00C72B58" w:rsidRPr="00E57289" w:rsidRDefault="00C72B58"/>
    <w:p w14:paraId="2B496709" w14:textId="77777777" w:rsidR="00C72B58" w:rsidRPr="00E57289" w:rsidRDefault="00E26A59" w:rsidP="00E57289">
      <w:pPr>
        <w:pStyle w:val="Heading3"/>
        <w:spacing w:after="0"/>
        <w:rPr>
          <w:sz w:val="24"/>
        </w:rPr>
      </w:pPr>
      <w:bookmarkStart w:id="88" w:name="_Toc522106897"/>
      <w:bookmarkStart w:id="89" w:name="_Toc120190710"/>
      <w:r w:rsidRPr="00E57289">
        <w:rPr>
          <w:sz w:val="24"/>
        </w:rPr>
        <w:t>22</w:t>
      </w:r>
      <w:r w:rsidR="00C72B58" w:rsidRPr="00E57289">
        <w:rPr>
          <w:sz w:val="24"/>
        </w:rPr>
        <w:tab/>
        <w:t>Reference of questions</w:t>
      </w:r>
      <w:bookmarkEnd w:id="88"/>
      <w:bookmarkEnd w:id="89"/>
    </w:p>
    <w:p w14:paraId="3A028BD4" w14:textId="77777777" w:rsidR="006F54F3" w:rsidRPr="00E57289" w:rsidRDefault="006F54F3">
      <w:pPr>
        <w:ind w:left="720"/>
      </w:pPr>
      <w:r w:rsidRPr="00E57289">
        <w:t xml:space="preserve">The Board may refer any </w:t>
      </w:r>
      <w:r w:rsidR="006A6504" w:rsidRPr="00E57289">
        <w:t xml:space="preserve">matter before </w:t>
      </w:r>
      <w:r w:rsidRPr="00E57289">
        <w:t>the Board under these rules or under the Act to the Court or to LP</w:t>
      </w:r>
      <w:r w:rsidR="00FF7E2C" w:rsidRPr="00E57289">
        <w:t>EAC, and the Court or LPEAC may</w:t>
      </w:r>
      <w:r w:rsidRPr="00E57289">
        <w:t xml:space="preserve">– </w:t>
      </w:r>
    </w:p>
    <w:p w14:paraId="0EBB0967" w14:textId="77777777" w:rsidR="006F54F3" w:rsidRPr="00E57289" w:rsidRDefault="006F54F3">
      <w:pPr>
        <w:ind w:left="720"/>
      </w:pPr>
    </w:p>
    <w:p w14:paraId="38646F8A" w14:textId="77777777" w:rsidR="006F54F3" w:rsidRPr="00E57289" w:rsidRDefault="006F54F3" w:rsidP="002429D5">
      <w:pPr>
        <w:ind w:left="1440" w:hanging="720"/>
      </w:pPr>
      <w:r w:rsidRPr="00E57289">
        <w:t>(a)</w:t>
      </w:r>
      <w:r w:rsidRPr="00E57289">
        <w:tab/>
        <w:t>deal with the matter as it thinks fit; or</w:t>
      </w:r>
    </w:p>
    <w:p w14:paraId="0017C0AD" w14:textId="77777777" w:rsidR="006F54F3" w:rsidRPr="00E57289" w:rsidRDefault="006F54F3" w:rsidP="002429D5">
      <w:pPr>
        <w:ind w:left="1440" w:hanging="720"/>
      </w:pPr>
    </w:p>
    <w:p w14:paraId="2A476186" w14:textId="77777777" w:rsidR="006F54F3" w:rsidRPr="00E57289" w:rsidRDefault="006F54F3" w:rsidP="002429D5">
      <w:pPr>
        <w:ind w:left="1440" w:hanging="720"/>
      </w:pPr>
      <w:r w:rsidRPr="00E57289">
        <w:t>(b)</w:t>
      </w:r>
      <w:r w:rsidRPr="00E57289">
        <w:tab/>
        <w:t>refer the matter back to the Board with such directions as it thinks fit.</w:t>
      </w:r>
    </w:p>
    <w:p w14:paraId="0F751FC2" w14:textId="77777777" w:rsidR="00C72B58" w:rsidRPr="00E57289" w:rsidRDefault="00C72B58"/>
    <w:p w14:paraId="1B5020EF" w14:textId="77777777" w:rsidR="00C72B58" w:rsidRPr="00E57289" w:rsidRDefault="00E26A59" w:rsidP="00E57289">
      <w:pPr>
        <w:pStyle w:val="Heading3"/>
        <w:spacing w:after="0"/>
        <w:rPr>
          <w:sz w:val="24"/>
        </w:rPr>
      </w:pPr>
      <w:bookmarkStart w:id="90" w:name="_Toc522106898"/>
      <w:bookmarkStart w:id="91" w:name="_Toc120190711"/>
      <w:r w:rsidRPr="00E57289">
        <w:rPr>
          <w:sz w:val="24"/>
        </w:rPr>
        <w:t>23</w:t>
      </w:r>
      <w:r w:rsidR="00C72B58" w:rsidRPr="00E57289">
        <w:rPr>
          <w:sz w:val="24"/>
        </w:rPr>
        <w:tab/>
        <w:t>Inquiries</w:t>
      </w:r>
      <w:bookmarkEnd w:id="90"/>
      <w:bookmarkEnd w:id="91"/>
    </w:p>
    <w:p w14:paraId="6C0C20ED" w14:textId="77777777" w:rsidR="006F54F3" w:rsidRPr="00E57289" w:rsidRDefault="00462FEE" w:rsidP="00E57289">
      <w:pPr>
        <w:ind w:left="1440" w:hanging="720"/>
      </w:pPr>
      <w:r w:rsidRPr="00E57289">
        <w:t>(1)</w:t>
      </w:r>
      <w:r w:rsidRPr="00E57289">
        <w:tab/>
        <w:t xml:space="preserve">In addition to any other inquiry that the Board may be authorised to undertake under any other law, the Board will inquire into every application for admission, and any objection to any such application, and report to </w:t>
      </w:r>
      <w:r w:rsidR="00FF7E2C" w:rsidRPr="00E57289">
        <w:t>the Court whether the applicant</w:t>
      </w:r>
      <w:r w:rsidRPr="00E57289">
        <w:t>–</w:t>
      </w:r>
    </w:p>
    <w:p w14:paraId="28581577" w14:textId="77777777" w:rsidR="00462FEE" w:rsidRPr="00E57289" w:rsidRDefault="00462FEE" w:rsidP="00E57289">
      <w:pPr>
        <w:ind w:left="1440" w:hanging="720"/>
      </w:pPr>
    </w:p>
    <w:p w14:paraId="563C4953" w14:textId="77777777" w:rsidR="00462FEE" w:rsidRPr="00E57289" w:rsidRDefault="00462FEE" w:rsidP="00E57289">
      <w:pPr>
        <w:ind w:left="2160" w:hanging="720"/>
      </w:pPr>
      <w:r w:rsidRPr="00E57289">
        <w:t>(a)</w:t>
      </w:r>
      <w:r w:rsidRPr="00E57289">
        <w:tab/>
      </w:r>
      <w:r w:rsidR="00D15536" w:rsidRPr="00E57289">
        <w:t>is eligible for admission; and</w:t>
      </w:r>
    </w:p>
    <w:p w14:paraId="61D5DFD9" w14:textId="77777777" w:rsidR="00D15536" w:rsidRPr="00E57289" w:rsidRDefault="00D15536" w:rsidP="00E57289">
      <w:pPr>
        <w:ind w:left="2160" w:hanging="720"/>
      </w:pPr>
    </w:p>
    <w:p w14:paraId="64F97AD8" w14:textId="77777777" w:rsidR="00D15536" w:rsidRPr="00E57289" w:rsidRDefault="00D15536" w:rsidP="00E57289">
      <w:pPr>
        <w:ind w:left="2160" w:hanging="720"/>
      </w:pPr>
      <w:r w:rsidRPr="00E57289">
        <w:t>(b)</w:t>
      </w:r>
      <w:r w:rsidRPr="00E57289">
        <w:tab/>
        <w:t>is a fit and proper person to be admitted; and</w:t>
      </w:r>
    </w:p>
    <w:p w14:paraId="51EAA9B4" w14:textId="77777777" w:rsidR="00D15536" w:rsidRPr="00E57289" w:rsidRDefault="00D15536" w:rsidP="00E57289">
      <w:pPr>
        <w:ind w:left="2160" w:hanging="720"/>
      </w:pPr>
    </w:p>
    <w:p w14:paraId="327D342F" w14:textId="77777777" w:rsidR="00D15536" w:rsidRPr="00E57289" w:rsidRDefault="00D15536" w:rsidP="00E57289">
      <w:pPr>
        <w:ind w:left="2160" w:hanging="720"/>
      </w:pPr>
      <w:r w:rsidRPr="00E57289">
        <w:t>(c)</w:t>
      </w:r>
      <w:r w:rsidRPr="00E57289">
        <w:tab/>
        <w:t>has complied with the Act, these Rules and the Supreme Court Admission Rules insofar as the applicant has been required to do so; and</w:t>
      </w:r>
    </w:p>
    <w:p w14:paraId="0847C818" w14:textId="77777777" w:rsidR="00D15536" w:rsidRPr="00E57289" w:rsidRDefault="00D15536" w:rsidP="00E57289">
      <w:pPr>
        <w:ind w:left="2160" w:hanging="720"/>
      </w:pPr>
    </w:p>
    <w:p w14:paraId="44D3EC1A" w14:textId="77777777" w:rsidR="00D15536" w:rsidRPr="00E57289" w:rsidRDefault="00D15536" w:rsidP="00E57289">
      <w:pPr>
        <w:ind w:left="2160" w:hanging="720"/>
      </w:pPr>
      <w:r w:rsidRPr="00E57289">
        <w:t>(d)</w:t>
      </w:r>
      <w:r w:rsidRPr="00E57289">
        <w:tab/>
        <w:t>has complied with any other requirement as to which the Board has been requested to report by the Court.</w:t>
      </w:r>
    </w:p>
    <w:p w14:paraId="111581CE" w14:textId="77777777" w:rsidR="00D15536" w:rsidRPr="00E57289" w:rsidRDefault="00D15536" w:rsidP="00E57289">
      <w:pPr>
        <w:ind w:left="2160" w:hanging="720"/>
      </w:pPr>
    </w:p>
    <w:p w14:paraId="012185F2" w14:textId="77777777" w:rsidR="00D15536" w:rsidRPr="00E57289" w:rsidRDefault="00D15536" w:rsidP="00E57289">
      <w:pPr>
        <w:ind w:left="1440" w:hanging="720"/>
      </w:pPr>
      <w:r w:rsidRPr="00E57289">
        <w:t>(2)</w:t>
      </w:r>
      <w:r w:rsidRPr="00E57289">
        <w:tab/>
        <w:t>In the process of inquiry into the question of whether or not an applicant is a fit and proper person to be admitted, the Board may make a request in writing to any teaching institution at which the applicant has undertaken a course of study that is relevant to the practical or academic requirements for admission for a statement in writing as to whether or not the applicant has, to the knowledge of the institution, during the time when the applicant was enrolled in any such course, been guilty of any dishonest conduct (including plagiarism), of any other conduct relevant to the determination of the question whether the applicant is a fit and proper person to be admitted.</w:t>
      </w:r>
    </w:p>
    <w:p w14:paraId="7E1C3AAD" w14:textId="77777777" w:rsidR="00854FAB" w:rsidRPr="00E57289" w:rsidRDefault="00854FAB" w:rsidP="00E57289">
      <w:pPr>
        <w:ind w:left="1440" w:hanging="720"/>
      </w:pPr>
    </w:p>
    <w:p w14:paraId="1C03EDAC" w14:textId="77777777" w:rsidR="00854FAB" w:rsidRPr="00E57289" w:rsidRDefault="00854FAB" w:rsidP="00E57289">
      <w:pPr>
        <w:ind w:left="1440" w:hanging="720"/>
      </w:pPr>
      <w:r w:rsidRPr="00E57289">
        <w:t>(3)</w:t>
      </w:r>
      <w:r w:rsidRPr="00E57289">
        <w:tab/>
        <w:t>Subject to any rule in the Supreme Court Admissio</w:t>
      </w:r>
      <w:r w:rsidR="009D1E55" w:rsidRPr="00E57289">
        <w:t>n Rules, where the Board enquir</w:t>
      </w:r>
      <w:r w:rsidRPr="00E57289">
        <w:t>es into an application for readmission, the Board will, in addition to the matters referred to in subrule (1), report to the Court as to the fitness and capacity of an applicant to act as a practitioner in all business and matters usually transacted by or entrusted to practitioners.</w:t>
      </w:r>
    </w:p>
    <w:p w14:paraId="5DC19103" w14:textId="77777777" w:rsidR="00854FAB" w:rsidRPr="00E57289" w:rsidRDefault="00854FAB" w:rsidP="00E57289">
      <w:pPr>
        <w:ind w:left="1440" w:hanging="720"/>
      </w:pPr>
    </w:p>
    <w:p w14:paraId="65E4FC66" w14:textId="77777777" w:rsidR="00C72B58" w:rsidRPr="00E57289" w:rsidRDefault="00854FAB" w:rsidP="00E57289">
      <w:pPr>
        <w:ind w:left="1440" w:hanging="720"/>
      </w:pPr>
      <w:r w:rsidRPr="00E57289">
        <w:t>(4)</w:t>
      </w:r>
      <w:r w:rsidRPr="00E57289">
        <w:tab/>
        <w:t>If the circumstances so require, a report of the Board will be prefaced by, or have attached to it, a statement of the Board’s findings in relation to the facts of the particular case.</w:t>
      </w:r>
    </w:p>
    <w:p w14:paraId="1CB3CCDE" w14:textId="77777777" w:rsidR="00C72B58" w:rsidRPr="00E57289" w:rsidRDefault="00C72B58"/>
    <w:p w14:paraId="38C72522" w14:textId="77777777" w:rsidR="006F54F3" w:rsidRPr="00E57289" w:rsidRDefault="00E26A59" w:rsidP="00E57289">
      <w:pPr>
        <w:pStyle w:val="Heading3"/>
        <w:spacing w:after="0"/>
        <w:rPr>
          <w:sz w:val="24"/>
        </w:rPr>
      </w:pPr>
      <w:bookmarkStart w:id="92" w:name="_Toc522106899"/>
      <w:bookmarkStart w:id="93" w:name="_Toc120190712"/>
      <w:r w:rsidRPr="00E57289">
        <w:rPr>
          <w:sz w:val="24"/>
        </w:rPr>
        <w:t>24</w:t>
      </w:r>
      <w:r w:rsidR="00C72B58" w:rsidRPr="00E57289">
        <w:rPr>
          <w:sz w:val="24"/>
        </w:rPr>
        <w:tab/>
        <w:t>Intimation as to eli</w:t>
      </w:r>
      <w:r w:rsidR="00854FAB" w:rsidRPr="00E57289">
        <w:rPr>
          <w:sz w:val="24"/>
        </w:rPr>
        <w:t>gibility</w:t>
      </w:r>
      <w:bookmarkEnd w:id="92"/>
      <w:bookmarkEnd w:id="93"/>
    </w:p>
    <w:p w14:paraId="4AE863F1" w14:textId="77777777" w:rsidR="00854FAB" w:rsidRPr="00E57289" w:rsidRDefault="00854FAB" w:rsidP="00E57289">
      <w:pPr>
        <w:ind w:left="1440" w:hanging="720"/>
      </w:pPr>
      <w:r w:rsidRPr="00E57289">
        <w:t>(1)</w:t>
      </w:r>
      <w:r w:rsidRPr="00E57289">
        <w:tab/>
        <w:t>Any person may at any time apply to the Board for an intimation as to whether or not he or she would, in the opinion of the Board, be eligible on grounds relating to his or her character or fitness (or both) to be admitted as a practitioner.</w:t>
      </w:r>
    </w:p>
    <w:p w14:paraId="504EDF2E" w14:textId="77777777" w:rsidR="00854FAB" w:rsidRPr="00E57289" w:rsidRDefault="00854FAB" w:rsidP="00E57289">
      <w:pPr>
        <w:ind w:left="1440" w:hanging="720"/>
      </w:pPr>
    </w:p>
    <w:p w14:paraId="7CD4BE40" w14:textId="77777777" w:rsidR="00854FAB" w:rsidRPr="00E57289" w:rsidRDefault="00854FAB" w:rsidP="00E57289">
      <w:pPr>
        <w:ind w:left="1440" w:hanging="720"/>
      </w:pPr>
      <w:r w:rsidRPr="00E57289">
        <w:t>(2)</w:t>
      </w:r>
      <w:r w:rsidR="000A7A97" w:rsidRPr="00E57289">
        <w:tab/>
        <w:t>The Board may require a person who has made application under this rule to attend before the Board and to furnish such evidence of his or her good character and fitness as the Board thinks fit.</w:t>
      </w:r>
    </w:p>
    <w:p w14:paraId="08939597" w14:textId="77777777" w:rsidR="000A7A97" w:rsidRPr="00E57289" w:rsidRDefault="000A7A97" w:rsidP="00E57289">
      <w:pPr>
        <w:ind w:left="1440" w:hanging="720"/>
      </w:pPr>
    </w:p>
    <w:p w14:paraId="20DE6A8B" w14:textId="77777777" w:rsidR="000A7A97" w:rsidRPr="00E57289" w:rsidRDefault="000A7A97" w:rsidP="00E57289">
      <w:pPr>
        <w:ind w:left="1440" w:hanging="720"/>
      </w:pPr>
      <w:r w:rsidRPr="00E57289">
        <w:t>(3)</w:t>
      </w:r>
      <w:r w:rsidRPr="00E57289">
        <w:tab/>
      </w:r>
      <w:r w:rsidR="00CE47CB" w:rsidRPr="00E57289">
        <w:t>The Board may (in its absolute discretion) give such intimation as to the eligibility of applicant as the Board thinks fit.</w:t>
      </w:r>
    </w:p>
    <w:p w14:paraId="0FAA222D" w14:textId="77777777" w:rsidR="00CE47CB" w:rsidRPr="00E57289" w:rsidRDefault="00CE47CB" w:rsidP="00E57289">
      <w:pPr>
        <w:ind w:left="1440" w:hanging="720"/>
      </w:pPr>
    </w:p>
    <w:p w14:paraId="0CEDDD5C" w14:textId="77777777" w:rsidR="00CE47CB" w:rsidRPr="00E57289" w:rsidRDefault="00CE47CB" w:rsidP="00E57289">
      <w:pPr>
        <w:ind w:left="1440" w:hanging="720"/>
      </w:pPr>
      <w:r w:rsidRPr="00E57289">
        <w:t>(4)</w:t>
      </w:r>
      <w:r w:rsidRPr="00E57289">
        <w:tab/>
        <w:t>If, on an application for admission, the applicant relies on an intimation given by the Board under this rule, or by the Board constituted pursuant to the Supreme Court Admission Rules, the Board must give effect to the intimation when preparing its report to the Court in respect of the application for admission, except where the Board is satisfied–</w:t>
      </w:r>
    </w:p>
    <w:p w14:paraId="1C51D110" w14:textId="77777777" w:rsidR="00CE47CB" w:rsidRPr="00E57289" w:rsidRDefault="00CE47CB" w:rsidP="00E57289">
      <w:pPr>
        <w:ind w:left="1440" w:hanging="720"/>
      </w:pPr>
    </w:p>
    <w:p w14:paraId="09CE26F6" w14:textId="77777777" w:rsidR="00CE47CB" w:rsidRPr="00E57289" w:rsidRDefault="00CE47CB" w:rsidP="00E57289">
      <w:pPr>
        <w:ind w:left="2160" w:hanging="720"/>
      </w:pPr>
      <w:r w:rsidRPr="00E57289">
        <w:t>(a)</w:t>
      </w:r>
      <w:r w:rsidRPr="00E57289">
        <w:tab/>
        <w:t>that the intimation was obtained by fraud; or</w:t>
      </w:r>
    </w:p>
    <w:p w14:paraId="44B95E2B" w14:textId="77777777" w:rsidR="00CE47CB" w:rsidRPr="00E57289" w:rsidRDefault="00CE47CB" w:rsidP="00E57289">
      <w:pPr>
        <w:ind w:left="2160" w:hanging="720"/>
      </w:pPr>
    </w:p>
    <w:p w14:paraId="165E774F" w14:textId="77777777" w:rsidR="00CE47CB" w:rsidRPr="00E57289" w:rsidRDefault="00CE47CB" w:rsidP="00E57289">
      <w:pPr>
        <w:ind w:left="2160" w:hanging="720"/>
      </w:pPr>
      <w:r w:rsidRPr="00E57289">
        <w:t>(b)</w:t>
      </w:r>
      <w:r w:rsidRPr="00E57289">
        <w:tab/>
        <w:t>that the intimation was obtained in circumstances where the applicant, whether deliberately or otherwise, failed to disclose to the Board facts material to the application for an intimation; or</w:t>
      </w:r>
    </w:p>
    <w:p w14:paraId="4113C374" w14:textId="77777777" w:rsidR="00CE47CB" w:rsidRPr="00E57289" w:rsidRDefault="00CE47CB" w:rsidP="00E57289">
      <w:pPr>
        <w:ind w:left="2160" w:hanging="720"/>
      </w:pPr>
    </w:p>
    <w:p w14:paraId="2E3E03FF" w14:textId="77777777" w:rsidR="00CE47CB" w:rsidRPr="00E57289" w:rsidRDefault="00CE47CB" w:rsidP="00E57289">
      <w:pPr>
        <w:ind w:left="2160" w:hanging="720"/>
      </w:pPr>
      <w:r w:rsidRPr="00E57289">
        <w:t>(c)</w:t>
      </w:r>
      <w:r w:rsidRPr="00E57289">
        <w:tab/>
        <w:t>that the conduct of the applicant since the intimation was given requires a reconsideration by the Board as to whether or not the applicant is ineligible for admission by reason of his or her character or fitness to be admitted.</w:t>
      </w:r>
    </w:p>
    <w:p w14:paraId="1C2C12B9" w14:textId="77777777" w:rsidR="00724691" w:rsidRPr="00E57289" w:rsidRDefault="00724691" w:rsidP="00E57289">
      <w:pPr>
        <w:ind w:left="720"/>
      </w:pPr>
    </w:p>
    <w:p w14:paraId="61D708D0" w14:textId="77777777" w:rsidR="005E0E31" w:rsidRPr="00E57289" w:rsidRDefault="00895DA1" w:rsidP="00E57289">
      <w:pPr>
        <w:pStyle w:val="Heading1"/>
        <w:spacing w:after="0"/>
        <w:rPr>
          <w:szCs w:val="32"/>
        </w:rPr>
      </w:pPr>
      <w:bookmarkStart w:id="94" w:name="_Toc522014087"/>
      <w:bookmarkStart w:id="95" w:name="_Toc522106900"/>
      <w:bookmarkStart w:id="96" w:name="_Toc120190713"/>
      <w:r w:rsidRPr="00E57289">
        <w:rPr>
          <w:szCs w:val="32"/>
        </w:rPr>
        <w:t>Part 6</w:t>
      </w:r>
      <w:r w:rsidR="005E0E31" w:rsidRPr="00E57289">
        <w:rPr>
          <w:szCs w:val="32"/>
        </w:rPr>
        <w:t xml:space="preserve"> – Miscellaneous and exemptions</w:t>
      </w:r>
      <w:bookmarkEnd w:id="94"/>
      <w:bookmarkEnd w:id="95"/>
      <w:bookmarkEnd w:id="96"/>
    </w:p>
    <w:p w14:paraId="117A09F4" w14:textId="77777777" w:rsidR="00C72B58" w:rsidRPr="00E57289" w:rsidRDefault="00E26A59" w:rsidP="00E57289">
      <w:pPr>
        <w:pStyle w:val="Heading3"/>
        <w:spacing w:after="0"/>
        <w:rPr>
          <w:sz w:val="24"/>
        </w:rPr>
      </w:pPr>
      <w:bookmarkStart w:id="97" w:name="_Toc522106901"/>
      <w:bookmarkStart w:id="98" w:name="_Toc120190714"/>
      <w:r w:rsidRPr="00E57289">
        <w:rPr>
          <w:sz w:val="24"/>
        </w:rPr>
        <w:t>25</w:t>
      </w:r>
      <w:r w:rsidR="00005870" w:rsidRPr="00E57289">
        <w:rPr>
          <w:sz w:val="24"/>
        </w:rPr>
        <w:tab/>
        <w:t>Exemptions by LPEAC</w:t>
      </w:r>
      <w:bookmarkEnd w:id="97"/>
      <w:bookmarkEnd w:id="98"/>
    </w:p>
    <w:p w14:paraId="11DC88D2" w14:textId="77777777" w:rsidR="00005870" w:rsidRPr="00E57289" w:rsidRDefault="00005870">
      <w:pPr>
        <w:ind w:left="720"/>
      </w:pPr>
      <w:r w:rsidRPr="00E57289">
        <w:t>LPEAC may exempt a person from the requirements of, or from compliance or further compliance with, any of these rules, either entirely or in part, and subject to such conditions as LPEAC may think fit to impose.</w:t>
      </w:r>
    </w:p>
    <w:p w14:paraId="54799616" w14:textId="77777777" w:rsidR="00C72B58" w:rsidRPr="00E57289" w:rsidRDefault="00C72B58"/>
    <w:p w14:paraId="577FB3DD" w14:textId="77777777" w:rsidR="00C72B58" w:rsidRPr="00E57289" w:rsidRDefault="00E26A59" w:rsidP="00E57289">
      <w:pPr>
        <w:pStyle w:val="Heading3"/>
        <w:spacing w:after="0"/>
        <w:rPr>
          <w:sz w:val="24"/>
        </w:rPr>
      </w:pPr>
      <w:bookmarkStart w:id="99" w:name="_Toc522106902"/>
      <w:bookmarkStart w:id="100" w:name="_Toc120190715"/>
      <w:r w:rsidRPr="00E57289">
        <w:rPr>
          <w:sz w:val="24"/>
        </w:rPr>
        <w:lastRenderedPageBreak/>
        <w:t>26</w:t>
      </w:r>
      <w:r w:rsidR="00C72B58" w:rsidRPr="00E57289">
        <w:rPr>
          <w:sz w:val="24"/>
        </w:rPr>
        <w:tab/>
      </w:r>
      <w:r w:rsidR="004F0E4B" w:rsidRPr="00E57289">
        <w:rPr>
          <w:sz w:val="24"/>
        </w:rPr>
        <w:t>General powers of Council</w:t>
      </w:r>
      <w:bookmarkEnd w:id="99"/>
      <w:bookmarkEnd w:id="100"/>
    </w:p>
    <w:p w14:paraId="59241860" w14:textId="77777777" w:rsidR="00005870" w:rsidRPr="00E57289" w:rsidRDefault="00005870">
      <w:pPr>
        <w:ind w:left="720"/>
      </w:pPr>
      <w:r w:rsidRPr="00E57289">
        <w:t xml:space="preserve">LPEAC may, for any purpose relating to the exercise of any </w:t>
      </w:r>
      <w:r w:rsidR="00FF7E2C" w:rsidRPr="00E57289">
        <w:t>of its powers under these rules</w:t>
      </w:r>
      <w:r w:rsidRPr="00E57289">
        <w:t>–</w:t>
      </w:r>
    </w:p>
    <w:p w14:paraId="58C7F4B6" w14:textId="77777777" w:rsidR="00005870" w:rsidRPr="00E57289" w:rsidRDefault="00005870">
      <w:pPr>
        <w:ind w:left="720"/>
      </w:pPr>
    </w:p>
    <w:p w14:paraId="0A03E228" w14:textId="77777777" w:rsidR="00005870" w:rsidRPr="00E57289" w:rsidRDefault="00005870">
      <w:pPr>
        <w:ind w:left="1440" w:hanging="720"/>
      </w:pPr>
      <w:r w:rsidRPr="00E57289">
        <w:t>(a)</w:t>
      </w:r>
      <w:r w:rsidRPr="00E57289">
        <w:tab/>
        <w:t>seek a report from the Board;</w:t>
      </w:r>
    </w:p>
    <w:p w14:paraId="5207CB8F" w14:textId="77777777" w:rsidR="00005870" w:rsidRPr="00E57289" w:rsidRDefault="00005870">
      <w:pPr>
        <w:ind w:left="1440" w:hanging="720"/>
      </w:pPr>
    </w:p>
    <w:p w14:paraId="1018FB2D" w14:textId="77777777" w:rsidR="00005870" w:rsidRPr="00E57289" w:rsidRDefault="00005870">
      <w:pPr>
        <w:ind w:left="1440" w:hanging="720"/>
      </w:pPr>
      <w:r w:rsidRPr="00E57289">
        <w:t>(b)</w:t>
      </w:r>
      <w:r w:rsidRPr="00E57289">
        <w:tab/>
        <w:t>appoint an ad hoc advisory committee (which may comprise or include persons who are not members of LPEAC or o</w:t>
      </w:r>
      <w:r w:rsidR="007D1727" w:rsidRPr="00E57289">
        <w:t>f the Board)</w:t>
      </w:r>
      <w:r w:rsidR="0030108B" w:rsidRPr="00E57289">
        <w:t xml:space="preserve"> to report to LPEAC</w:t>
      </w:r>
      <w:r w:rsidR="007D1727" w:rsidRPr="00E57289">
        <w:t>;</w:t>
      </w:r>
    </w:p>
    <w:p w14:paraId="2968B91A" w14:textId="77777777" w:rsidR="00005870" w:rsidRPr="00E57289" w:rsidRDefault="00005870">
      <w:pPr>
        <w:ind w:left="1440" w:hanging="720"/>
      </w:pPr>
    </w:p>
    <w:p w14:paraId="3191E66C" w14:textId="77777777" w:rsidR="00005870" w:rsidRPr="00E57289" w:rsidRDefault="00005870">
      <w:pPr>
        <w:ind w:left="1440" w:hanging="720"/>
      </w:pPr>
      <w:r w:rsidRPr="00E57289">
        <w:t>(c)</w:t>
      </w:r>
      <w:r w:rsidRPr="00E57289">
        <w:tab/>
        <w:t>either in a particular case or generally, have regard to and give such weight as it thinks fit to any approval, exemption, condition or decision given, allowed, imposed or made by any admitting authority or other statutory or regulatory body whose activities relate to legal practitioners in any other State or Territory of Australia.</w:t>
      </w:r>
    </w:p>
    <w:p w14:paraId="45419E1E" w14:textId="77777777" w:rsidR="002021F0" w:rsidRPr="00E57289" w:rsidRDefault="002021F0">
      <w:pPr>
        <w:ind w:left="1440" w:hanging="720"/>
      </w:pPr>
    </w:p>
    <w:p w14:paraId="015BB96C" w14:textId="77777777" w:rsidR="002021F0" w:rsidRPr="00E57289" w:rsidRDefault="00E26A59" w:rsidP="00E57289">
      <w:pPr>
        <w:pStyle w:val="Heading3"/>
        <w:spacing w:after="0"/>
        <w:rPr>
          <w:sz w:val="24"/>
        </w:rPr>
      </w:pPr>
      <w:bookmarkStart w:id="101" w:name="_Toc522106903"/>
      <w:bookmarkStart w:id="102" w:name="_Toc120190716"/>
      <w:r w:rsidRPr="00E57289">
        <w:rPr>
          <w:sz w:val="24"/>
        </w:rPr>
        <w:t>27</w:t>
      </w:r>
      <w:r w:rsidR="002021F0" w:rsidRPr="00E57289">
        <w:rPr>
          <w:sz w:val="24"/>
        </w:rPr>
        <w:tab/>
        <w:t>Breach of conditions</w:t>
      </w:r>
      <w:bookmarkEnd w:id="101"/>
      <w:bookmarkEnd w:id="102"/>
    </w:p>
    <w:p w14:paraId="36E51384" w14:textId="77777777" w:rsidR="002021F0" w:rsidRPr="00E57289" w:rsidRDefault="002021F0">
      <w:pPr>
        <w:ind w:left="720"/>
      </w:pPr>
      <w:r w:rsidRPr="00E57289">
        <w:t xml:space="preserve">If the Board determines that a person has breached a condition applying in relation to the person under these rules, the Board may– </w:t>
      </w:r>
    </w:p>
    <w:p w14:paraId="0D2A7A09" w14:textId="77777777" w:rsidR="002021F0" w:rsidRPr="00E57289" w:rsidRDefault="002021F0">
      <w:pPr>
        <w:ind w:left="720" w:hanging="720"/>
      </w:pPr>
    </w:p>
    <w:p w14:paraId="31986A5C" w14:textId="77777777" w:rsidR="002021F0" w:rsidRPr="00E57289" w:rsidRDefault="002021F0">
      <w:pPr>
        <w:ind w:left="1440" w:hanging="720"/>
      </w:pPr>
      <w:r w:rsidRPr="00E57289">
        <w:t>(a)</w:t>
      </w:r>
      <w:r w:rsidRPr="00E57289">
        <w:tab/>
        <w:t xml:space="preserve">direct the person to complete a period of supervised practice (being a period that </w:t>
      </w:r>
      <w:r w:rsidR="009167D0" w:rsidRPr="00E57289">
        <w:t xml:space="preserve">is </w:t>
      </w:r>
      <w:r w:rsidRPr="00E57289">
        <w:t>in addition to any other period of supervision that may be required under these rules); or</w:t>
      </w:r>
    </w:p>
    <w:p w14:paraId="3F352303" w14:textId="77777777" w:rsidR="002021F0" w:rsidRPr="00E57289" w:rsidRDefault="002021F0">
      <w:pPr>
        <w:ind w:left="1440" w:hanging="720"/>
      </w:pPr>
    </w:p>
    <w:p w14:paraId="748D10E3" w14:textId="77777777" w:rsidR="002021F0" w:rsidRPr="00E57289" w:rsidRDefault="002021F0">
      <w:pPr>
        <w:ind w:left="1440" w:hanging="720"/>
      </w:pPr>
      <w:r w:rsidRPr="00E57289">
        <w:t>(b)</w:t>
      </w:r>
      <w:r w:rsidRPr="00E57289">
        <w:tab/>
        <w:t>refer the matter to the Court or to LPEAC, and the Court or LPEAC may then deal with the matter as it thinks fit; or</w:t>
      </w:r>
    </w:p>
    <w:p w14:paraId="62CDDCC2" w14:textId="77777777" w:rsidR="002021F0" w:rsidRPr="00E57289" w:rsidRDefault="002021F0">
      <w:pPr>
        <w:ind w:left="1440" w:hanging="720"/>
      </w:pPr>
    </w:p>
    <w:p w14:paraId="0E9AE7E7" w14:textId="77777777" w:rsidR="002021F0" w:rsidRPr="00E57289" w:rsidRDefault="002021F0">
      <w:pPr>
        <w:ind w:left="1440" w:hanging="720"/>
      </w:pPr>
      <w:r w:rsidRPr="00E57289">
        <w:t>(c)</w:t>
      </w:r>
      <w:r w:rsidRPr="00E57289">
        <w:tab/>
        <w:t>refer the matter to the Legal Profession Conduct Commissioner under Part 6 of the Act.</w:t>
      </w:r>
    </w:p>
    <w:p w14:paraId="67BF5232" w14:textId="77777777" w:rsidR="00610F7B" w:rsidRPr="00E57289" w:rsidRDefault="00610F7B">
      <w:pPr>
        <w:ind w:left="1440" w:hanging="720"/>
      </w:pPr>
    </w:p>
    <w:p w14:paraId="31C13ABB" w14:textId="77777777" w:rsidR="00610F7B" w:rsidRPr="00E57289" w:rsidRDefault="007F0419" w:rsidP="00E57289">
      <w:pPr>
        <w:pStyle w:val="Heading3"/>
        <w:spacing w:after="0"/>
        <w:rPr>
          <w:sz w:val="24"/>
        </w:rPr>
      </w:pPr>
      <w:bookmarkStart w:id="103" w:name="_Toc522106904"/>
      <w:bookmarkStart w:id="104" w:name="_Toc120190717"/>
      <w:r w:rsidRPr="00E57289">
        <w:rPr>
          <w:sz w:val="24"/>
        </w:rPr>
        <w:t>28</w:t>
      </w:r>
      <w:r w:rsidR="00610F7B" w:rsidRPr="00E57289">
        <w:rPr>
          <w:b w:val="0"/>
          <w:sz w:val="24"/>
        </w:rPr>
        <w:tab/>
      </w:r>
      <w:r w:rsidR="00610F7B" w:rsidRPr="00E57289">
        <w:rPr>
          <w:sz w:val="24"/>
        </w:rPr>
        <w:t>Exercise of power, discretion or function</w:t>
      </w:r>
      <w:bookmarkEnd w:id="103"/>
      <w:bookmarkEnd w:id="104"/>
    </w:p>
    <w:p w14:paraId="5CF6E75B" w14:textId="77777777" w:rsidR="00610F7B" w:rsidRPr="00E57289" w:rsidRDefault="00610F7B">
      <w:pPr>
        <w:ind w:left="720"/>
      </w:pPr>
      <w:r w:rsidRPr="00E57289">
        <w:t>In exercising any power, discretion or function granted by these rules, LPEAC, the Board and the Law Society will have regard to guidelines prepared by the Law Admissions Consultative Committee contained in Appendix D.</w:t>
      </w:r>
    </w:p>
    <w:p w14:paraId="07167C95" w14:textId="77777777" w:rsidR="002021F0" w:rsidRPr="00E57289" w:rsidRDefault="002021F0">
      <w:pPr>
        <w:ind w:left="720" w:hanging="720"/>
      </w:pPr>
    </w:p>
    <w:p w14:paraId="04B61089" w14:textId="77777777" w:rsidR="004F0E4B" w:rsidRPr="00E57289" w:rsidRDefault="00E26A59" w:rsidP="00E57289">
      <w:pPr>
        <w:pStyle w:val="Heading3"/>
        <w:spacing w:after="0"/>
        <w:rPr>
          <w:sz w:val="24"/>
        </w:rPr>
      </w:pPr>
      <w:bookmarkStart w:id="105" w:name="_Toc522106905"/>
      <w:bookmarkStart w:id="106" w:name="_Toc120190718"/>
      <w:r w:rsidRPr="00E57289">
        <w:rPr>
          <w:sz w:val="24"/>
        </w:rPr>
        <w:t>2</w:t>
      </w:r>
      <w:r w:rsidR="007F0419" w:rsidRPr="00E57289">
        <w:rPr>
          <w:sz w:val="24"/>
        </w:rPr>
        <w:t>9</w:t>
      </w:r>
      <w:r w:rsidR="004F0E4B" w:rsidRPr="00E57289">
        <w:rPr>
          <w:sz w:val="24"/>
        </w:rPr>
        <w:tab/>
        <w:t>Law Society entitlement to representation</w:t>
      </w:r>
      <w:bookmarkEnd w:id="105"/>
      <w:bookmarkEnd w:id="106"/>
    </w:p>
    <w:p w14:paraId="57A51848" w14:textId="77777777" w:rsidR="00005870" w:rsidRPr="00E57289" w:rsidRDefault="00005870">
      <w:pPr>
        <w:ind w:left="720"/>
      </w:pPr>
      <w:r w:rsidRPr="00E57289">
        <w:t>The Law Society is entitled to be represented by a solicitor or counsel before LPEAC or the Board at any inquiry, or in relation to any application, under these rules.</w:t>
      </w:r>
    </w:p>
    <w:p w14:paraId="73A16B0E" w14:textId="77777777" w:rsidR="004F0E4B" w:rsidRPr="00E57289" w:rsidRDefault="004F0E4B"/>
    <w:p w14:paraId="1294DD51" w14:textId="77777777" w:rsidR="004F0E4B" w:rsidRPr="00E57289" w:rsidRDefault="007F0419" w:rsidP="00E57289">
      <w:pPr>
        <w:pStyle w:val="Heading3"/>
        <w:spacing w:after="0"/>
        <w:rPr>
          <w:sz w:val="24"/>
        </w:rPr>
      </w:pPr>
      <w:bookmarkStart w:id="107" w:name="_Toc522106906"/>
      <w:bookmarkStart w:id="108" w:name="_Toc120190719"/>
      <w:r w:rsidRPr="00E57289">
        <w:rPr>
          <w:sz w:val="24"/>
        </w:rPr>
        <w:t>30</w:t>
      </w:r>
      <w:r w:rsidR="004F0E4B" w:rsidRPr="00E57289">
        <w:rPr>
          <w:sz w:val="24"/>
        </w:rPr>
        <w:tab/>
        <w:t>Appointment of investigator</w:t>
      </w:r>
      <w:bookmarkEnd w:id="107"/>
      <w:bookmarkEnd w:id="108"/>
    </w:p>
    <w:p w14:paraId="73FB2F2F" w14:textId="77777777" w:rsidR="00005870" w:rsidRPr="00E57289" w:rsidRDefault="00005870">
      <w:pPr>
        <w:ind w:left="720"/>
      </w:pPr>
      <w:r w:rsidRPr="00E57289">
        <w:t>LPEAC or the Board may request the Law Society to appoint a practitioner to investigate any matter relating to any inquiry or application before it, or to assist LPEAC or the Board in relation to any such inquiry or application.</w:t>
      </w:r>
    </w:p>
    <w:p w14:paraId="064E1836" w14:textId="77777777" w:rsidR="004F0E4B" w:rsidRPr="000F4A9F" w:rsidRDefault="004F0E4B"/>
    <w:p w14:paraId="7D038616" w14:textId="77777777" w:rsidR="00351DA8" w:rsidRPr="00E57289" w:rsidRDefault="004F0E4B" w:rsidP="00E57289">
      <w:pPr>
        <w:pStyle w:val="Heading2"/>
        <w:spacing w:before="0" w:after="0"/>
        <w:rPr>
          <w:rFonts w:eastAsia="Verdana"/>
        </w:rPr>
      </w:pPr>
      <w:r w:rsidRPr="00E57289">
        <w:rPr>
          <w:b w:val="0"/>
          <w:noProof/>
          <w:szCs w:val="28"/>
        </w:rPr>
        <w:br w:type="page"/>
      </w:r>
      <w:bookmarkStart w:id="109" w:name="_Toc120190720"/>
      <w:r w:rsidR="00E57289">
        <w:rPr>
          <w:rFonts w:eastAsia="Verdana"/>
        </w:rPr>
        <w:lastRenderedPageBreak/>
        <w:t xml:space="preserve">Appendix A: </w:t>
      </w:r>
      <w:r w:rsidR="00351DA8" w:rsidRPr="00E57289">
        <w:rPr>
          <w:rFonts w:eastAsia="Verdana"/>
        </w:rPr>
        <w:t>Synopsis of Areas of Knowledge (revised December 2016)</w:t>
      </w:r>
      <w:bookmarkEnd w:id="109"/>
    </w:p>
    <w:p w14:paraId="0B3BFC39" w14:textId="77777777" w:rsidR="00351DA8" w:rsidRPr="000F4A9F" w:rsidRDefault="00351DA8">
      <w:pPr>
        <w:rPr>
          <w:rFonts w:eastAsia="Verdana"/>
        </w:rPr>
      </w:pPr>
    </w:p>
    <w:p w14:paraId="1747BE7F" w14:textId="77777777" w:rsidR="00351DA8" w:rsidRPr="000F4A9F" w:rsidRDefault="00351DA8">
      <w:pPr>
        <w:rPr>
          <w:rFonts w:eastAsia="Verdana"/>
        </w:rPr>
      </w:pPr>
    </w:p>
    <w:p w14:paraId="3663D2EC" w14:textId="77777777" w:rsidR="00351DA8" w:rsidRPr="000F4A9F" w:rsidRDefault="00351DA8">
      <w:pPr>
        <w:rPr>
          <w:rFonts w:eastAsia="Verdana"/>
        </w:rPr>
      </w:pPr>
    </w:p>
    <w:p w14:paraId="2E9F77D6" w14:textId="77777777" w:rsidR="00351DA8" w:rsidRPr="00E57289" w:rsidRDefault="00131B1D" w:rsidP="00E57289">
      <w:pPr>
        <w:jc w:val="center"/>
        <w:rPr>
          <w:rFonts w:eastAsia="Verdana"/>
          <w:b/>
          <w:sz w:val="36"/>
          <w:szCs w:val="36"/>
        </w:rPr>
      </w:pPr>
      <w:r w:rsidRPr="00E57289">
        <w:rPr>
          <w:rFonts w:eastAsia="Verdana"/>
          <w:b/>
          <w:sz w:val="36"/>
          <w:szCs w:val="36"/>
        </w:rPr>
        <w:t>Law Admissions Consultative Committee</w:t>
      </w:r>
    </w:p>
    <w:p w14:paraId="36C506E3" w14:textId="77777777" w:rsidR="00351DA8" w:rsidRPr="000F4A9F" w:rsidRDefault="00351DA8">
      <w:pPr>
        <w:rPr>
          <w:rFonts w:eastAsia="Verdana"/>
        </w:rPr>
      </w:pPr>
    </w:p>
    <w:p w14:paraId="3FA60A82" w14:textId="77777777" w:rsidR="00351DA8" w:rsidRPr="000F4A9F" w:rsidRDefault="00351DA8">
      <w:pPr>
        <w:rPr>
          <w:rFonts w:eastAsia="Verdana"/>
        </w:rPr>
      </w:pPr>
    </w:p>
    <w:p w14:paraId="5FEDE11C" w14:textId="77777777" w:rsidR="00351DA8" w:rsidRPr="000F4A9F" w:rsidRDefault="00351DA8">
      <w:pPr>
        <w:rPr>
          <w:rFonts w:eastAsia="Verdana"/>
        </w:rPr>
      </w:pPr>
    </w:p>
    <w:p w14:paraId="43E1DEBD" w14:textId="77777777" w:rsidR="00131B1D" w:rsidRPr="000F4A9F" w:rsidRDefault="00131B1D">
      <w:pPr>
        <w:rPr>
          <w:rFonts w:eastAsia="Verdana"/>
        </w:rPr>
      </w:pPr>
    </w:p>
    <w:p w14:paraId="4B2AE442" w14:textId="77777777" w:rsidR="00131B1D" w:rsidRPr="000F4A9F" w:rsidRDefault="00131B1D">
      <w:pPr>
        <w:rPr>
          <w:rFonts w:eastAsia="Verdana"/>
        </w:rPr>
      </w:pPr>
    </w:p>
    <w:p w14:paraId="47838B85" w14:textId="77777777" w:rsidR="00131B1D" w:rsidRPr="000F4A9F" w:rsidRDefault="00131B1D">
      <w:pPr>
        <w:rPr>
          <w:rFonts w:eastAsia="Verdana"/>
        </w:rPr>
      </w:pPr>
    </w:p>
    <w:p w14:paraId="1C8C5B77" w14:textId="77777777" w:rsidR="00131B1D" w:rsidRPr="00E57289" w:rsidRDefault="00131B1D" w:rsidP="00E57289">
      <w:pPr>
        <w:jc w:val="center"/>
        <w:rPr>
          <w:rFonts w:eastAsia="Verdana"/>
          <w:b/>
          <w:sz w:val="32"/>
          <w:szCs w:val="32"/>
        </w:rPr>
      </w:pPr>
      <w:r w:rsidRPr="00E57289">
        <w:rPr>
          <w:rFonts w:eastAsia="Verdana"/>
          <w:b/>
          <w:sz w:val="32"/>
          <w:szCs w:val="32"/>
        </w:rPr>
        <w:t>Prescribed academic areas of knowledge</w:t>
      </w:r>
    </w:p>
    <w:p w14:paraId="4F9D9828" w14:textId="77777777" w:rsidR="00351DA8" w:rsidRPr="000F4A9F" w:rsidRDefault="00351DA8">
      <w:pPr>
        <w:rPr>
          <w:rFonts w:eastAsia="Verdana"/>
        </w:rPr>
      </w:pPr>
    </w:p>
    <w:p w14:paraId="6BE30BA6" w14:textId="77777777" w:rsidR="00351DA8" w:rsidRPr="000F4A9F" w:rsidRDefault="00351DA8">
      <w:pPr>
        <w:rPr>
          <w:rFonts w:eastAsia="Verdana"/>
        </w:rPr>
      </w:pPr>
    </w:p>
    <w:p w14:paraId="0042C656" w14:textId="77777777" w:rsidR="00F31B3D" w:rsidRPr="00E57289" w:rsidRDefault="00131B1D">
      <w:r w:rsidRPr="00E57289">
        <w:rPr>
          <w:rFonts w:eastAsia="Verdana"/>
          <w:b/>
          <w:noProof/>
          <w:sz w:val="14"/>
          <w:szCs w:val="14"/>
        </w:rPr>
        <w:br w:type="page"/>
      </w:r>
      <w:r w:rsidR="00F31B3D" w:rsidRPr="00E57289">
        <w:lastRenderedPageBreak/>
        <w:t>Although</w:t>
      </w:r>
      <w:r w:rsidR="00F31B3D" w:rsidRPr="00E57289">
        <w:rPr>
          <w:spacing w:val="13"/>
        </w:rPr>
        <w:t xml:space="preserve"> </w:t>
      </w:r>
      <w:r w:rsidR="00F31B3D" w:rsidRPr="00E57289">
        <w:t>the</w:t>
      </w:r>
      <w:r w:rsidR="00F31B3D" w:rsidRPr="00E57289">
        <w:rPr>
          <w:spacing w:val="15"/>
        </w:rPr>
        <w:t xml:space="preserve"> </w:t>
      </w:r>
      <w:r w:rsidR="00F31B3D" w:rsidRPr="00E57289">
        <w:t>topics</w:t>
      </w:r>
      <w:r w:rsidR="00F31B3D" w:rsidRPr="00E57289">
        <w:rPr>
          <w:spacing w:val="14"/>
        </w:rPr>
        <w:t xml:space="preserve"> </w:t>
      </w:r>
      <w:r w:rsidR="00F31B3D" w:rsidRPr="00E57289">
        <w:t>below</w:t>
      </w:r>
      <w:r w:rsidR="00F31B3D" w:rsidRPr="00E57289">
        <w:rPr>
          <w:spacing w:val="14"/>
        </w:rPr>
        <w:t xml:space="preserve"> </w:t>
      </w:r>
      <w:r w:rsidR="00F31B3D" w:rsidRPr="00E57289">
        <w:t>are</w:t>
      </w:r>
      <w:r w:rsidR="00F31B3D" w:rsidRPr="00E57289">
        <w:rPr>
          <w:spacing w:val="15"/>
        </w:rPr>
        <w:t xml:space="preserve"> </w:t>
      </w:r>
      <w:r w:rsidR="00F31B3D" w:rsidRPr="00E57289">
        <w:t>grouped</w:t>
      </w:r>
      <w:r w:rsidR="00F31B3D" w:rsidRPr="00E57289">
        <w:rPr>
          <w:spacing w:val="15"/>
        </w:rPr>
        <w:t xml:space="preserve"> </w:t>
      </w:r>
      <w:r w:rsidR="00F31B3D" w:rsidRPr="00E57289">
        <w:t>for</w:t>
      </w:r>
      <w:r w:rsidR="00F31B3D" w:rsidRPr="00E57289">
        <w:rPr>
          <w:spacing w:val="15"/>
        </w:rPr>
        <w:t xml:space="preserve"> </w:t>
      </w:r>
      <w:r w:rsidR="00F31B3D" w:rsidRPr="00E57289">
        <w:t>convenience</w:t>
      </w:r>
      <w:r w:rsidR="00F31B3D" w:rsidRPr="00E57289">
        <w:rPr>
          <w:spacing w:val="15"/>
        </w:rPr>
        <w:t xml:space="preserve"> </w:t>
      </w:r>
      <w:r w:rsidR="00F31B3D" w:rsidRPr="00E57289">
        <w:t>under</w:t>
      </w:r>
      <w:r w:rsidR="00F31B3D" w:rsidRPr="00E57289">
        <w:rPr>
          <w:spacing w:val="15"/>
        </w:rPr>
        <w:t xml:space="preserve"> </w:t>
      </w:r>
      <w:r w:rsidR="00F31B3D" w:rsidRPr="00E57289">
        <w:t>the</w:t>
      </w:r>
      <w:r w:rsidR="00F31B3D" w:rsidRPr="00E57289">
        <w:rPr>
          <w:spacing w:val="15"/>
        </w:rPr>
        <w:t xml:space="preserve"> </w:t>
      </w:r>
      <w:r w:rsidR="00F31B3D" w:rsidRPr="00E57289">
        <w:t>headings</w:t>
      </w:r>
      <w:r w:rsidR="00F31B3D" w:rsidRPr="00E57289">
        <w:rPr>
          <w:spacing w:val="14"/>
        </w:rPr>
        <w:t xml:space="preserve"> </w:t>
      </w:r>
      <w:r w:rsidR="00F31B3D" w:rsidRPr="00E57289">
        <w:t>of</w:t>
      </w:r>
      <w:r w:rsidR="00F31B3D" w:rsidRPr="00E57289">
        <w:rPr>
          <w:spacing w:val="14"/>
        </w:rPr>
        <w:t xml:space="preserve"> </w:t>
      </w:r>
      <w:r w:rsidR="00F31B3D" w:rsidRPr="00E57289">
        <w:t>particular</w:t>
      </w:r>
      <w:r w:rsidR="00F31B3D" w:rsidRPr="00E57289">
        <w:rPr>
          <w:spacing w:val="14"/>
        </w:rPr>
        <w:t xml:space="preserve"> </w:t>
      </w:r>
      <w:r w:rsidR="00F31B3D" w:rsidRPr="00E57289">
        <w:t>areas</w:t>
      </w:r>
      <w:r w:rsidR="00F31B3D" w:rsidRPr="00E57289">
        <w:rPr>
          <w:spacing w:val="14"/>
        </w:rPr>
        <w:t xml:space="preserve"> </w:t>
      </w:r>
      <w:r w:rsidR="00F31B3D" w:rsidRPr="00E57289">
        <w:t>of</w:t>
      </w:r>
      <w:r w:rsidR="00F31B3D" w:rsidRPr="00E57289">
        <w:rPr>
          <w:w w:val="99"/>
        </w:rPr>
        <w:t xml:space="preserve"> </w:t>
      </w:r>
      <w:r w:rsidR="00F31B3D" w:rsidRPr="00E57289">
        <w:t>knowledge, there is no implication that a topic needs to be taught in a subject covering the area</w:t>
      </w:r>
      <w:r w:rsidR="00F31B3D" w:rsidRPr="00E57289">
        <w:rPr>
          <w:spacing w:val="-14"/>
        </w:rPr>
        <w:t xml:space="preserve"> </w:t>
      </w:r>
      <w:r w:rsidR="00F31B3D" w:rsidRPr="00E57289">
        <w:t>of</w:t>
      </w:r>
      <w:r w:rsidR="00F31B3D" w:rsidRPr="00E57289">
        <w:rPr>
          <w:w w:val="99"/>
        </w:rPr>
        <w:t xml:space="preserve"> </w:t>
      </w:r>
      <w:r w:rsidR="00F31B3D" w:rsidRPr="00E57289">
        <w:t>knowledge in the heading rather than in another suitable</w:t>
      </w:r>
      <w:r w:rsidR="00F31B3D" w:rsidRPr="00E57289">
        <w:rPr>
          <w:spacing w:val="-32"/>
        </w:rPr>
        <w:t xml:space="preserve"> </w:t>
      </w:r>
      <w:r w:rsidR="00F31B3D" w:rsidRPr="00E57289">
        <w:t>subject.</w:t>
      </w:r>
    </w:p>
    <w:p w14:paraId="1CBF7B6E" w14:textId="77777777" w:rsidR="00B94E29" w:rsidRPr="00E57289" w:rsidRDefault="00B94E29"/>
    <w:p w14:paraId="78EEE88D" w14:textId="77777777" w:rsidR="00F31B3D" w:rsidRPr="00E57289" w:rsidRDefault="00F31B3D" w:rsidP="00E57289">
      <w:pPr>
        <w:rPr>
          <w:bCs/>
        </w:rPr>
      </w:pPr>
      <w:bookmarkStart w:id="110" w:name="_Toc522014089"/>
      <w:bookmarkStart w:id="111" w:name="_Toc522106908"/>
      <w:bookmarkStart w:id="112" w:name="_Toc522794978"/>
      <w:r w:rsidRPr="00E57289">
        <w:rPr>
          <w:b/>
        </w:rPr>
        <w:t>C</w:t>
      </w:r>
      <w:r w:rsidR="00B94E29" w:rsidRPr="00E57289">
        <w:rPr>
          <w:b/>
        </w:rPr>
        <w:t>riminal Law and Procedure</w:t>
      </w:r>
      <w:bookmarkEnd w:id="110"/>
      <w:bookmarkEnd w:id="111"/>
      <w:bookmarkEnd w:id="112"/>
    </w:p>
    <w:p w14:paraId="005C5D4A" w14:textId="77777777" w:rsidR="00F31B3D" w:rsidRPr="00E57289" w:rsidRDefault="00F31B3D">
      <w:pPr>
        <w:numPr>
          <w:ilvl w:val="0"/>
          <w:numId w:val="39"/>
        </w:numPr>
        <w:ind w:hanging="720"/>
      </w:pPr>
      <w:r w:rsidRPr="00E57289">
        <w:t>The definition of crime.</w:t>
      </w:r>
    </w:p>
    <w:p w14:paraId="7273A14B" w14:textId="77777777" w:rsidR="00F31B3D" w:rsidRPr="00E57289" w:rsidRDefault="00F31B3D" w:rsidP="00E57289">
      <w:pPr>
        <w:rPr>
          <w:rFonts w:eastAsia="Verdana"/>
        </w:rPr>
      </w:pPr>
    </w:p>
    <w:p w14:paraId="58FFAA0A" w14:textId="77777777" w:rsidR="00F31B3D" w:rsidRPr="00E57289" w:rsidRDefault="00F31B3D">
      <w:pPr>
        <w:numPr>
          <w:ilvl w:val="0"/>
          <w:numId w:val="39"/>
        </w:numPr>
        <w:ind w:hanging="720"/>
      </w:pPr>
      <w:r w:rsidRPr="00E57289">
        <w:t>Elements of crime.</w:t>
      </w:r>
    </w:p>
    <w:p w14:paraId="632B2A28" w14:textId="77777777" w:rsidR="00F31B3D" w:rsidRPr="00E57289" w:rsidRDefault="00F31B3D"/>
    <w:p w14:paraId="09FD2949" w14:textId="77777777" w:rsidR="00F31B3D" w:rsidRPr="00E57289" w:rsidRDefault="00F31B3D">
      <w:pPr>
        <w:numPr>
          <w:ilvl w:val="0"/>
          <w:numId w:val="39"/>
        </w:numPr>
        <w:ind w:hanging="720"/>
      </w:pPr>
      <w:r w:rsidRPr="00E57289">
        <w:t>Aims of the criminal law.</w:t>
      </w:r>
    </w:p>
    <w:p w14:paraId="50258672" w14:textId="77777777" w:rsidR="00F31B3D" w:rsidRPr="00E57289" w:rsidRDefault="00F31B3D"/>
    <w:p w14:paraId="4AA3B4B5" w14:textId="77777777" w:rsidR="00F31B3D" w:rsidRPr="00E57289" w:rsidRDefault="00F31B3D">
      <w:pPr>
        <w:numPr>
          <w:ilvl w:val="0"/>
          <w:numId w:val="39"/>
        </w:numPr>
        <w:ind w:hanging="720"/>
      </w:pPr>
      <w:r w:rsidRPr="00E57289">
        <w:t>Homicide and defences.</w:t>
      </w:r>
    </w:p>
    <w:p w14:paraId="05584FCF" w14:textId="77777777" w:rsidR="00F31B3D" w:rsidRPr="00E57289" w:rsidRDefault="00F31B3D"/>
    <w:p w14:paraId="27FA79B0" w14:textId="77777777" w:rsidR="00F31B3D" w:rsidRPr="00E57289" w:rsidRDefault="00F31B3D">
      <w:pPr>
        <w:numPr>
          <w:ilvl w:val="0"/>
          <w:numId w:val="39"/>
        </w:numPr>
        <w:ind w:hanging="720"/>
      </w:pPr>
      <w:r w:rsidRPr="00E57289">
        <w:t>Non-fatal offences against the person and defences.</w:t>
      </w:r>
    </w:p>
    <w:p w14:paraId="4F1B2556" w14:textId="77777777" w:rsidR="00F31B3D" w:rsidRPr="00E57289" w:rsidRDefault="00F31B3D"/>
    <w:p w14:paraId="5F742A42" w14:textId="77777777" w:rsidR="00F31B3D" w:rsidRPr="00E57289" w:rsidRDefault="00F31B3D">
      <w:pPr>
        <w:numPr>
          <w:ilvl w:val="0"/>
          <w:numId w:val="39"/>
        </w:numPr>
        <w:ind w:hanging="720"/>
      </w:pPr>
      <w:r w:rsidRPr="00E57289">
        <w:t>Offences against property.</w:t>
      </w:r>
    </w:p>
    <w:p w14:paraId="068613E6" w14:textId="77777777" w:rsidR="00F31B3D" w:rsidRPr="00E57289" w:rsidRDefault="00F31B3D"/>
    <w:p w14:paraId="60B623F0" w14:textId="77777777" w:rsidR="00F31B3D" w:rsidRPr="00E57289" w:rsidRDefault="00F31B3D">
      <w:pPr>
        <w:numPr>
          <w:ilvl w:val="0"/>
          <w:numId w:val="39"/>
        </w:numPr>
        <w:ind w:hanging="720"/>
      </w:pPr>
      <w:r w:rsidRPr="00E57289">
        <w:t>General doctrines.</w:t>
      </w:r>
    </w:p>
    <w:p w14:paraId="468D8FAB" w14:textId="77777777" w:rsidR="00F31B3D" w:rsidRPr="00E57289" w:rsidRDefault="00F31B3D"/>
    <w:p w14:paraId="3FCD7906" w14:textId="77777777" w:rsidR="00F31B3D" w:rsidRPr="00E57289" w:rsidRDefault="00F31B3D">
      <w:pPr>
        <w:numPr>
          <w:ilvl w:val="0"/>
          <w:numId w:val="39"/>
        </w:numPr>
        <w:ind w:hanging="720"/>
      </w:pPr>
      <w:r w:rsidRPr="00E57289">
        <w:t>Selected topics chosen from:</w:t>
      </w:r>
    </w:p>
    <w:p w14:paraId="48A8B638" w14:textId="77777777" w:rsidR="00F31B3D" w:rsidRPr="00E57289" w:rsidRDefault="00F31B3D" w:rsidP="00E57289">
      <w:pPr>
        <w:rPr>
          <w:rFonts w:eastAsia="Verdana"/>
        </w:rPr>
      </w:pPr>
    </w:p>
    <w:p w14:paraId="0B63506C" w14:textId="77777777" w:rsidR="00F31B3D" w:rsidRPr="00E57289" w:rsidRDefault="00F31B3D">
      <w:pPr>
        <w:numPr>
          <w:ilvl w:val="0"/>
          <w:numId w:val="41"/>
        </w:numPr>
        <w:ind w:left="1440" w:hanging="720"/>
      </w:pPr>
      <w:r w:rsidRPr="00E57289">
        <w:t>attempts</w:t>
      </w:r>
    </w:p>
    <w:p w14:paraId="7C10FD0C" w14:textId="77777777" w:rsidR="00F31B3D" w:rsidRPr="00E57289" w:rsidRDefault="00F31B3D" w:rsidP="00E57289">
      <w:pPr>
        <w:rPr>
          <w:rFonts w:eastAsia="Verdana"/>
        </w:rPr>
      </w:pPr>
    </w:p>
    <w:p w14:paraId="32C8AFF1" w14:textId="77777777" w:rsidR="00F31B3D" w:rsidRPr="00E57289" w:rsidRDefault="00F31B3D">
      <w:pPr>
        <w:pStyle w:val="ListParagraph"/>
        <w:widowControl w:val="0"/>
        <w:numPr>
          <w:ilvl w:val="0"/>
          <w:numId w:val="41"/>
        </w:numPr>
        <w:tabs>
          <w:tab w:val="left" w:pos="1507"/>
        </w:tabs>
        <w:ind w:left="1080"/>
        <w:jc w:val="left"/>
        <w:rPr>
          <w:rFonts w:eastAsia="Verdana"/>
        </w:rPr>
      </w:pPr>
      <w:r w:rsidRPr="00E57289">
        <w:t>participation in</w:t>
      </w:r>
      <w:r w:rsidRPr="00E57289">
        <w:rPr>
          <w:spacing w:val="-5"/>
        </w:rPr>
        <w:t xml:space="preserve"> </w:t>
      </w:r>
      <w:r w:rsidRPr="00E57289">
        <w:t>crime</w:t>
      </w:r>
    </w:p>
    <w:p w14:paraId="581290AF" w14:textId="77777777" w:rsidR="00F31B3D" w:rsidRPr="00E57289" w:rsidRDefault="00F31B3D" w:rsidP="00E57289">
      <w:pPr>
        <w:rPr>
          <w:rFonts w:eastAsia="Verdana"/>
        </w:rPr>
      </w:pPr>
    </w:p>
    <w:p w14:paraId="5B456523" w14:textId="77777777" w:rsidR="00F31B3D" w:rsidRPr="00E57289" w:rsidRDefault="00F31B3D">
      <w:pPr>
        <w:pStyle w:val="ListParagraph"/>
        <w:widowControl w:val="0"/>
        <w:numPr>
          <w:ilvl w:val="0"/>
          <w:numId w:val="41"/>
        </w:numPr>
        <w:tabs>
          <w:tab w:val="left" w:pos="1507"/>
        </w:tabs>
        <w:ind w:left="1080"/>
        <w:jc w:val="left"/>
        <w:rPr>
          <w:rFonts w:eastAsia="Verdana"/>
        </w:rPr>
      </w:pPr>
      <w:r w:rsidRPr="00E57289">
        <w:t>drunkenness</w:t>
      </w:r>
    </w:p>
    <w:p w14:paraId="1045C835" w14:textId="77777777" w:rsidR="00F31B3D" w:rsidRPr="00E57289" w:rsidRDefault="00F31B3D" w:rsidP="00E57289">
      <w:pPr>
        <w:rPr>
          <w:rFonts w:eastAsia="Verdana"/>
        </w:rPr>
      </w:pPr>
    </w:p>
    <w:p w14:paraId="601E6096" w14:textId="77777777" w:rsidR="00F31B3D" w:rsidRPr="00E57289" w:rsidRDefault="00F31B3D">
      <w:pPr>
        <w:pStyle w:val="ListParagraph"/>
        <w:widowControl w:val="0"/>
        <w:numPr>
          <w:ilvl w:val="0"/>
          <w:numId w:val="41"/>
        </w:numPr>
        <w:tabs>
          <w:tab w:val="left" w:pos="1507"/>
        </w:tabs>
        <w:ind w:left="1080"/>
        <w:jc w:val="left"/>
        <w:rPr>
          <w:rFonts w:eastAsia="Verdana"/>
        </w:rPr>
      </w:pPr>
      <w:r w:rsidRPr="00E57289">
        <w:t>mistake</w:t>
      </w:r>
    </w:p>
    <w:p w14:paraId="086C3156" w14:textId="77777777" w:rsidR="00F31B3D" w:rsidRPr="00E57289" w:rsidRDefault="00F31B3D" w:rsidP="00E57289">
      <w:pPr>
        <w:rPr>
          <w:rFonts w:eastAsia="Verdana"/>
        </w:rPr>
      </w:pPr>
    </w:p>
    <w:p w14:paraId="39AD77B9" w14:textId="77777777" w:rsidR="00F31B3D" w:rsidRPr="00E57289" w:rsidRDefault="00F31B3D">
      <w:pPr>
        <w:pStyle w:val="ListParagraph"/>
        <w:widowControl w:val="0"/>
        <w:numPr>
          <w:ilvl w:val="0"/>
          <w:numId w:val="41"/>
        </w:numPr>
        <w:tabs>
          <w:tab w:val="left" w:pos="1507"/>
        </w:tabs>
        <w:ind w:left="1080"/>
        <w:jc w:val="left"/>
        <w:rPr>
          <w:rFonts w:eastAsia="Verdana"/>
        </w:rPr>
      </w:pPr>
      <w:r w:rsidRPr="00E57289">
        <w:t>strict</w:t>
      </w:r>
      <w:r w:rsidRPr="00E57289">
        <w:rPr>
          <w:spacing w:val="-2"/>
        </w:rPr>
        <w:t xml:space="preserve"> </w:t>
      </w:r>
      <w:r w:rsidRPr="00E57289">
        <w:t>responsibility.</w:t>
      </w:r>
    </w:p>
    <w:p w14:paraId="4ED6D8FC" w14:textId="77777777" w:rsidR="00F31B3D" w:rsidRPr="00E57289" w:rsidRDefault="00F31B3D" w:rsidP="00E57289">
      <w:pPr>
        <w:rPr>
          <w:rFonts w:eastAsia="Verdana"/>
        </w:rPr>
      </w:pPr>
    </w:p>
    <w:p w14:paraId="234F2127" w14:textId="77777777" w:rsidR="00F31B3D" w:rsidRPr="00E57289" w:rsidRDefault="00F31B3D">
      <w:pPr>
        <w:numPr>
          <w:ilvl w:val="0"/>
          <w:numId w:val="39"/>
        </w:numPr>
        <w:ind w:hanging="720"/>
      </w:pPr>
      <w:r w:rsidRPr="00E57289">
        <w:t>Elements of criminal procedure. Selected topics chosen from:</w:t>
      </w:r>
    </w:p>
    <w:p w14:paraId="2DB79455" w14:textId="77777777" w:rsidR="00F31B3D" w:rsidRPr="00E57289" w:rsidRDefault="00F31B3D" w:rsidP="00E57289">
      <w:pPr>
        <w:rPr>
          <w:rFonts w:eastAsia="Verdana"/>
        </w:rPr>
      </w:pPr>
    </w:p>
    <w:p w14:paraId="76C25F6F" w14:textId="77777777" w:rsidR="00F31B3D" w:rsidRPr="00E57289" w:rsidRDefault="00F31B3D">
      <w:pPr>
        <w:numPr>
          <w:ilvl w:val="0"/>
          <w:numId w:val="42"/>
        </w:numPr>
        <w:ind w:left="1440" w:hanging="720"/>
      </w:pPr>
      <w:r w:rsidRPr="00E57289">
        <w:t>classification of offences</w:t>
      </w:r>
    </w:p>
    <w:p w14:paraId="19D42E5F" w14:textId="77777777" w:rsidR="00F31B3D" w:rsidRPr="00E57289" w:rsidRDefault="00F31B3D">
      <w:pPr>
        <w:ind w:left="720"/>
      </w:pPr>
    </w:p>
    <w:p w14:paraId="7C03AE87" w14:textId="77777777" w:rsidR="00F31B3D" w:rsidRPr="00E57289" w:rsidRDefault="00F31B3D">
      <w:pPr>
        <w:numPr>
          <w:ilvl w:val="0"/>
          <w:numId w:val="42"/>
        </w:numPr>
        <w:ind w:left="1440" w:hanging="720"/>
      </w:pPr>
      <w:r w:rsidRPr="00E57289">
        <w:t>process to compel appearance</w:t>
      </w:r>
    </w:p>
    <w:p w14:paraId="344B5DD7" w14:textId="77777777" w:rsidR="00F31B3D" w:rsidRPr="00E57289" w:rsidRDefault="00F31B3D">
      <w:pPr>
        <w:ind w:left="720"/>
      </w:pPr>
    </w:p>
    <w:p w14:paraId="4A5BD10E" w14:textId="77777777" w:rsidR="00F31B3D" w:rsidRPr="00E57289" w:rsidRDefault="00F31B3D">
      <w:pPr>
        <w:numPr>
          <w:ilvl w:val="0"/>
          <w:numId w:val="42"/>
        </w:numPr>
        <w:ind w:left="1440" w:hanging="720"/>
      </w:pPr>
      <w:r w:rsidRPr="00E57289">
        <w:t>bail</w:t>
      </w:r>
    </w:p>
    <w:p w14:paraId="3F6FD8A8" w14:textId="77777777" w:rsidR="00F31B3D" w:rsidRPr="00E57289" w:rsidRDefault="00F31B3D">
      <w:pPr>
        <w:ind w:left="720"/>
      </w:pPr>
    </w:p>
    <w:p w14:paraId="40D78550" w14:textId="77777777" w:rsidR="00F31B3D" w:rsidRPr="00E57289" w:rsidRDefault="00F31B3D">
      <w:pPr>
        <w:numPr>
          <w:ilvl w:val="0"/>
          <w:numId w:val="42"/>
        </w:numPr>
        <w:ind w:left="1440" w:hanging="720"/>
      </w:pPr>
      <w:r w:rsidRPr="00E57289">
        <w:t>preliminary examination</w:t>
      </w:r>
    </w:p>
    <w:p w14:paraId="27223790" w14:textId="77777777" w:rsidR="00F31B3D" w:rsidRPr="00E57289" w:rsidRDefault="00F31B3D">
      <w:pPr>
        <w:ind w:left="1440"/>
      </w:pPr>
    </w:p>
    <w:p w14:paraId="66BA5F8F" w14:textId="77777777" w:rsidR="00F31B3D" w:rsidRPr="00E57289" w:rsidRDefault="00F31B3D">
      <w:pPr>
        <w:numPr>
          <w:ilvl w:val="0"/>
          <w:numId w:val="42"/>
        </w:numPr>
        <w:ind w:left="1440" w:hanging="720"/>
      </w:pPr>
      <w:r w:rsidRPr="00E57289">
        <w:t xml:space="preserve">trial of indictable </w:t>
      </w:r>
      <w:r w:rsidR="005D1D6B" w:rsidRPr="00E57289">
        <w:t>o</w:t>
      </w:r>
      <w:r w:rsidRPr="00E57289">
        <w:t>ffences. OR</w:t>
      </w:r>
    </w:p>
    <w:p w14:paraId="16F0DF65" w14:textId="77777777" w:rsidR="00F73458" w:rsidRPr="00E57289" w:rsidRDefault="00F73458">
      <w:pPr>
        <w:pStyle w:val="ListParagraph"/>
      </w:pPr>
    </w:p>
    <w:p w14:paraId="31B6F57E" w14:textId="77777777" w:rsidR="00F31B3D" w:rsidRPr="00E57289" w:rsidRDefault="00F31B3D" w:rsidP="00E57289">
      <w:pPr>
        <w:ind w:left="720"/>
      </w:pPr>
      <w:r w:rsidRPr="00E57289">
        <w:t>Topics of such breadth and depth as to satisfy the following guidelines</w:t>
      </w:r>
      <w:r w:rsidR="005D1D6B" w:rsidRPr="00E57289">
        <w:t>:</w:t>
      </w:r>
    </w:p>
    <w:p w14:paraId="52F4A768" w14:textId="77777777" w:rsidR="00F31B3D" w:rsidRPr="00E57289" w:rsidRDefault="00F31B3D" w:rsidP="00E57289">
      <w:pPr>
        <w:rPr>
          <w:rFonts w:eastAsia="Verdana"/>
        </w:rPr>
      </w:pPr>
    </w:p>
    <w:p w14:paraId="0EC7294F" w14:textId="77777777" w:rsidR="00131B1D" w:rsidRPr="000F4A9F" w:rsidRDefault="00F31B3D">
      <w:pPr>
        <w:pStyle w:val="ListParagraph"/>
        <w:widowControl w:val="0"/>
        <w:tabs>
          <w:tab w:val="left" w:pos="1507"/>
        </w:tabs>
      </w:pPr>
      <w:r w:rsidRPr="00E57289">
        <w:t>The topics should provide knowledge of the general doctrines of the criminal law and, in particular, examination of both offences against the person and against property. Selective treatment should also be given to various defences and to elements of criminal procedure.</w:t>
      </w:r>
    </w:p>
    <w:p w14:paraId="09887E17" w14:textId="77777777" w:rsidR="00F31B3D" w:rsidRPr="00E57289" w:rsidRDefault="00131B1D">
      <w:pPr>
        <w:pStyle w:val="ListParagraph"/>
        <w:widowControl w:val="0"/>
        <w:tabs>
          <w:tab w:val="left" w:pos="1507"/>
        </w:tabs>
      </w:pPr>
      <w:r w:rsidRPr="000F4A9F">
        <w:br w:type="page"/>
      </w:r>
    </w:p>
    <w:p w14:paraId="5459E948" w14:textId="77777777" w:rsidR="00F31B3D" w:rsidRPr="00E57289" w:rsidRDefault="00F31B3D" w:rsidP="00E57289">
      <w:bookmarkStart w:id="113" w:name="_Toc522014090"/>
      <w:bookmarkStart w:id="114" w:name="_Toc522106909"/>
      <w:bookmarkStart w:id="115" w:name="_Toc522794979"/>
      <w:r w:rsidRPr="00E57289">
        <w:rPr>
          <w:b/>
        </w:rPr>
        <w:t>T</w:t>
      </w:r>
      <w:r w:rsidR="00B94E29" w:rsidRPr="00E57289">
        <w:rPr>
          <w:b/>
        </w:rPr>
        <w:t>orts</w:t>
      </w:r>
      <w:bookmarkEnd w:id="113"/>
      <w:bookmarkEnd w:id="114"/>
      <w:bookmarkEnd w:id="115"/>
    </w:p>
    <w:p w14:paraId="18576073" w14:textId="77777777" w:rsidR="00F31B3D" w:rsidRPr="00E57289" w:rsidRDefault="00F73458">
      <w:pPr>
        <w:numPr>
          <w:ilvl w:val="0"/>
          <w:numId w:val="43"/>
        </w:numPr>
      </w:pPr>
      <w:r w:rsidRPr="00E57289">
        <w:tab/>
      </w:r>
      <w:r w:rsidR="00F31B3D" w:rsidRPr="00E57289">
        <w:t>Negligence, including defences.</w:t>
      </w:r>
    </w:p>
    <w:p w14:paraId="6B1BE7D4" w14:textId="77777777" w:rsidR="00F31B3D" w:rsidRPr="00E57289" w:rsidRDefault="00F31B3D">
      <w:pPr>
        <w:pStyle w:val="ListParagraph"/>
        <w:widowControl w:val="0"/>
        <w:tabs>
          <w:tab w:val="left" w:pos="883"/>
        </w:tabs>
        <w:ind w:left="0"/>
      </w:pPr>
    </w:p>
    <w:p w14:paraId="289997DE" w14:textId="77777777" w:rsidR="00F31B3D" w:rsidRPr="00E57289" w:rsidRDefault="00B45B2B">
      <w:pPr>
        <w:numPr>
          <w:ilvl w:val="0"/>
          <w:numId w:val="43"/>
        </w:numPr>
      </w:pPr>
      <w:r w:rsidRPr="00E57289">
        <w:tab/>
      </w:r>
      <w:r w:rsidR="00F31B3D" w:rsidRPr="00E57289">
        <w:t>A representative range of torts (other than negligence) and their defences.</w:t>
      </w:r>
    </w:p>
    <w:p w14:paraId="2763F033" w14:textId="77777777" w:rsidR="00F31B3D" w:rsidRPr="00E57289" w:rsidRDefault="00F31B3D"/>
    <w:p w14:paraId="4002921E" w14:textId="77777777" w:rsidR="00F31B3D" w:rsidRPr="00E57289" w:rsidRDefault="00B45B2B">
      <w:pPr>
        <w:numPr>
          <w:ilvl w:val="0"/>
          <w:numId w:val="43"/>
        </w:numPr>
      </w:pPr>
      <w:r w:rsidRPr="00E57289">
        <w:tab/>
      </w:r>
      <w:r w:rsidR="00F31B3D" w:rsidRPr="00E57289">
        <w:t>Damages.</w:t>
      </w:r>
    </w:p>
    <w:p w14:paraId="3DAC6E94" w14:textId="77777777" w:rsidR="00B94E29" w:rsidRPr="00E57289" w:rsidRDefault="00B94E29"/>
    <w:p w14:paraId="1B1AE9E7" w14:textId="77777777" w:rsidR="00F31B3D" w:rsidRPr="00E57289" w:rsidRDefault="00B45B2B">
      <w:pPr>
        <w:numPr>
          <w:ilvl w:val="0"/>
          <w:numId w:val="43"/>
        </w:numPr>
      </w:pPr>
      <w:r w:rsidRPr="00E57289">
        <w:tab/>
      </w:r>
      <w:r w:rsidR="00F31B3D" w:rsidRPr="00E57289">
        <w:t>Concurrent liability.</w:t>
      </w:r>
    </w:p>
    <w:p w14:paraId="728BF6FE" w14:textId="77777777" w:rsidR="00F31B3D" w:rsidRPr="00E57289" w:rsidRDefault="00F31B3D"/>
    <w:p w14:paraId="7E8F5153" w14:textId="77777777" w:rsidR="00F31B3D" w:rsidRPr="00E57289" w:rsidRDefault="00B45B2B">
      <w:pPr>
        <w:numPr>
          <w:ilvl w:val="0"/>
          <w:numId w:val="43"/>
        </w:numPr>
      </w:pPr>
      <w:r w:rsidRPr="00E57289">
        <w:tab/>
      </w:r>
      <w:r w:rsidR="00F31B3D" w:rsidRPr="00E57289">
        <w:t>Compensation schemes. OR</w:t>
      </w:r>
    </w:p>
    <w:p w14:paraId="5B2FE273" w14:textId="77777777" w:rsidR="005B062A" w:rsidRPr="00E57289" w:rsidRDefault="005B062A"/>
    <w:p w14:paraId="570F3503" w14:textId="77777777" w:rsidR="00F31B3D" w:rsidRPr="00E57289" w:rsidRDefault="00B45B2B">
      <w:pPr>
        <w:numPr>
          <w:ilvl w:val="0"/>
          <w:numId w:val="43"/>
        </w:numPr>
      </w:pPr>
      <w:r w:rsidRPr="00E57289">
        <w:tab/>
      </w:r>
      <w:r w:rsidR="00F31B3D" w:rsidRPr="00E57289">
        <w:t>Topics of such breadth and depth as to satisfy the following guidelines.</w:t>
      </w:r>
    </w:p>
    <w:p w14:paraId="7D7188C1" w14:textId="77777777" w:rsidR="00F31B3D" w:rsidRPr="00E57289" w:rsidRDefault="00F31B3D" w:rsidP="00E57289">
      <w:pPr>
        <w:rPr>
          <w:rFonts w:eastAsia="Verdana"/>
        </w:rPr>
      </w:pPr>
    </w:p>
    <w:p w14:paraId="07985E0F" w14:textId="77777777" w:rsidR="00F31B3D" w:rsidRPr="00E57289" w:rsidRDefault="00F31B3D">
      <w:pPr>
        <w:pStyle w:val="ListParagraph"/>
        <w:widowControl w:val="0"/>
        <w:tabs>
          <w:tab w:val="left" w:pos="1507"/>
        </w:tabs>
      </w:pPr>
      <w:r w:rsidRPr="00E57289">
        <w:t>The potential compass of this area is so large that considerable variation might be anticipated. At the very least, there should be a study of negligence and of a representative range of torts, with some consideration of defences and damages, and of alternative methods of providing compensation for accidental injury. Examples of these topics are: concurrent liability, defamation, economic torts, nuisance, breach of statutory duty and compensation schemes.</w:t>
      </w:r>
    </w:p>
    <w:p w14:paraId="7B5D285B" w14:textId="77777777" w:rsidR="00F31B3D" w:rsidRPr="00E57289" w:rsidRDefault="00F31B3D" w:rsidP="00E57289">
      <w:pPr>
        <w:rPr>
          <w:rFonts w:eastAsia="Verdana"/>
        </w:rPr>
      </w:pPr>
    </w:p>
    <w:p w14:paraId="3FE23321" w14:textId="77777777" w:rsidR="00F31B3D" w:rsidRPr="00E57289" w:rsidRDefault="00F31B3D" w:rsidP="00E57289">
      <w:pPr>
        <w:rPr>
          <w:bCs/>
        </w:rPr>
      </w:pPr>
      <w:bookmarkStart w:id="116" w:name="_Toc522014091"/>
      <w:bookmarkStart w:id="117" w:name="_Toc522106910"/>
      <w:bookmarkStart w:id="118" w:name="_Toc522794980"/>
      <w:r w:rsidRPr="00E57289">
        <w:rPr>
          <w:b/>
        </w:rPr>
        <w:t>C</w:t>
      </w:r>
      <w:r w:rsidR="005B062A" w:rsidRPr="00E57289">
        <w:rPr>
          <w:b/>
        </w:rPr>
        <w:t>ontracts</w:t>
      </w:r>
      <w:bookmarkEnd w:id="116"/>
      <w:bookmarkEnd w:id="117"/>
      <w:bookmarkEnd w:id="118"/>
    </w:p>
    <w:p w14:paraId="63D04D6E" w14:textId="77777777" w:rsidR="00F31B3D" w:rsidRPr="00E57289" w:rsidRDefault="00D92DDF">
      <w:pPr>
        <w:numPr>
          <w:ilvl w:val="0"/>
          <w:numId w:val="44"/>
        </w:numPr>
      </w:pPr>
      <w:r w:rsidRPr="00E57289">
        <w:tab/>
      </w:r>
      <w:r w:rsidR="00F31B3D" w:rsidRPr="00E57289">
        <w:t>Formation, including capacity, formalities, privity and consideration.</w:t>
      </w:r>
    </w:p>
    <w:p w14:paraId="49376A00" w14:textId="77777777" w:rsidR="00F31B3D" w:rsidRPr="00E57289" w:rsidRDefault="00F31B3D"/>
    <w:p w14:paraId="6DEA5132" w14:textId="77777777" w:rsidR="00F31B3D" w:rsidRPr="00E57289" w:rsidRDefault="00D92DDF">
      <w:pPr>
        <w:numPr>
          <w:ilvl w:val="0"/>
          <w:numId w:val="44"/>
        </w:numPr>
      </w:pPr>
      <w:r w:rsidRPr="00E57289">
        <w:tab/>
      </w:r>
      <w:r w:rsidR="00F31B3D" w:rsidRPr="00E57289">
        <w:t>Content and construction of contract.</w:t>
      </w:r>
    </w:p>
    <w:p w14:paraId="5139EB24" w14:textId="77777777" w:rsidR="00F31B3D" w:rsidRPr="00E57289" w:rsidRDefault="00F31B3D"/>
    <w:p w14:paraId="35FEA736" w14:textId="77777777" w:rsidR="00F31B3D" w:rsidRPr="00E57289" w:rsidRDefault="00D92DDF">
      <w:pPr>
        <w:numPr>
          <w:ilvl w:val="0"/>
          <w:numId w:val="44"/>
        </w:numPr>
      </w:pPr>
      <w:r w:rsidRPr="00E57289">
        <w:tab/>
      </w:r>
      <w:r w:rsidR="00F31B3D" w:rsidRPr="00E57289">
        <w:t>Vitiating factors.</w:t>
      </w:r>
    </w:p>
    <w:p w14:paraId="05618203" w14:textId="77777777" w:rsidR="00F31B3D" w:rsidRPr="00E57289" w:rsidRDefault="00F31B3D">
      <w:pPr>
        <w:ind w:left="360"/>
      </w:pPr>
    </w:p>
    <w:p w14:paraId="08C553D5" w14:textId="77777777" w:rsidR="00F31B3D" w:rsidRPr="00E57289" w:rsidRDefault="00D92DDF">
      <w:pPr>
        <w:numPr>
          <w:ilvl w:val="0"/>
          <w:numId w:val="44"/>
        </w:numPr>
      </w:pPr>
      <w:r w:rsidRPr="00E57289">
        <w:tab/>
      </w:r>
      <w:r w:rsidR="00F31B3D" w:rsidRPr="00E57289">
        <w:t>Discharge.</w:t>
      </w:r>
    </w:p>
    <w:p w14:paraId="152DC256" w14:textId="77777777" w:rsidR="00F31B3D" w:rsidRPr="00E57289" w:rsidRDefault="00F31B3D">
      <w:pPr>
        <w:ind w:left="360"/>
      </w:pPr>
    </w:p>
    <w:p w14:paraId="17851A50" w14:textId="77777777" w:rsidR="00F31B3D" w:rsidRPr="00E57289" w:rsidRDefault="00D92DDF">
      <w:pPr>
        <w:numPr>
          <w:ilvl w:val="0"/>
          <w:numId w:val="44"/>
        </w:numPr>
      </w:pPr>
      <w:r w:rsidRPr="00E57289">
        <w:tab/>
      </w:r>
      <w:r w:rsidR="00F31B3D" w:rsidRPr="00E57289">
        <w:t>Remedies.</w:t>
      </w:r>
    </w:p>
    <w:p w14:paraId="684F23F6" w14:textId="77777777" w:rsidR="00F31B3D" w:rsidRPr="00E57289" w:rsidRDefault="00F31B3D">
      <w:pPr>
        <w:ind w:left="360"/>
      </w:pPr>
    </w:p>
    <w:p w14:paraId="3F237759" w14:textId="77777777" w:rsidR="00F31B3D" w:rsidRPr="00E57289" w:rsidRDefault="00D92DDF">
      <w:pPr>
        <w:numPr>
          <w:ilvl w:val="0"/>
          <w:numId w:val="44"/>
        </w:numPr>
      </w:pPr>
      <w:r w:rsidRPr="00E57289">
        <w:tab/>
      </w:r>
      <w:r w:rsidR="00F31B3D" w:rsidRPr="00E57289">
        <w:t xml:space="preserve">Assignment. </w:t>
      </w:r>
      <w:r w:rsidR="005B062A" w:rsidRPr="00E57289">
        <w:t xml:space="preserve"> </w:t>
      </w:r>
      <w:r w:rsidR="00F31B3D" w:rsidRPr="00E57289">
        <w:t>OR</w:t>
      </w:r>
    </w:p>
    <w:p w14:paraId="4EA66926" w14:textId="77777777" w:rsidR="005B062A" w:rsidRPr="00E57289" w:rsidRDefault="005B062A">
      <w:pPr>
        <w:ind w:left="360"/>
      </w:pPr>
    </w:p>
    <w:p w14:paraId="611CAC25" w14:textId="77777777" w:rsidR="00F31B3D" w:rsidRPr="00E57289" w:rsidRDefault="00F31B3D">
      <w:r w:rsidRPr="00E57289">
        <w:t>Topics of such breadth and depth as to satisfy the following guidelines.</w:t>
      </w:r>
    </w:p>
    <w:p w14:paraId="24050360" w14:textId="77777777" w:rsidR="005B062A" w:rsidRPr="00E57289" w:rsidRDefault="005B062A" w:rsidP="00E57289">
      <w:pPr>
        <w:pStyle w:val="BodyText"/>
        <w:spacing w:after="0"/>
      </w:pPr>
    </w:p>
    <w:p w14:paraId="6F5F3DFB" w14:textId="77777777" w:rsidR="00F31B3D" w:rsidRPr="00E57289" w:rsidRDefault="00F31B3D">
      <w:pPr>
        <w:pStyle w:val="ListParagraph"/>
        <w:widowControl w:val="0"/>
        <w:tabs>
          <w:tab w:val="left" w:pos="1507"/>
        </w:tabs>
      </w:pPr>
      <w:r w:rsidRPr="00E57289">
        <w:t>Some variation may be expected in the breadth and detail of the topics. In general, however, knowledge of the formal requirements for concluding contracts, capacity, the content and interpretation of contracts, their performance and discharge, and available remedies, together with an understanding of the broad theoretical basis of contract would be expected.</w:t>
      </w:r>
    </w:p>
    <w:p w14:paraId="33D9CAA8" w14:textId="77777777" w:rsidR="00F31B3D" w:rsidRPr="00E57289" w:rsidRDefault="00F31B3D" w:rsidP="00E57289">
      <w:pPr>
        <w:rPr>
          <w:rFonts w:eastAsia="Verdana"/>
        </w:rPr>
      </w:pPr>
    </w:p>
    <w:p w14:paraId="45406E44" w14:textId="77777777" w:rsidR="00F31B3D" w:rsidRPr="00E57289" w:rsidRDefault="005B062A" w:rsidP="00E57289">
      <w:pPr>
        <w:rPr>
          <w:bCs/>
        </w:rPr>
      </w:pPr>
      <w:bookmarkStart w:id="119" w:name="_Toc522014092"/>
      <w:bookmarkStart w:id="120" w:name="_Toc522106911"/>
      <w:bookmarkStart w:id="121" w:name="_Toc522794981"/>
      <w:r w:rsidRPr="00E57289">
        <w:rPr>
          <w:b/>
        </w:rPr>
        <w:t>Property</w:t>
      </w:r>
      <w:bookmarkEnd w:id="119"/>
      <w:bookmarkEnd w:id="120"/>
      <w:bookmarkEnd w:id="121"/>
    </w:p>
    <w:p w14:paraId="53D2FB5F" w14:textId="77777777" w:rsidR="00F31B3D" w:rsidRPr="00E57289" w:rsidRDefault="00D92DDF">
      <w:pPr>
        <w:numPr>
          <w:ilvl w:val="0"/>
          <w:numId w:val="45"/>
        </w:numPr>
      </w:pPr>
      <w:r w:rsidRPr="00E57289">
        <w:tab/>
      </w:r>
      <w:r w:rsidR="00F31B3D" w:rsidRPr="00E57289">
        <w:t>Meaning and purposes of the concept of property.</w:t>
      </w:r>
    </w:p>
    <w:p w14:paraId="60024F17" w14:textId="77777777" w:rsidR="00F31B3D" w:rsidRPr="00E57289" w:rsidRDefault="00F31B3D">
      <w:pPr>
        <w:ind w:left="360"/>
      </w:pPr>
    </w:p>
    <w:p w14:paraId="53A10E8E" w14:textId="77777777" w:rsidR="00F31B3D" w:rsidRPr="00E57289" w:rsidRDefault="00D92DDF">
      <w:pPr>
        <w:numPr>
          <w:ilvl w:val="0"/>
          <w:numId w:val="45"/>
        </w:numPr>
      </w:pPr>
      <w:r w:rsidRPr="00E57289">
        <w:tab/>
      </w:r>
      <w:r w:rsidR="00F31B3D" w:rsidRPr="00E57289">
        <w:t>Possession, seisin and title.</w:t>
      </w:r>
    </w:p>
    <w:p w14:paraId="64B83852" w14:textId="77777777" w:rsidR="00F31B3D" w:rsidRPr="00E57289" w:rsidRDefault="00F31B3D">
      <w:pPr>
        <w:pStyle w:val="ListParagraph"/>
        <w:widowControl w:val="0"/>
        <w:tabs>
          <w:tab w:val="left" w:pos="883"/>
        </w:tabs>
        <w:ind w:left="0"/>
      </w:pPr>
    </w:p>
    <w:p w14:paraId="0A55A0B9" w14:textId="77777777" w:rsidR="00F31B3D" w:rsidRPr="00E57289" w:rsidRDefault="00D92DDF">
      <w:pPr>
        <w:numPr>
          <w:ilvl w:val="0"/>
          <w:numId w:val="45"/>
        </w:numPr>
      </w:pPr>
      <w:r w:rsidRPr="00E57289">
        <w:tab/>
      </w:r>
      <w:r w:rsidR="00F31B3D" w:rsidRPr="00E57289">
        <w:t>Nature and type (i.e. fragmentation) of proprietary interests.</w:t>
      </w:r>
    </w:p>
    <w:p w14:paraId="12038126" w14:textId="77777777" w:rsidR="00F31B3D" w:rsidRPr="00E57289" w:rsidRDefault="00D92DDF">
      <w:pPr>
        <w:numPr>
          <w:ilvl w:val="0"/>
          <w:numId w:val="45"/>
        </w:numPr>
      </w:pPr>
      <w:r w:rsidRPr="00E57289">
        <w:tab/>
      </w:r>
      <w:r w:rsidR="00F31B3D" w:rsidRPr="00E57289">
        <w:t>Creation and enforceability of proprietary interests.</w:t>
      </w:r>
    </w:p>
    <w:p w14:paraId="2B7E3B2A" w14:textId="77777777" w:rsidR="00F31B3D" w:rsidRPr="00E57289" w:rsidRDefault="00F31B3D">
      <w:pPr>
        <w:ind w:left="360"/>
      </w:pPr>
    </w:p>
    <w:p w14:paraId="24B0821E" w14:textId="77777777" w:rsidR="00F31B3D" w:rsidRPr="00E57289" w:rsidRDefault="00D92DDF">
      <w:pPr>
        <w:numPr>
          <w:ilvl w:val="0"/>
          <w:numId w:val="45"/>
        </w:numPr>
      </w:pPr>
      <w:r w:rsidRPr="00E57289">
        <w:lastRenderedPageBreak/>
        <w:tab/>
      </w:r>
      <w:r w:rsidR="00F31B3D" w:rsidRPr="00E57289">
        <w:t>Legal and equitable remedies.</w:t>
      </w:r>
    </w:p>
    <w:p w14:paraId="227C73CB" w14:textId="77777777" w:rsidR="00F31B3D" w:rsidRPr="00E57289" w:rsidRDefault="00F31B3D">
      <w:pPr>
        <w:ind w:left="360"/>
      </w:pPr>
    </w:p>
    <w:p w14:paraId="1B7303BF" w14:textId="77777777" w:rsidR="00F31B3D" w:rsidRPr="00E57289" w:rsidRDefault="00D92DDF">
      <w:pPr>
        <w:numPr>
          <w:ilvl w:val="0"/>
          <w:numId w:val="45"/>
        </w:numPr>
      </w:pPr>
      <w:r w:rsidRPr="00E57289">
        <w:tab/>
      </w:r>
      <w:r w:rsidR="00F31B3D" w:rsidRPr="00E57289">
        <w:t>Statutory schemes of registration.</w:t>
      </w:r>
    </w:p>
    <w:p w14:paraId="2663776D" w14:textId="77777777" w:rsidR="00F31B3D" w:rsidRPr="00E57289" w:rsidRDefault="00F31B3D">
      <w:pPr>
        <w:ind w:left="360"/>
      </w:pPr>
    </w:p>
    <w:p w14:paraId="50E95D8C" w14:textId="77777777" w:rsidR="00F31B3D" w:rsidRPr="00E57289" w:rsidRDefault="00D92DDF">
      <w:pPr>
        <w:numPr>
          <w:ilvl w:val="0"/>
          <w:numId w:val="45"/>
        </w:numPr>
      </w:pPr>
      <w:r w:rsidRPr="00E57289">
        <w:tab/>
      </w:r>
      <w:r w:rsidR="00F31B3D" w:rsidRPr="00E57289">
        <w:t>Acquisition and disposal of proprietary interests.</w:t>
      </w:r>
    </w:p>
    <w:p w14:paraId="23B6B29B" w14:textId="77777777" w:rsidR="00F31B3D" w:rsidRPr="00E57289" w:rsidRDefault="00F31B3D">
      <w:pPr>
        <w:ind w:left="360"/>
      </w:pPr>
    </w:p>
    <w:p w14:paraId="32EEA99E" w14:textId="77777777" w:rsidR="00F31B3D" w:rsidRPr="00E57289" w:rsidRDefault="00D92DDF">
      <w:pPr>
        <w:numPr>
          <w:ilvl w:val="0"/>
          <w:numId w:val="45"/>
        </w:numPr>
      </w:pPr>
      <w:r w:rsidRPr="00E57289">
        <w:tab/>
      </w:r>
      <w:r w:rsidR="00F31B3D" w:rsidRPr="00E57289">
        <w:t>Concurrent ownership.</w:t>
      </w:r>
    </w:p>
    <w:p w14:paraId="08EDECEA" w14:textId="77777777" w:rsidR="00F31B3D" w:rsidRPr="00E57289" w:rsidRDefault="00F31B3D">
      <w:pPr>
        <w:ind w:left="360"/>
      </w:pPr>
    </w:p>
    <w:p w14:paraId="2AA690AB" w14:textId="77777777" w:rsidR="00F31B3D" w:rsidRPr="00E57289" w:rsidRDefault="00D92DDF">
      <w:pPr>
        <w:numPr>
          <w:ilvl w:val="0"/>
          <w:numId w:val="45"/>
        </w:numPr>
      </w:pPr>
      <w:r w:rsidRPr="00E57289">
        <w:tab/>
      </w:r>
      <w:r w:rsidR="00F31B3D" w:rsidRPr="00E57289">
        <w:t>Proprietary interests in land owned by another.</w:t>
      </w:r>
    </w:p>
    <w:p w14:paraId="5308CAC9" w14:textId="77777777" w:rsidR="00F31B3D" w:rsidRPr="00E57289" w:rsidRDefault="00F31B3D">
      <w:pPr>
        <w:ind w:left="360"/>
      </w:pPr>
    </w:p>
    <w:p w14:paraId="1358529F" w14:textId="77777777" w:rsidR="00F31B3D" w:rsidRPr="00E57289" w:rsidRDefault="00F31B3D">
      <w:pPr>
        <w:numPr>
          <w:ilvl w:val="0"/>
          <w:numId w:val="45"/>
        </w:numPr>
      </w:pPr>
      <w:r w:rsidRPr="00E57289">
        <w:t>Mortgages.</w:t>
      </w:r>
      <w:r w:rsidR="005B062A" w:rsidRPr="00E57289">
        <w:t xml:space="preserve">  </w:t>
      </w:r>
      <w:r w:rsidRPr="00E57289">
        <w:t>OR</w:t>
      </w:r>
    </w:p>
    <w:p w14:paraId="3E6649D2" w14:textId="77777777" w:rsidR="00F31B3D" w:rsidRPr="00E57289" w:rsidRDefault="00F31B3D">
      <w:pPr>
        <w:ind w:left="360"/>
      </w:pPr>
    </w:p>
    <w:p w14:paraId="752ACFA2" w14:textId="77777777" w:rsidR="00F31B3D" w:rsidRPr="00E57289" w:rsidRDefault="00F31B3D">
      <w:r w:rsidRPr="00E57289">
        <w:t>Topics of such breadth and depth as to satisfy the following guidelines.</w:t>
      </w:r>
    </w:p>
    <w:p w14:paraId="066C6B99" w14:textId="77777777" w:rsidR="00F31B3D" w:rsidRPr="00E57289" w:rsidRDefault="00F31B3D" w:rsidP="00E57289">
      <w:pPr>
        <w:rPr>
          <w:rFonts w:eastAsia="Verdana"/>
        </w:rPr>
      </w:pPr>
    </w:p>
    <w:p w14:paraId="086875DF" w14:textId="77777777" w:rsidR="00F31B3D" w:rsidRPr="00E57289" w:rsidRDefault="00F31B3D">
      <w:pPr>
        <w:pStyle w:val="ListParagraph"/>
        <w:widowControl w:val="0"/>
        <w:tabs>
          <w:tab w:val="left" w:pos="1507"/>
        </w:tabs>
      </w:pPr>
      <w:r w:rsidRPr="00E57289">
        <w:t>The topics should provide knowledge of the nature and type of various proprietary interests in chattels and land, and their creation and relative enforceability at law and in equity. Statutory schemes of registration for both general law land and Torrens land should be included. A variety of other topics might be included, e.g., fixtures, concurrent interests and more detailed treatment of such matters as sale of land, leases, mortgages, easements, restrictive covenants, etc.</w:t>
      </w:r>
    </w:p>
    <w:p w14:paraId="2A7EA2B6" w14:textId="77777777" w:rsidR="00F31B3D" w:rsidRPr="00E57289" w:rsidRDefault="00F31B3D" w:rsidP="00E57289">
      <w:pPr>
        <w:rPr>
          <w:rFonts w:eastAsia="Verdana"/>
        </w:rPr>
      </w:pPr>
    </w:p>
    <w:p w14:paraId="5734EA85" w14:textId="77777777" w:rsidR="00F31B3D" w:rsidRPr="00E57289" w:rsidRDefault="00F31B3D" w:rsidP="00E57289">
      <w:pPr>
        <w:rPr>
          <w:bCs/>
        </w:rPr>
      </w:pPr>
      <w:bookmarkStart w:id="122" w:name="_Toc522014093"/>
      <w:bookmarkStart w:id="123" w:name="_Toc522106912"/>
      <w:bookmarkStart w:id="124" w:name="_Toc522794982"/>
      <w:r w:rsidRPr="00E57289">
        <w:rPr>
          <w:b/>
        </w:rPr>
        <w:t>E</w:t>
      </w:r>
      <w:r w:rsidR="00CD6294" w:rsidRPr="00E57289">
        <w:rPr>
          <w:b/>
        </w:rPr>
        <w:t>quity</w:t>
      </w:r>
      <w:bookmarkEnd w:id="122"/>
      <w:bookmarkEnd w:id="123"/>
      <w:bookmarkEnd w:id="124"/>
    </w:p>
    <w:p w14:paraId="2415D852" w14:textId="77777777" w:rsidR="00750566" w:rsidRPr="00E57289" w:rsidRDefault="00750566" w:rsidP="00E57289">
      <w:pPr>
        <w:pStyle w:val="ListParagraph"/>
        <w:widowControl w:val="0"/>
        <w:numPr>
          <w:ilvl w:val="0"/>
          <w:numId w:val="40"/>
        </w:numPr>
        <w:tabs>
          <w:tab w:val="left" w:pos="883"/>
        </w:tabs>
      </w:pPr>
    </w:p>
    <w:p w14:paraId="751879C2" w14:textId="77777777" w:rsidR="00F31B3D" w:rsidRPr="00E57289" w:rsidRDefault="00D92DDF">
      <w:pPr>
        <w:numPr>
          <w:ilvl w:val="0"/>
          <w:numId w:val="46"/>
        </w:numPr>
      </w:pPr>
      <w:r w:rsidRPr="00E57289">
        <w:tab/>
      </w:r>
      <w:r w:rsidR="00F31B3D" w:rsidRPr="00E57289">
        <w:t>The nature of equity.</w:t>
      </w:r>
    </w:p>
    <w:p w14:paraId="4703FB9E" w14:textId="77777777" w:rsidR="00F31B3D" w:rsidRPr="00E57289" w:rsidRDefault="00F31B3D">
      <w:pPr>
        <w:ind w:left="1440"/>
      </w:pPr>
    </w:p>
    <w:p w14:paraId="7ED8A4DA" w14:textId="77777777" w:rsidR="00F31B3D" w:rsidRPr="00E57289" w:rsidRDefault="00F31B3D">
      <w:pPr>
        <w:numPr>
          <w:ilvl w:val="0"/>
          <w:numId w:val="46"/>
        </w:numPr>
        <w:ind w:left="1440" w:hanging="720"/>
      </w:pPr>
      <w:r w:rsidRPr="00E57289">
        <w:t>Equitable rights, titles and interests.</w:t>
      </w:r>
    </w:p>
    <w:p w14:paraId="583931D6" w14:textId="77777777" w:rsidR="00F31B3D" w:rsidRPr="00E57289" w:rsidRDefault="00F31B3D">
      <w:pPr>
        <w:ind w:left="1440"/>
      </w:pPr>
    </w:p>
    <w:p w14:paraId="2539B549" w14:textId="77777777" w:rsidR="00F31B3D" w:rsidRPr="00E57289" w:rsidRDefault="00F31B3D">
      <w:pPr>
        <w:numPr>
          <w:ilvl w:val="0"/>
          <w:numId w:val="46"/>
        </w:numPr>
        <w:ind w:left="1440" w:hanging="720"/>
      </w:pPr>
      <w:r w:rsidRPr="00E57289">
        <w:t>Equitable assignments.</w:t>
      </w:r>
    </w:p>
    <w:p w14:paraId="31EC837E" w14:textId="77777777" w:rsidR="00F31B3D" w:rsidRPr="00E57289" w:rsidRDefault="00F31B3D" w:rsidP="00E57289">
      <w:pPr>
        <w:rPr>
          <w:rFonts w:eastAsia="Verdana"/>
        </w:rPr>
      </w:pPr>
    </w:p>
    <w:p w14:paraId="597D47AC" w14:textId="77777777" w:rsidR="00F31B3D" w:rsidRPr="00E57289" w:rsidRDefault="00F31B3D">
      <w:pPr>
        <w:numPr>
          <w:ilvl w:val="0"/>
          <w:numId w:val="46"/>
        </w:numPr>
        <w:ind w:left="1440" w:hanging="720"/>
      </w:pPr>
      <w:r w:rsidRPr="00E57289">
        <w:t>Estoppel in equity.</w:t>
      </w:r>
    </w:p>
    <w:p w14:paraId="36337597" w14:textId="77777777" w:rsidR="00F31B3D" w:rsidRPr="00E57289" w:rsidRDefault="00F31B3D">
      <w:pPr>
        <w:ind w:left="1440"/>
      </w:pPr>
    </w:p>
    <w:p w14:paraId="6F32EF1B" w14:textId="77777777" w:rsidR="00F31B3D" w:rsidRPr="00E57289" w:rsidRDefault="00F31B3D">
      <w:pPr>
        <w:numPr>
          <w:ilvl w:val="0"/>
          <w:numId w:val="46"/>
        </w:numPr>
        <w:ind w:left="1440" w:hanging="720"/>
      </w:pPr>
      <w:r w:rsidRPr="00E57289">
        <w:t>Fiduciary obligations.</w:t>
      </w:r>
    </w:p>
    <w:p w14:paraId="100BC311" w14:textId="77777777" w:rsidR="00F31B3D" w:rsidRPr="00E57289" w:rsidRDefault="00F31B3D">
      <w:pPr>
        <w:ind w:left="1440"/>
      </w:pPr>
    </w:p>
    <w:p w14:paraId="2E471827" w14:textId="77777777" w:rsidR="00F31B3D" w:rsidRPr="00E57289" w:rsidRDefault="00F31B3D">
      <w:pPr>
        <w:numPr>
          <w:ilvl w:val="0"/>
          <w:numId w:val="46"/>
        </w:numPr>
        <w:ind w:left="1440" w:hanging="720"/>
      </w:pPr>
      <w:r w:rsidRPr="00E57289">
        <w:t>Unconscionable transactions.</w:t>
      </w:r>
    </w:p>
    <w:p w14:paraId="787653C0" w14:textId="77777777" w:rsidR="00F31B3D" w:rsidRPr="00E57289" w:rsidRDefault="00F31B3D">
      <w:pPr>
        <w:ind w:left="1440"/>
      </w:pPr>
    </w:p>
    <w:p w14:paraId="6E77E6CE" w14:textId="77777777" w:rsidR="00F31B3D" w:rsidRPr="00E57289" w:rsidRDefault="00F31B3D">
      <w:pPr>
        <w:numPr>
          <w:ilvl w:val="0"/>
          <w:numId w:val="46"/>
        </w:numPr>
        <w:ind w:left="1440" w:hanging="720"/>
      </w:pPr>
      <w:r w:rsidRPr="00E57289">
        <w:t>Equitable remedies.</w:t>
      </w:r>
    </w:p>
    <w:p w14:paraId="08DE68FF" w14:textId="77777777" w:rsidR="00F31B3D" w:rsidRPr="00E57289" w:rsidRDefault="00F31B3D" w:rsidP="00E57289">
      <w:pPr>
        <w:rPr>
          <w:rFonts w:eastAsia="Verdana"/>
        </w:rPr>
      </w:pPr>
    </w:p>
    <w:p w14:paraId="576EB15D" w14:textId="77777777" w:rsidR="00F31B3D" w:rsidRPr="00E57289" w:rsidRDefault="00F31B3D" w:rsidP="00E57289">
      <w:pPr>
        <w:numPr>
          <w:ilvl w:val="0"/>
          <w:numId w:val="47"/>
        </w:numPr>
        <w:ind w:left="720" w:hanging="720"/>
      </w:pPr>
      <w:r w:rsidRPr="00E57289">
        <w:t>Trusts, with particular reference to the various types of trusts and the manner and form of their creation and variation. The duties, rights and powers of trustees should be included, as should the consequences of breach of trust and the remedies available to, and respective rights of, beneficiaries. (It is expected that about half the course will be devoted to trusts.)</w:t>
      </w:r>
      <w:r w:rsidR="00D92DDF" w:rsidRPr="00E57289">
        <w:t xml:space="preserve">  </w:t>
      </w:r>
      <w:r w:rsidRPr="00E57289">
        <w:t>OR</w:t>
      </w:r>
    </w:p>
    <w:p w14:paraId="4C971580" w14:textId="77777777" w:rsidR="00F31B3D" w:rsidRPr="00E57289" w:rsidRDefault="00F31B3D" w:rsidP="00E57289">
      <w:pPr>
        <w:pStyle w:val="ListParagraph"/>
        <w:widowControl w:val="0"/>
        <w:tabs>
          <w:tab w:val="left" w:pos="883"/>
        </w:tabs>
        <w:ind w:left="0"/>
      </w:pPr>
    </w:p>
    <w:p w14:paraId="5B20ABBC" w14:textId="77777777" w:rsidR="00F31B3D" w:rsidRPr="00E57289" w:rsidRDefault="00D92DDF">
      <w:pPr>
        <w:numPr>
          <w:ilvl w:val="0"/>
          <w:numId w:val="47"/>
        </w:numPr>
      </w:pPr>
      <w:r w:rsidRPr="00E57289">
        <w:tab/>
      </w:r>
      <w:r w:rsidR="00F31B3D" w:rsidRPr="00E57289">
        <w:t>Topics of such breadth and depth as to satisfy the following guidelines.</w:t>
      </w:r>
    </w:p>
    <w:p w14:paraId="0F693C24" w14:textId="77777777" w:rsidR="00F31B3D" w:rsidRPr="00E57289" w:rsidRDefault="00F31B3D" w:rsidP="00E57289">
      <w:pPr>
        <w:rPr>
          <w:rFonts w:eastAsia="Verdana"/>
        </w:rPr>
      </w:pPr>
    </w:p>
    <w:p w14:paraId="5334F9AF" w14:textId="77777777" w:rsidR="00F31B3D" w:rsidRPr="00E57289" w:rsidRDefault="00F31B3D" w:rsidP="00E57289">
      <w:pPr>
        <w:pStyle w:val="BodyText"/>
        <w:spacing w:after="0"/>
        <w:ind w:left="720" w:right="119"/>
      </w:pPr>
      <w:r w:rsidRPr="00E57289">
        <w:t>The</w:t>
      </w:r>
      <w:r w:rsidRPr="00E57289">
        <w:rPr>
          <w:spacing w:val="19"/>
        </w:rPr>
        <w:t xml:space="preserve"> </w:t>
      </w:r>
      <w:r w:rsidRPr="00E57289">
        <w:t>topics</w:t>
      </w:r>
      <w:r w:rsidRPr="00E57289">
        <w:rPr>
          <w:spacing w:val="18"/>
        </w:rPr>
        <w:t xml:space="preserve"> </w:t>
      </w:r>
      <w:r w:rsidRPr="00E57289">
        <w:t>should</w:t>
      </w:r>
      <w:r w:rsidRPr="00E57289">
        <w:rPr>
          <w:spacing w:val="19"/>
        </w:rPr>
        <w:t xml:space="preserve"> </w:t>
      </w:r>
      <w:r w:rsidRPr="00E57289">
        <w:t>cover</w:t>
      </w:r>
      <w:r w:rsidRPr="00E57289">
        <w:rPr>
          <w:spacing w:val="18"/>
        </w:rPr>
        <w:t xml:space="preserve"> </w:t>
      </w:r>
      <w:r w:rsidRPr="00E57289">
        <w:t>the</w:t>
      </w:r>
      <w:r w:rsidRPr="00E57289">
        <w:rPr>
          <w:spacing w:val="19"/>
        </w:rPr>
        <w:t xml:space="preserve"> </w:t>
      </w:r>
      <w:r w:rsidRPr="00E57289">
        <w:t>elements</w:t>
      </w:r>
      <w:r w:rsidRPr="00E57289">
        <w:rPr>
          <w:spacing w:val="18"/>
        </w:rPr>
        <w:t xml:space="preserve"> </w:t>
      </w:r>
      <w:r w:rsidRPr="00E57289">
        <w:t>of</w:t>
      </w:r>
      <w:r w:rsidRPr="00E57289">
        <w:rPr>
          <w:spacing w:val="17"/>
        </w:rPr>
        <w:t xml:space="preserve"> </w:t>
      </w:r>
      <w:r w:rsidRPr="00E57289">
        <w:t>trust</w:t>
      </w:r>
      <w:r w:rsidRPr="00E57289">
        <w:rPr>
          <w:spacing w:val="19"/>
        </w:rPr>
        <w:t xml:space="preserve"> </w:t>
      </w:r>
      <w:r w:rsidRPr="00E57289">
        <w:t>law,</w:t>
      </w:r>
      <w:r w:rsidRPr="00E57289">
        <w:rPr>
          <w:spacing w:val="20"/>
        </w:rPr>
        <w:t xml:space="preserve"> </w:t>
      </w:r>
      <w:r w:rsidRPr="00E57289">
        <w:t>equitable</w:t>
      </w:r>
      <w:r w:rsidRPr="00E57289">
        <w:rPr>
          <w:spacing w:val="19"/>
        </w:rPr>
        <w:t xml:space="preserve"> </w:t>
      </w:r>
      <w:r w:rsidRPr="00E57289">
        <w:t>doctrines</w:t>
      </w:r>
      <w:r w:rsidRPr="00E57289">
        <w:rPr>
          <w:spacing w:val="18"/>
        </w:rPr>
        <w:t xml:space="preserve"> </w:t>
      </w:r>
      <w:r w:rsidRPr="00E57289">
        <w:t>apart</w:t>
      </w:r>
      <w:r w:rsidRPr="00E57289">
        <w:rPr>
          <w:spacing w:val="19"/>
        </w:rPr>
        <w:t xml:space="preserve"> </w:t>
      </w:r>
      <w:r w:rsidRPr="00E57289">
        <w:t>from</w:t>
      </w:r>
      <w:r w:rsidRPr="00E57289">
        <w:rPr>
          <w:w w:val="99"/>
        </w:rPr>
        <w:t xml:space="preserve"> </w:t>
      </w:r>
      <w:r w:rsidRPr="00E57289">
        <w:t>those relating to trusts, and equitable remedies. The following aspects of trusts</w:t>
      </w:r>
      <w:r w:rsidRPr="00E57289">
        <w:rPr>
          <w:spacing w:val="-3"/>
        </w:rPr>
        <w:t xml:space="preserve"> </w:t>
      </w:r>
      <w:r w:rsidRPr="00E57289">
        <w:t>law</w:t>
      </w:r>
      <w:r w:rsidRPr="00E57289">
        <w:rPr>
          <w:w w:val="99"/>
        </w:rPr>
        <w:t xml:space="preserve"> </w:t>
      </w:r>
      <w:r w:rsidRPr="00E57289">
        <w:t>should</w:t>
      </w:r>
      <w:r w:rsidRPr="00E57289">
        <w:rPr>
          <w:spacing w:val="42"/>
        </w:rPr>
        <w:t xml:space="preserve"> </w:t>
      </w:r>
      <w:r w:rsidRPr="00E57289">
        <w:t>be</w:t>
      </w:r>
      <w:r w:rsidRPr="00E57289">
        <w:rPr>
          <w:spacing w:val="42"/>
        </w:rPr>
        <w:t xml:space="preserve"> </w:t>
      </w:r>
      <w:r w:rsidRPr="00E57289">
        <w:t>dealt</w:t>
      </w:r>
      <w:r w:rsidRPr="00E57289">
        <w:rPr>
          <w:spacing w:val="43"/>
        </w:rPr>
        <w:t xml:space="preserve"> </w:t>
      </w:r>
      <w:r w:rsidRPr="00E57289">
        <w:t>with:</w:t>
      </w:r>
      <w:r w:rsidRPr="00E57289">
        <w:rPr>
          <w:spacing w:val="41"/>
        </w:rPr>
        <w:t xml:space="preserve"> </w:t>
      </w:r>
      <w:r w:rsidRPr="00E57289">
        <w:t>various</w:t>
      </w:r>
      <w:r w:rsidRPr="00E57289">
        <w:rPr>
          <w:spacing w:val="41"/>
        </w:rPr>
        <w:t xml:space="preserve"> </w:t>
      </w:r>
      <w:r w:rsidRPr="00E57289">
        <w:t>kinds</w:t>
      </w:r>
      <w:r w:rsidRPr="00E57289">
        <w:rPr>
          <w:spacing w:val="41"/>
        </w:rPr>
        <w:t xml:space="preserve"> </w:t>
      </w:r>
      <w:r w:rsidRPr="00E57289">
        <w:t>of</w:t>
      </w:r>
      <w:r w:rsidRPr="00E57289">
        <w:rPr>
          <w:spacing w:val="41"/>
        </w:rPr>
        <w:t xml:space="preserve"> </w:t>
      </w:r>
      <w:r w:rsidRPr="00E57289">
        <w:t>trusts;</w:t>
      </w:r>
      <w:r w:rsidRPr="00E57289">
        <w:rPr>
          <w:spacing w:val="41"/>
        </w:rPr>
        <w:t xml:space="preserve"> </w:t>
      </w:r>
      <w:r w:rsidRPr="00E57289">
        <w:t>the</w:t>
      </w:r>
      <w:r w:rsidRPr="00E57289">
        <w:rPr>
          <w:spacing w:val="45"/>
        </w:rPr>
        <w:t xml:space="preserve"> </w:t>
      </w:r>
      <w:r w:rsidRPr="00E57289">
        <w:t>rights,</w:t>
      </w:r>
      <w:r w:rsidRPr="00E57289">
        <w:rPr>
          <w:spacing w:val="41"/>
        </w:rPr>
        <w:t xml:space="preserve"> </w:t>
      </w:r>
      <w:r w:rsidRPr="00E57289">
        <w:t>duties</w:t>
      </w:r>
      <w:r w:rsidRPr="00E57289">
        <w:rPr>
          <w:spacing w:val="41"/>
        </w:rPr>
        <w:t xml:space="preserve"> </w:t>
      </w:r>
      <w:r w:rsidRPr="00E57289">
        <w:t>and</w:t>
      </w:r>
      <w:r w:rsidRPr="00E57289">
        <w:rPr>
          <w:spacing w:val="42"/>
        </w:rPr>
        <w:t xml:space="preserve"> </w:t>
      </w:r>
      <w:r w:rsidRPr="00E57289">
        <w:t>powers</w:t>
      </w:r>
      <w:r w:rsidRPr="00E57289">
        <w:rPr>
          <w:spacing w:val="39"/>
        </w:rPr>
        <w:t xml:space="preserve"> </w:t>
      </w:r>
      <w:r w:rsidRPr="00E57289">
        <w:t>of</w:t>
      </w:r>
      <w:r w:rsidRPr="00E57289">
        <w:rPr>
          <w:w w:val="99"/>
        </w:rPr>
        <w:t xml:space="preserve"> </w:t>
      </w:r>
      <w:r w:rsidRPr="00E57289">
        <w:t>trustees;</w:t>
      </w:r>
      <w:r w:rsidRPr="00E57289">
        <w:rPr>
          <w:spacing w:val="41"/>
        </w:rPr>
        <w:t xml:space="preserve"> </w:t>
      </w:r>
      <w:r w:rsidRPr="00E57289">
        <w:t>the</w:t>
      </w:r>
      <w:r w:rsidRPr="00E57289">
        <w:rPr>
          <w:spacing w:val="42"/>
        </w:rPr>
        <w:t xml:space="preserve"> </w:t>
      </w:r>
      <w:r w:rsidRPr="00E57289">
        <w:t>consequences</w:t>
      </w:r>
      <w:r w:rsidRPr="00E57289">
        <w:rPr>
          <w:spacing w:val="41"/>
        </w:rPr>
        <w:t xml:space="preserve"> </w:t>
      </w:r>
      <w:r w:rsidRPr="00E57289">
        <w:t>of</w:t>
      </w:r>
      <w:r w:rsidRPr="00E57289">
        <w:rPr>
          <w:spacing w:val="41"/>
        </w:rPr>
        <w:t xml:space="preserve"> </w:t>
      </w:r>
      <w:r w:rsidRPr="00E57289">
        <w:t>breach</w:t>
      </w:r>
      <w:r w:rsidRPr="00E57289">
        <w:rPr>
          <w:spacing w:val="42"/>
        </w:rPr>
        <w:t xml:space="preserve"> </w:t>
      </w:r>
      <w:r w:rsidRPr="00E57289">
        <w:t>of</w:t>
      </w:r>
      <w:r w:rsidRPr="00E57289">
        <w:rPr>
          <w:spacing w:val="41"/>
        </w:rPr>
        <w:t xml:space="preserve"> </w:t>
      </w:r>
      <w:r w:rsidRPr="00E57289">
        <w:t>trust.</w:t>
      </w:r>
      <w:r w:rsidRPr="00E57289">
        <w:rPr>
          <w:spacing w:val="43"/>
        </w:rPr>
        <w:t xml:space="preserve"> </w:t>
      </w:r>
      <w:r w:rsidRPr="00E57289">
        <w:t>Apart</w:t>
      </w:r>
      <w:r w:rsidRPr="00E57289">
        <w:rPr>
          <w:spacing w:val="42"/>
        </w:rPr>
        <w:t xml:space="preserve"> </w:t>
      </w:r>
      <w:r w:rsidRPr="00E57289">
        <w:t>from</w:t>
      </w:r>
      <w:r w:rsidRPr="00E57289">
        <w:rPr>
          <w:spacing w:val="42"/>
        </w:rPr>
        <w:t xml:space="preserve"> </w:t>
      </w:r>
      <w:r w:rsidRPr="00E57289">
        <w:t>trusts,</w:t>
      </w:r>
      <w:r w:rsidRPr="00E57289">
        <w:rPr>
          <w:spacing w:val="43"/>
        </w:rPr>
        <w:t xml:space="preserve"> </w:t>
      </w:r>
      <w:r w:rsidRPr="00E57289">
        <w:t>the</w:t>
      </w:r>
      <w:r w:rsidRPr="00E57289">
        <w:rPr>
          <w:spacing w:val="42"/>
        </w:rPr>
        <w:t xml:space="preserve"> </w:t>
      </w:r>
      <w:r w:rsidRPr="00E57289">
        <w:t>following equitable doctrines might be covered, for example, fiduciary obligations,</w:t>
      </w:r>
      <w:r w:rsidRPr="00E57289">
        <w:rPr>
          <w:spacing w:val="41"/>
        </w:rPr>
        <w:t xml:space="preserve"> </w:t>
      </w:r>
      <w:r w:rsidRPr="00E57289">
        <w:t>equitable</w:t>
      </w:r>
      <w:r w:rsidRPr="00E57289">
        <w:rPr>
          <w:w w:val="99"/>
        </w:rPr>
        <w:t xml:space="preserve"> </w:t>
      </w:r>
      <w:r w:rsidRPr="00E57289">
        <w:lastRenderedPageBreak/>
        <w:t>assignments, unconscionability and confidential information. The remedies</w:t>
      </w:r>
      <w:r w:rsidRPr="00E57289">
        <w:rPr>
          <w:spacing w:val="6"/>
        </w:rPr>
        <w:t xml:space="preserve"> </w:t>
      </w:r>
      <w:r w:rsidRPr="00E57289">
        <w:t>of</w:t>
      </w:r>
      <w:r w:rsidRPr="00E57289">
        <w:rPr>
          <w:w w:val="99"/>
        </w:rPr>
        <w:t xml:space="preserve"> </w:t>
      </w:r>
      <w:r w:rsidRPr="00E57289">
        <w:t>specific performance, injunction, declaration and damages in equity should</w:t>
      </w:r>
      <w:r w:rsidRPr="00E57289">
        <w:rPr>
          <w:spacing w:val="-4"/>
        </w:rPr>
        <w:t xml:space="preserve"> </w:t>
      </w:r>
      <w:r w:rsidRPr="00E57289">
        <w:t>be</w:t>
      </w:r>
      <w:r w:rsidRPr="00E57289">
        <w:rPr>
          <w:w w:val="99"/>
        </w:rPr>
        <w:t xml:space="preserve"> </w:t>
      </w:r>
      <w:r w:rsidRPr="00E57289">
        <w:t>included. (It is expected that about half the course will be devoted to</w:t>
      </w:r>
      <w:r w:rsidRPr="00E57289">
        <w:rPr>
          <w:spacing w:val="-39"/>
        </w:rPr>
        <w:t xml:space="preserve"> </w:t>
      </w:r>
      <w:r w:rsidRPr="00E57289">
        <w:t>trusts.)</w:t>
      </w:r>
    </w:p>
    <w:p w14:paraId="325B88CA" w14:textId="77777777" w:rsidR="00D92DDF" w:rsidRPr="00E57289" w:rsidRDefault="00D92DDF" w:rsidP="00E57289">
      <w:pPr>
        <w:rPr>
          <w:rFonts w:eastAsia="Verdana"/>
        </w:rPr>
      </w:pPr>
    </w:p>
    <w:p w14:paraId="7C9B7B88" w14:textId="77777777" w:rsidR="00F31B3D" w:rsidRPr="00E57289" w:rsidRDefault="00F31B3D" w:rsidP="00E57289">
      <w:pPr>
        <w:rPr>
          <w:bCs/>
        </w:rPr>
      </w:pPr>
      <w:bookmarkStart w:id="125" w:name="_Toc522014094"/>
      <w:bookmarkStart w:id="126" w:name="_Toc522106913"/>
      <w:bookmarkStart w:id="127" w:name="_Toc522794983"/>
      <w:r w:rsidRPr="00E57289">
        <w:rPr>
          <w:b/>
        </w:rPr>
        <w:t>C</w:t>
      </w:r>
      <w:r w:rsidR="00D92DDF" w:rsidRPr="00E57289">
        <w:rPr>
          <w:b/>
        </w:rPr>
        <w:t>ompany Law</w:t>
      </w:r>
      <w:bookmarkEnd w:id="125"/>
      <w:bookmarkEnd w:id="126"/>
      <w:bookmarkEnd w:id="127"/>
    </w:p>
    <w:p w14:paraId="73DEFB8D" w14:textId="77777777" w:rsidR="00F31B3D" w:rsidRPr="00E57289" w:rsidRDefault="00992D15">
      <w:pPr>
        <w:numPr>
          <w:ilvl w:val="0"/>
          <w:numId w:val="48"/>
        </w:numPr>
      </w:pPr>
      <w:r w:rsidRPr="00E57289">
        <w:tab/>
      </w:r>
      <w:r w:rsidR="00F31B3D" w:rsidRPr="00E57289">
        <w:t>Corporate personality.</w:t>
      </w:r>
    </w:p>
    <w:p w14:paraId="4C6546D5" w14:textId="77777777" w:rsidR="00F31B3D" w:rsidRPr="00E57289" w:rsidRDefault="00F31B3D">
      <w:pPr>
        <w:ind w:left="360"/>
      </w:pPr>
    </w:p>
    <w:p w14:paraId="645B47E5" w14:textId="77777777" w:rsidR="00F31B3D" w:rsidRPr="00E57289" w:rsidRDefault="00992D15">
      <w:pPr>
        <w:numPr>
          <w:ilvl w:val="0"/>
          <w:numId w:val="48"/>
        </w:numPr>
      </w:pPr>
      <w:r w:rsidRPr="00E57289">
        <w:tab/>
      </w:r>
      <w:r w:rsidR="00F31B3D" w:rsidRPr="00E57289">
        <w:t>The incorporation process.</w:t>
      </w:r>
    </w:p>
    <w:p w14:paraId="1CE21953" w14:textId="77777777" w:rsidR="00F31B3D" w:rsidRPr="00E57289" w:rsidRDefault="00F31B3D">
      <w:pPr>
        <w:ind w:left="360"/>
      </w:pPr>
    </w:p>
    <w:p w14:paraId="28F245AB" w14:textId="77777777" w:rsidR="00F31B3D" w:rsidRPr="00E57289" w:rsidRDefault="00992D15">
      <w:pPr>
        <w:numPr>
          <w:ilvl w:val="0"/>
          <w:numId w:val="48"/>
        </w:numPr>
      </w:pPr>
      <w:r w:rsidRPr="00E57289">
        <w:tab/>
      </w:r>
      <w:r w:rsidR="00F31B3D" w:rsidRPr="00E57289">
        <w:t>The corporate constitution.</w:t>
      </w:r>
    </w:p>
    <w:p w14:paraId="716773A8" w14:textId="77777777" w:rsidR="00F31B3D" w:rsidRPr="00E57289" w:rsidRDefault="00F31B3D">
      <w:pPr>
        <w:ind w:left="360"/>
      </w:pPr>
    </w:p>
    <w:p w14:paraId="28CCD943" w14:textId="77777777" w:rsidR="00F31B3D" w:rsidRPr="00E57289" w:rsidRDefault="00992D15">
      <w:pPr>
        <w:numPr>
          <w:ilvl w:val="0"/>
          <w:numId w:val="48"/>
        </w:numPr>
      </w:pPr>
      <w:r w:rsidRPr="00E57289">
        <w:tab/>
      </w:r>
      <w:r w:rsidR="00F31B3D" w:rsidRPr="00E57289">
        <w:t>Company contracts.</w:t>
      </w:r>
    </w:p>
    <w:p w14:paraId="55B7A21A" w14:textId="77777777" w:rsidR="00F31B3D" w:rsidRPr="00E57289" w:rsidRDefault="00F31B3D">
      <w:pPr>
        <w:ind w:left="360"/>
      </w:pPr>
    </w:p>
    <w:p w14:paraId="00D29338" w14:textId="77777777" w:rsidR="00F31B3D" w:rsidRPr="00E57289" w:rsidRDefault="00992D15">
      <w:pPr>
        <w:numPr>
          <w:ilvl w:val="0"/>
          <w:numId w:val="48"/>
        </w:numPr>
      </w:pPr>
      <w:r w:rsidRPr="00E57289">
        <w:tab/>
      </w:r>
      <w:r w:rsidR="00F31B3D" w:rsidRPr="00E57289">
        <w:t>Administration of companies and management of the business of companies.</w:t>
      </w:r>
    </w:p>
    <w:p w14:paraId="296681AB" w14:textId="77777777" w:rsidR="00F31B3D" w:rsidRPr="00E57289" w:rsidRDefault="00F31B3D">
      <w:pPr>
        <w:ind w:left="360"/>
      </w:pPr>
    </w:p>
    <w:p w14:paraId="5C894B0C" w14:textId="77777777" w:rsidR="00F31B3D" w:rsidRPr="00E57289" w:rsidRDefault="00992D15">
      <w:pPr>
        <w:numPr>
          <w:ilvl w:val="0"/>
          <w:numId w:val="48"/>
        </w:numPr>
      </w:pPr>
      <w:r w:rsidRPr="00E57289">
        <w:tab/>
      </w:r>
      <w:r w:rsidR="00F31B3D" w:rsidRPr="00E57289">
        <w:t>Duties and liabilities of directors and officers.</w:t>
      </w:r>
    </w:p>
    <w:p w14:paraId="1A10ED1B" w14:textId="77777777" w:rsidR="00992D15" w:rsidRPr="00E57289" w:rsidRDefault="00992D15"/>
    <w:p w14:paraId="1664E998" w14:textId="77777777" w:rsidR="00F31B3D" w:rsidRPr="00E57289" w:rsidRDefault="00992D15">
      <w:pPr>
        <w:numPr>
          <w:ilvl w:val="0"/>
          <w:numId w:val="48"/>
        </w:numPr>
      </w:pPr>
      <w:r w:rsidRPr="00E57289">
        <w:tab/>
      </w:r>
      <w:r w:rsidR="00F31B3D" w:rsidRPr="00E57289">
        <w:t>Share capital and membership.</w:t>
      </w:r>
    </w:p>
    <w:p w14:paraId="38623C51" w14:textId="77777777" w:rsidR="00F31B3D" w:rsidRPr="00E57289" w:rsidRDefault="00F31B3D">
      <w:pPr>
        <w:ind w:left="360"/>
      </w:pPr>
    </w:p>
    <w:p w14:paraId="2BB0CFEF" w14:textId="77777777" w:rsidR="00F31B3D" w:rsidRPr="00E57289" w:rsidRDefault="00992D15">
      <w:pPr>
        <w:numPr>
          <w:ilvl w:val="0"/>
          <w:numId w:val="48"/>
        </w:numPr>
      </w:pPr>
      <w:r w:rsidRPr="00E57289">
        <w:tab/>
      </w:r>
      <w:r w:rsidR="00F31B3D" w:rsidRPr="00E57289">
        <w:t>Members' remedies.</w:t>
      </w:r>
    </w:p>
    <w:p w14:paraId="3925DBDE" w14:textId="77777777" w:rsidR="00F31B3D" w:rsidRPr="00E57289" w:rsidRDefault="00F31B3D">
      <w:pPr>
        <w:ind w:left="360"/>
      </w:pPr>
    </w:p>
    <w:p w14:paraId="7C709788" w14:textId="77777777" w:rsidR="00F31B3D" w:rsidRPr="00E57289" w:rsidRDefault="00992D15">
      <w:pPr>
        <w:numPr>
          <w:ilvl w:val="0"/>
          <w:numId w:val="48"/>
        </w:numPr>
      </w:pPr>
      <w:r w:rsidRPr="00E57289">
        <w:tab/>
      </w:r>
      <w:r w:rsidR="00F31B3D" w:rsidRPr="00E57289">
        <w:t>Company credit and security arrangements.</w:t>
      </w:r>
    </w:p>
    <w:p w14:paraId="06722BFA" w14:textId="77777777" w:rsidR="00F31B3D" w:rsidRPr="00E57289" w:rsidRDefault="00F31B3D">
      <w:pPr>
        <w:ind w:left="360"/>
      </w:pPr>
    </w:p>
    <w:p w14:paraId="650DDB21" w14:textId="77777777" w:rsidR="00F31B3D" w:rsidRPr="00E57289" w:rsidRDefault="00F31B3D">
      <w:pPr>
        <w:numPr>
          <w:ilvl w:val="0"/>
          <w:numId w:val="48"/>
        </w:numPr>
      </w:pPr>
      <w:r w:rsidRPr="00E57289">
        <w:t>Winding up of companies. OR</w:t>
      </w:r>
    </w:p>
    <w:p w14:paraId="5F9C5B80" w14:textId="77777777" w:rsidR="00992D15" w:rsidRPr="00E57289" w:rsidRDefault="00992D15"/>
    <w:p w14:paraId="0C6F2787" w14:textId="77777777" w:rsidR="00F31B3D" w:rsidRPr="00E57289" w:rsidRDefault="00F31B3D">
      <w:r w:rsidRPr="00E57289">
        <w:t>Topics of such breadth and depth as to satisfy the following guidelines.</w:t>
      </w:r>
    </w:p>
    <w:p w14:paraId="1F4C1A58" w14:textId="77777777" w:rsidR="00F31B3D" w:rsidRPr="00E57289" w:rsidRDefault="00F31B3D" w:rsidP="00E57289">
      <w:pPr>
        <w:rPr>
          <w:rFonts w:eastAsia="Verdana"/>
        </w:rPr>
      </w:pPr>
    </w:p>
    <w:p w14:paraId="459B7391" w14:textId="77777777" w:rsidR="00F31B3D" w:rsidRPr="00E57289" w:rsidRDefault="00F31B3D" w:rsidP="00E57289">
      <w:pPr>
        <w:pStyle w:val="BodyText"/>
        <w:spacing w:after="0"/>
        <w:ind w:left="720" w:right="115"/>
      </w:pPr>
      <w:r w:rsidRPr="00E57289">
        <w:t>The topics should include an analysis of incorporation and its effects,</w:t>
      </w:r>
      <w:r w:rsidRPr="00E57289">
        <w:rPr>
          <w:spacing w:val="9"/>
        </w:rPr>
        <w:t xml:space="preserve"> </w:t>
      </w:r>
      <w:r w:rsidRPr="00E57289">
        <w:t xml:space="preserve">management and control of a company, the various </w:t>
      </w:r>
      <w:r w:rsidRPr="00E57289">
        <w:rPr>
          <w:spacing w:val="-3"/>
        </w:rPr>
        <w:t xml:space="preserve">methods </w:t>
      </w:r>
      <w:r w:rsidRPr="00E57289">
        <w:t xml:space="preserve">of </w:t>
      </w:r>
      <w:r w:rsidRPr="00E57289">
        <w:rPr>
          <w:spacing w:val="-3"/>
        </w:rPr>
        <w:t xml:space="preserve">financing </w:t>
      </w:r>
      <w:r w:rsidRPr="00E57289">
        <w:t xml:space="preserve">- by </w:t>
      </w:r>
      <w:r w:rsidRPr="00E57289">
        <w:rPr>
          <w:spacing w:val="-2"/>
        </w:rPr>
        <w:t xml:space="preserve">the </w:t>
      </w:r>
      <w:r w:rsidRPr="00E57289">
        <w:t>issue of</w:t>
      </w:r>
      <w:r w:rsidRPr="00E57289">
        <w:rPr>
          <w:spacing w:val="38"/>
        </w:rPr>
        <w:t xml:space="preserve"> </w:t>
      </w:r>
      <w:r w:rsidRPr="00E57289">
        <w:t>shares</w:t>
      </w:r>
      <w:r w:rsidRPr="00E57289">
        <w:rPr>
          <w:w w:val="99"/>
        </w:rPr>
        <w:t xml:space="preserve"> </w:t>
      </w:r>
      <w:r w:rsidRPr="00E57289">
        <w:rPr>
          <w:spacing w:val="-3"/>
        </w:rPr>
        <w:t>and</w:t>
      </w:r>
      <w:r w:rsidRPr="00E57289">
        <w:rPr>
          <w:spacing w:val="-8"/>
        </w:rPr>
        <w:t xml:space="preserve"> </w:t>
      </w:r>
      <w:r w:rsidRPr="00E57289">
        <w:t>by</w:t>
      </w:r>
      <w:r w:rsidRPr="00E57289">
        <w:rPr>
          <w:spacing w:val="-9"/>
        </w:rPr>
        <w:t xml:space="preserve"> </w:t>
      </w:r>
      <w:r w:rsidRPr="00E57289">
        <w:t>debt</w:t>
      </w:r>
      <w:r w:rsidRPr="00E57289">
        <w:rPr>
          <w:spacing w:val="-6"/>
        </w:rPr>
        <w:t xml:space="preserve"> </w:t>
      </w:r>
      <w:r w:rsidRPr="00E57289">
        <w:t>-</w:t>
      </w:r>
      <w:r w:rsidRPr="00E57289">
        <w:rPr>
          <w:spacing w:val="-6"/>
        </w:rPr>
        <w:t xml:space="preserve"> </w:t>
      </w:r>
      <w:r w:rsidRPr="00E57289">
        <w:t>and</w:t>
      </w:r>
      <w:r w:rsidRPr="00E57289">
        <w:rPr>
          <w:spacing w:val="-8"/>
        </w:rPr>
        <w:t xml:space="preserve"> </w:t>
      </w:r>
      <w:r w:rsidRPr="00E57289">
        <w:t>the</w:t>
      </w:r>
      <w:r w:rsidRPr="00E57289">
        <w:rPr>
          <w:spacing w:val="-5"/>
        </w:rPr>
        <w:t xml:space="preserve"> </w:t>
      </w:r>
      <w:r w:rsidRPr="00E57289">
        <w:t>processes</w:t>
      </w:r>
      <w:r w:rsidRPr="00E57289">
        <w:rPr>
          <w:spacing w:val="-4"/>
        </w:rPr>
        <w:t xml:space="preserve"> </w:t>
      </w:r>
      <w:r w:rsidRPr="00E57289">
        <w:t>of</w:t>
      </w:r>
      <w:r w:rsidRPr="00E57289">
        <w:rPr>
          <w:spacing w:val="-4"/>
        </w:rPr>
        <w:t xml:space="preserve"> </w:t>
      </w:r>
      <w:r w:rsidRPr="00E57289">
        <w:t>winding</w:t>
      </w:r>
      <w:r w:rsidRPr="00E57289">
        <w:rPr>
          <w:spacing w:val="-4"/>
        </w:rPr>
        <w:t xml:space="preserve"> </w:t>
      </w:r>
      <w:r w:rsidRPr="00E57289">
        <w:t>up</w:t>
      </w:r>
      <w:r w:rsidRPr="00E57289">
        <w:rPr>
          <w:spacing w:val="-4"/>
        </w:rPr>
        <w:t xml:space="preserve"> </w:t>
      </w:r>
      <w:r w:rsidRPr="00E57289">
        <w:t>a</w:t>
      </w:r>
      <w:r w:rsidRPr="00E57289">
        <w:rPr>
          <w:spacing w:val="-2"/>
        </w:rPr>
        <w:t xml:space="preserve"> </w:t>
      </w:r>
      <w:r w:rsidRPr="00E57289">
        <w:t>company.</w:t>
      </w:r>
    </w:p>
    <w:p w14:paraId="77AD5418" w14:textId="77777777" w:rsidR="00F33104" w:rsidRPr="00E57289" w:rsidRDefault="00F33104" w:rsidP="00E57289">
      <w:pPr>
        <w:pStyle w:val="BodyText"/>
        <w:spacing w:after="0"/>
        <w:ind w:left="720" w:right="115"/>
      </w:pPr>
    </w:p>
    <w:p w14:paraId="4F80156D" w14:textId="77777777" w:rsidR="00F31B3D" w:rsidRPr="00E57289" w:rsidRDefault="00F31B3D" w:rsidP="00E57289">
      <w:pPr>
        <w:rPr>
          <w:bCs/>
        </w:rPr>
      </w:pPr>
      <w:bookmarkStart w:id="128" w:name="_Toc522014095"/>
      <w:bookmarkStart w:id="129" w:name="_Toc522106914"/>
      <w:bookmarkStart w:id="130" w:name="_Toc522794984"/>
      <w:r w:rsidRPr="00E57289">
        <w:rPr>
          <w:b/>
        </w:rPr>
        <w:t>A</w:t>
      </w:r>
      <w:r w:rsidR="00992D15" w:rsidRPr="00E57289">
        <w:rPr>
          <w:b/>
        </w:rPr>
        <w:t>dministrative Law</w:t>
      </w:r>
      <w:bookmarkEnd w:id="128"/>
      <w:bookmarkEnd w:id="129"/>
      <w:bookmarkEnd w:id="130"/>
    </w:p>
    <w:p w14:paraId="7FC2E869" w14:textId="77777777" w:rsidR="00F31B3D" w:rsidRPr="00E57289" w:rsidRDefault="00992D15">
      <w:pPr>
        <w:numPr>
          <w:ilvl w:val="0"/>
          <w:numId w:val="49"/>
        </w:numPr>
      </w:pPr>
      <w:r w:rsidRPr="00E57289">
        <w:tab/>
      </w:r>
      <w:r w:rsidR="00F31B3D" w:rsidRPr="00E57289">
        <w:t>Organisation and structure of the administration.</w:t>
      </w:r>
    </w:p>
    <w:p w14:paraId="735B00F9" w14:textId="77777777" w:rsidR="00F31B3D" w:rsidRPr="00E57289" w:rsidRDefault="00F31B3D">
      <w:pPr>
        <w:ind w:left="360"/>
      </w:pPr>
    </w:p>
    <w:p w14:paraId="054141FA" w14:textId="77777777" w:rsidR="00F31B3D" w:rsidRPr="00E57289" w:rsidRDefault="00992D15">
      <w:pPr>
        <w:numPr>
          <w:ilvl w:val="0"/>
          <w:numId w:val="49"/>
        </w:numPr>
      </w:pPr>
      <w:r w:rsidRPr="00E57289">
        <w:tab/>
      </w:r>
      <w:r w:rsidR="00F31B3D" w:rsidRPr="00E57289">
        <w:t>Administrative law theory.</w:t>
      </w:r>
    </w:p>
    <w:p w14:paraId="338CCE7E" w14:textId="77777777" w:rsidR="00F31B3D" w:rsidRPr="00E57289" w:rsidRDefault="00F31B3D">
      <w:pPr>
        <w:ind w:left="360"/>
      </w:pPr>
    </w:p>
    <w:p w14:paraId="3BDA73DE" w14:textId="77777777" w:rsidR="00F31B3D" w:rsidRPr="00E57289" w:rsidRDefault="00F31B3D" w:rsidP="00E57289">
      <w:pPr>
        <w:numPr>
          <w:ilvl w:val="0"/>
          <w:numId w:val="49"/>
        </w:numPr>
        <w:ind w:left="720" w:hanging="720"/>
      </w:pPr>
      <w:r w:rsidRPr="00E57289">
        <w:t>Common law and statutory avenues of judicial review at Commonwealth and State level.</w:t>
      </w:r>
    </w:p>
    <w:p w14:paraId="469BD90D" w14:textId="77777777" w:rsidR="00F31B3D" w:rsidRPr="00E57289" w:rsidRDefault="00F31B3D">
      <w:pPr>
        <w:ind w:left="360"/>
      </w:pPr>
    </w:p>
    <w:p w14:paraId="63E2938C" w14:textId="77777777" w:rsidR="00F31B3D" w:rsidRPr="00E57289" w:rsidRDefault="00992D15">
      <w:pPr>
        <w:numPr>
          <w:ilvl w:val="0"/>
          <w:numId w:val="49"/>
        </w:numPr>
      </w:pPr>
      <w:r w:rsidRPr="00E57289">
        <w:tab/>
      </w:r>
      <w:r w:rsidR="00F31B3D" w:rsidRPr="00E57289">
        <w:t>Grounds of judicial review.</w:t>
      </w:r>
    </w:p>
    <w:p w14:paraId="06435B2C" w14:textId="77777777" w:rsidR="00F31B3D" w:rsidRPr="00E57289" w:rsidRDefault="00F31B3D">
      <w:pPr>
        <w:ind w:left="360"/>
      </w:pPr>
    </w:p>
    <w:p w14:paraId="610D5D61" w14:textId="77777777" w:rsidR="00F31B3D" w:rsidRPr="00E57289" w:rsidRDefault="00992D15">
      <w:pPr>
        <w:numPr>
          <w:ilvl w:val="0"/>
          <w:numId w:val="49"/>
        </w:numPr>
      </w:pPr>
      <w:r w:rsidRPr="00E57289">
        <w:tab/>
      </w:r>
      <w:r w:rsidR="00F31B3D" w:rsidRPr="00E57289">
        <w:t>Remedies.</w:t>
      </w:r>
    </w:p>
    <w:p w14:paraId="58C44D7E" w14:textId="77777777" w:rsidR="00F31B3D" w:rsidRPr="00E57289" w:rsidRDefault="00F31B3D">
      <w:pPr>
        <w:ind w:left="360"/>
      </w:pPr>
    </w:p>
    <w:p w14:paraId="7DDDD341" w14:textId="77777777" w:rsidR="00F31B3D" w:rsidRPr="00E57289" w:rsidRDefault="00992D15">
      <w:pPr>
        <w:numPr>
          <w:ilvl w:val="0"/>
          <w:numId w:val="49"/>
        </w:numPr>
      </w:pPr>
      <w:r w:rsidRPr="00E57289">
        <w:tab/>
      </w:r>
      <w:r w:rsidR="00F31B3D" w:rsidRPr="00E57289">
        <w:t>Cr</w:t>
      </w:r>
      <w:r w:rsidRPr="00E57289">
        <w:t>o</w:t>
      </w:r>
      <w:r w:rsidR="00F31B3D" w:rsidRPr="00E57289">
        <w:t>wn immunity.</w:t>
      </w:r>
    </w:p>
    <w:p w14:paraId="41FE67D0" w14:textId="77777777" w:rsidR="00F31B3D" w:rsidRPr="00E57289" w:rsidRDefault="00F31B3D">
      <w:pPr>
        <w:ind w:left="360"/>
      </w:pPr>
    </w:p>
    <w:p w14:paraId="57E17280" w14:textId="77777777" w:rsidR="00F31B3D" w:rsidRPr="00E57289" w:rsidRDefault="00992D15">
      <w:pPr>
        <w:numPr>
          <w:ilvl w:val="0"/>
          <w:numId w:val="49"/>
        </w:numPr>
      </w:pPr>
      <w:r w:rsidRPr="00E57289">
        <w:tab/>
      </w:r>
      <w:r w:rsidR="00F31B3D" w:rsidRPr="00E57289">
        <w:t>Administrative Appeals Tribunal.</w:t>
      </w:r>
    </w:p>
    <w:p w14:paraId="7EF26D77" w14:textId="77777777" w:rsidR="00F31B3D" w:rsidRPr="00E57289" w:rsidRDefault="00F31B3D">
      <w:pPr>
        <w:ind w:left="360"/>
      </w:pPr>
    </w:p>
    <w:p w14:paraId="355E6DAF" w14:textId="77777777" w:rsidR="00F31B3D" w:rsidRPr="00E57289" w:rsidRDefault="00992D15">
      <w:pPr>
        <w:numPr>
          <w:ilvl w:val="0"/>
          <w:numId w:val="49"/>
        </w:numPr>
      </w:pPr>
      <w:r w:rsidRPr="00E57289">
        <w:tab/>
      </w:r>
      <w:r w:rsidR="00F31B3D" w:rsidRPr="00E57289">
        <w:t>Statutory review.</w:t>
      </w:r>
    </w:p>
    <w:p w14:paraId="02A2AB5E" w14:textId="77777777" w:rsidR="00F31B3D" w:rsidRPr="00E57289" w:rsidRDefault="00F31B3D">
      <w:pPr>
        <w:ind w:left="360"/>
      </w:pPr>
    </w:p>
    <w:p w14:paraId="3594F1FE" w14:textId="77777777" w:rsidR="00F31B3D" w:rsidRPr="00E57289" w:rsidRDefault="00992D15">
      <w:pPr>
        <w:numPr>
          <w:ilvl w:val="0"/>
          <w:numId w:val="49"/>
        </w:numPr>
      </w:pPr>
      <w:r w:rsidRPr="00E57289">
        <w:tab/>
      </w:r>
      <w:r w:rsidR="00F31B3D" w:rsidRPr="00E57289">
        <w:t>Freedom of information. OR</w:t>
      </w:r>
    </w:p>
    <w:p w14:paraId="2E1463A3" w14:textId="77777777" w:rsidR="00992D15" w:rsidRPr="00E57289" w:rsidRDefault="00992D15"/>
    <w:p w14:paraId="5F3F1DD5" w14:textId="77777777" w:rsidR="00F31B3D" w:rsidRPr="00E57289" w:rsidRDefault="00F31B3D">
      <w:r w:rsidRPr="00E57289">
        <w:t>Topics of such breadth and depth as to satisfy the following guidelines.</w:t>
      </w:r>
    </w:p>
    <w:p w14:paraId="1368685F" w14:textId="77777777" w:rsidR="00F31B3D" w:rsidRPr="00E57289" w:rsidRDefault="00F31B3D" w:rsidP="00E57289">
      <w:pPr>
        <w:rPr>
          <w:rFonts w:eastAsia="Verdana"/>
        </w:rPr>
      </w:pPr>
    </w:p>
    <w:p w14:paraId="2778BEE2" w14:textId="77777777" w:rsidR="00F31B3D" w:rsidRPr="00E57289" w:rsidRDefault="00F31B3D" w:rsidP="00E57289">
      <w:pPr>
        <w:pStyle w:val="BodyText"/>
        <w:spacing w:after="0"/>
        <w:ind w:left="720" w:right="120"/>
      </w:pPr>
      <w:r w:rsidRPr="00E57289">
        <w:t>The</w:t>
      </w:r>
      <w:r w:rsidRPr="00E57289">
        <w:rPr>
          <w:spacing w:val="22"/>
        </w:rPr>
        <w:t xml:space="preserve"> </w:t>
      </w:r>
      <w:r w:rsidRPr="00E57289">
        <w:t>topics</w:t>
      </w:r>
      <w:r w:rsidRPr="00E57289">
        <w:rPr>
          <w:spacing w:val="21"/>
        </w:rPr>
        <w:t xml:space="preserve"> </w:t>
      </w:r>
      <w:r w:rsidRPr="00E57289">
        <w:t>should</w:t>
      </w:r>
      <w:r w:rsidRPr="00E57289">
        <w:rPr>
          <w:spacing w:val="22"/>
        </w:rPr>
        <w:t xml:space="preserve"> </w:t>
      </w:r>
      <w:r w:rsidRPr="00E57289">
        <w:t>not</w:t>
      </w:r>
      <w:r w:rsidRPr="00E57289">
        <w:rPr>
          <w:spacing w:val="23"/>
        </w:rPr>
        <w:t xml:space="preserve"> </w:t>
      </w:r>
      <w:r w:rsidRPr="00E57289">
        <w:t>only</w:t>
      </w:r>
      <w:r w:rsidRPr="00E57289">
        <w:rPr>
          <w:spacing w:val="21"/>
        </w:rPr>
        <w:t xml:space="preserve"> </w:t>
      </w:r>
      <w:r w:rsidRPr="00E57289">
        <w:t>embrace</w:t>
      </w:r>
      <w:r w:rsidRPr="00E57289">
        <w:rPr>
          <w:spacing w:val="22"/>
        </w:rPr>
        <w:t xml:space="preserve"> </w:t>
      </w:r>
      <w:r w:rsidRPr="00E57289">
        <w:t>traditional</w:t>
      </w:r>
      <w:r w:rsidRPr="00E57289">
        <w:rPr>
          <w:spacing w:val="22"/>
        </w:rPr>
        <w:t xml:space="preserve"> </w:t>
      </w:r>
      <w:r w:rsidRPr="00E57289">
        <w:t>common</w:t>
      </w:r>
      <w:r w:rsidRPr="00E57289">
        <w:rPr>
          <w:spacing w:val="21"/>
        </w:rPr>
        <w:t xml:space="preserve"> </w:t>
      </w:r>
      <w:r w:rsidRPr="00E57289">
        <w:t>law</w:t>
      </w:r>
      <w:r w:rsidRPr="00E57289">
        <w:rPr>
          <w:spacing w:val="21"/>
        </w:rPr>
        <w:t xml:space="preserve"> </w:t>
      </w:r>
      <w:r w:rsidRPr="00E57289">
        <w:t>remedies</w:t>
      </w:r>
      <w:r w:rsidRPr="00E57289">
        <w:rPr>
          <w:spacing w:val="22"/>
        </w:rPr>
        <w:t xml:space="preserve"> </w:t>
      </w:r>
      <w:r w:rsidRPr="00E57289">
        <w:t>concerning judicial review of administrative action, but should also cover the range</w:t>
      </w:r>
      <w:r w:rsidRPr="00E57289">
        <w:rPr>
          <w:spacing w:val="31"/>
        </w:rPr>
        <w:t xml:space="preserve"> </w:t>
      </w:r>
      <w:r w:rsidRPr="00E57289">
        <w:t>of</w:t>
      </w:r>
      <w:r w:rsidRPr="00E57289">
        <w:rPr>
          <w:w w:val="99"/>
        </w:rPr>
        <w:t xml:space="preserve"> </w:t>
      </w:r>
      <w:r w:rsidRPr="00E57289">
        <w:t>Commonwealth and State statutory</w:t>
      </w:r>
      <w:r w:rsidRPr="00E57289">
        <w:rPr>
          <w:spacing w:val="-18"/>
        </w:rPr>
        <w:t xml:space="preserve"> </w:t>
      </w:r>
      <w:r w:rsidRPr="00E57289">
        <w:t>regimes.</w:t>
      </w:r>
    </w:p>
    <w:p w14:paraId="5E3FAAAF" w14:textId="77777777" w:rsidR="00F31B3D" w:rsidRPr="00E57289" w:rsidRDefault="00F31B3D" w:rsidP="00E57289">
      <w:pPr>
        <w:rPr>
          <w:rFonts w:eastAsia="Verdana"/>
        </w:rPr>
      </w:pPr>
    </w:p>
    <w:p w14:paraId="4B83D976" w14:textId="77777777" w:rsidR="00F31B3D" w:rsidRPr="00E57289" w:rsidRDefault="00F31B3D" w:rsidP="00E57289">
      <w:pPr>
        <w:rPr>
          <w:bCs/>
        </w:rPr>
      </w:pPr>
      <w:bookmarkStart w:id="131" w:name="_Toc522014096"/>
      <w:bookmarkStart w:id="132" w:name="_Toc522106915"/>
      <w:bookmarkStart w:id="133" w:name="_Toc522794985"/>
      <w:r w:rsidRPr="00E57289">
        <w:rPr>
          <w:b/>
        </w:rPr>
        <w:t>F</w:t>
      </w:r>
      <w:r w:rsidR="00992D15" w:rsidRPr="00E57289">
        <w:rPr>
          <w:b/>
        </w:rPr>
        <w:t>ederal and State Constitutional Law</w:t>
      </w:r>
      <w:bookmarkEnd w:id="131"/>
      <w:bookmarkEnd w:id="132"/>
      <w:bookmarkEnd w:id="133"/>
    </w:p>
    <w:p w14:paraId="1C3A4E33" w14:textId="77777777" w:rsidR="00F31B3D" w:rsidRPr="00E57289" w:rsidRDefault="00992D15">
      <w:pPr>
        <w:numPr>
          <w:ilvl w:val="0"/>
          <w:numId w:val="50"/>
        </w:numPr>
      </w:pPr>
      <w:r w:rsidRPr="00E57289">
        <w:tab/>
      </w:r>
      <w:r w:rsidR="00F31B3D" w:rsidRPr="00E57289">
        <w:t>State constitutions and constitutional systems.</w:t>
      </w:r>
    </w:p>
    <w:p w14:paraId="03D6B533" w14:textId="77777777" w:rsidR="00F31B3D" w:rsidRPr="00E57289" w:rsidRDefault="00F31B3D">
      <w:pPr>
        <w:ind w:left="360"/>
      </w:pPr>
    </w:p>
    <w:p w14:paraId="5EF2219E" w14:textId="77777777" w:rsidR="00F31B3D" w:rsidRPr="00E57289" w:rsidRDefault="00992D15">
      <w:pPr>
        <w:numPr>
          <w:ilvl w:val="0"/>
          <w:numId w:val="50"/>
        </w:numPr>
      </w:pPr>
      <w:r w:rsidRPr="00E57289">
        <w:tab/>
      </w:r>
      <w:r w:rsidR="00F31B3D" w:rsidRPr="00E57289">
        <w:t>The Commonwealth Constitution and constitutional system.</w:t>
      </w:r>
    </w:p>
    <w:p w14:paraId="0A009E2B" w14:textId="77777777" w:rsidR="00F31B3D" w:rsidRPr="00E57289" w:rsidRDefault="00F31B3D">
      <w:pPr>
        <w:ind w:left="360"/>
      </w:pPr>
    </w:p>
    <w:p w14:paraId="54C07D16" w14:textId="77777777" w:rsidR="00F31B3D" w:rsidRPr="00E57289" w:rsidRDefault="00992D15">
      <w:pPr>
        <w:numPr>
          <w:ilvl w:val="0"/>
          <w:numId w:val="50"/>
        </w:numPr>
      </w:pPr>
      <w:r w:rsidRPr="00E57289">
        <w:tab/>
      </w:r>
      <w:r w:rsidR="00F31B3D" w:rsidRPr="00E57289">
        <w:t>The constitution and operation of the legislature, executive and judiciary.</w:t>
      </w:r>
    </w:p>
    <w:p w14:paraId="778B87EF" w14:textId="77777777" w:rsidR="00F31B3D" w:rsidRPr="00E57289" w:rsidRDefault="00F31B3D">
      <w:pPr>
        <w:ind w:left="357"/>
      </w:pPr>
    </w:p>
    <w:p w14:paraId="3EEADEF3" w14:textId="77777777" w:rsidR="00F31B3D" w:rsidRPr="00E57289" w:rsidRDefault="00F31B3D" w:rsidP="00E57289">
      <w:pPr>
        <w:numPr>
          <w:ilvl w:val="0"/>
          <w:numId w:val="50"/>
        </w:numPr>
        <w:ind w:left="720" w:hanging="720"/>
      </w:pPr>
      <w:r w:rsidRPr="00E57289">
        <w:t>The relationship between the different institutions of government and the</w:t>
      </w:r>
      <w:r w:rsidR="00271480" w:rsidRPr="000F4A9F">
        <w:t xml:space="preserve"> </w:t>
      </w:r>
      <w:r w:rsidRPr="00E57289">
        <w:t>separation of powers.</w:t>
      </w:r>
    </w:p>
    <w:p w14:paraId="5377E552" w14:textId="77777777" w:rsidR="00F31B3D" w:rsidRPr="00E57289" w:rsidRDefault="00F31B3D">
      <w:pPr>
        <w:ind w:left="360"/>
      </w:pPr>
    </w:p>
    <w:p w14:paraId="39A55AD9" w14:textId="77777777" w:rsidR="00F31B3D" w:rsidRPr="00E57289" w:rsidRDefault="00992D15">
      <w:pPr>
        <w:numPr>
          <w:ilvl w:val="0"/>
          <w:numId w:val="50"/>
        </w:numPr>
      </w:pPr>
      <w:r w:rsidRPr="00E57289">
        <w:tab/>
      </w:r>
      <w:r w:rsidR="00F31B3D" w:rsidRPr="00E57289">
        <w:t>The relationship between the different levels of government. OR</w:t>
      </w:r>
    </w:p>
    <w:p w14:paraId="179B0B6E" w14:textId="77777777" w:rsidR="00992D15" w:rsidRPr="00E57289" w:rsidRDefault="00992D15"/>
    <w:p w14:paraId="32123136" w14:textId="77777777" w:rsidR="00F31B3D" w:rsidRPr="00E57289" w:rsidRDefault="00F31B3D">
      <w:r w:rsidRPr="00E57289">
        <w:t>Topics of such breadth and depth as to satisfy the following guidelines.</w:t>
      </w:r>
    </w:p>
    <w:p w14:paraId="7EF6AB92" w14:textId="77777777" w:rsidR="00CD6294" w:rsidRPr="00E57289" w:rsidRDefault="00CD6294">
      <w:pPr>
        <w:pStyle w:val="BodyText"/>
        <w:spacing w:after="0"/>
        <w:ind w:left="1508" w:right="113"/>
      </w:pPr>
    </w:p>
    <w:p w14:paraId="582100C4" w14:textId="77777777" w:rsidR="00F31B3D" w:rsidRPr="00E57289" w:rsidRDefault="00F31B3D" w:rsidP="00E57289">
      <w:pPr>
        <w:pStyle w:val="BodyText"/>
        <w:spacing w:after="0"/>
        <w:ind w:left="720" w:right="116"/>
      </w:pPr>
      <w:r w:rsidRPr="00E57289">
        <w:t>The</w:t>
      </w:r>
      <w:r w:rsidRPr="00E57289">
        <w:rPr>
          <w:spacing w:val="25"/>
        </w:rPr>
        <w:t xml:space="preserve"> </w:t>
      </w:r>
      <w:r w:rsidRPr="00E57289">
        <w:t>topics</w:t>
      </w:r>
      <w:r w:rsidRPr="00E57289">
        <w:rPr>
          <w:spacing w:val="24"/>
        </w:rPr>
        <w:t xml:space="preserve"> </w:t>
      </w:r>
      <w:r w:rsidRPr="00E57289">
        <w:t>should</w:t>
      </w:r>
      <w:r w:rsidRPr="00E57289">
        <w:rPr>
          <w:spacing w:val="25"/>
        </w:rPr>
        <w:t xml:space="preserve"> </w:t>
      </w:r>
      <w:r w:rsidRPr="00E57289">
        <w:t>include</w:t>
      </w:r>
      <w:r w:rsidRPr="00E57289">
        <w:rPr>
          <w:spacing w:val="23"/>
        </w:rPr>
        <w:t xml:space="preserve"> </w:t>
      </w:r>
      <w:r w:rsidRPr="00E57289">
        <w:t>knowledge</w:t>
      </w:r>
      <w:r w:rsidRPr="00E57289">
        <w:rPr>
          <w:spacing w:val="25"/>
        </w:rPr>
        <w:t xml:space="preserve"> </w:t>
      </w:r>
      <w:r w:rsidRPr="00E57289">
        <w:t>of</w:t>
      </w:r>
      <w:r w:rsidRPr="00E57289">
        <w:rPr>
          <w:spacing w:val="23"/>
        </w:rPr>
        <w:t xml:space="preserve"> </w:t>
      </w:r>
      <w:r w:rsidRPr="00E57289">
        <w:t>the</w:t>
      </w:r>
      <w:r w:rsidRPr="00E57289">
        <w:rPr>
          <w:spacing w:val="25"/>
        </w:rPr>
        <w:t xml:space="preserve"> </w:t>
      </w:r>
      <w:r w:rsidRPr="00E57289">
        <w:t>major</w:t>
      </w:r>
      <w:r w:rsidRPr="00E57289">
        <w:rPr>
          <w:spacing w:val="24"/>
        </w:rPr>
        <w:t xml:space="preserve"> </w:t>
      </w:r>
      <w:r w:rsidRPr="00E57289">
        <w:t>principles</w:t>
      </w:r>
      <w:r w:rsidRPr="00E57289">
        <w:rPr>
          <w:spacing w:val="24"/>
        </w:rPr>
        <w:t xml:space="preserve"> </w:t>
      </w:r>
      <w:r w:rsidRPr="00E57289">
        <w:t>of</w:t>
      </w:r>
      <w:r w:rsidRPr="00E57289">
        <w:rPr>
          <w:spacing w:val="23"/>
        </w:rPr>
        <w:t xml:space="preserve"> </w:t>
      </w:r>
      <w:r w:rsidRPr="00E57289">
        <w:t>both</w:t>
      </w:r>
      <w:r w:rsidRPr="00E57289">
        <w:rPr>
          <w:spacing w:val="23"/>
        </w:rPr>
        <w:t xml:space="preserve"> </w:t>
      </w:r>
      <w:r w:rsidRPr="00E57289">
        <w:t>the</w:t>
      </w:r>
      <w:r w:rsidRPr="00E57289">
        <w:rPr>
          <w:spacing w:val="25"/>
        </w:rPr>
        <w:t xml:space="preserve"> </w:t>
      </w:r>
      <w:r w:rsidRPr="00E57289">
        <w:t>relevant State or Territory Constitution and the Commonwealth Constitution, including</w:t>
      </w:r>
      <w:r w:rsidRPr="00E57289">
        <w:rPr>
          <w:spacing w:val="42"/>
        </w:rPr>
        <w:t xml:space="preserve"> </w:t>
      </w:r>
      <w:r w:rsidRPr="00E57289">
        <w:t>the</w:t>
      </w:r>
      <w:r w:rsidRPr="00E57289">
        <w:rPr>
          <w:w w:val="99"/>
        </w:rPr>
        <w:t xml:space="preserve"> </w:t>
      </w:r>
      <w:r w:rsidRPr="00E57289">
        <w:t>relations between the different Commonwealth and State or Territory laws.</w:t>
      </w:r>
      <w:r w:rsidRPr="00E57289">
        <w:rPr>
          <w:spacing w:val="2"/>
        </w:rPr>
        <w:t xml:space="preserve"> </w:t>
      </w:r>
      <w:r w:rsidRPr="00E57289">
        <w:t>A</w:t>
      </w:r>
      <w:r w:rsidRPr="00E57289">
        <w:rPr>
          <w:w w:val="99"/>
        </w:rPr>
        <w:t xml:space="preserve"> </w:t>
      </w:r>
      <w:r w:rsidRPr="00E57289">
        <w:t>general knowledge of the scope of both State or Territory and</w:t>
      </w:r>
      <w:r w:rsidRPr="00E57289">
        <w:rPr>
          <w:spacing w:val="52"/>
        </w:rPr>
        <w:t xml:space="preserve"> </w:t>
      </w:r>
      <w:r w:rsidRPr="00E57289">
        <w:t>Commonwealth</w:t>
      </w:r>
      <w:r w:rsidRPr="00E57289">
        <w:rPr>
          <w:w w:val="99"/>
        </w:rPr>
        <w:t xml:space="preserve"> </w:t>
      </w:r>
      <w:r w:rsidRPr="00E57289">
        <w:t>Constitutions is required, although the topics will differ in the depth of treatment of</w:t>
      </w:r>
      <w:r w:rsidRPr="00E57289">
        <w:rPr>
          <w:w w:val="99"/>
        </w:rPr>
        <w:t xml:space="preserve"> </w:t>
      </w:r>
      <w:r w:rsidRPr="00E57289">
        <w:t>specific heads of power, particularly in the Commonwealth</w:t>
      </w:r>
      <w:r w:rsidRPr="00E57289">
        <w:rPr>
          <w:spacing w:val="-26"/>
        </w:rPr>
        <w:t xml:space="preserve"> </w:t>
      </w:r>
      <w:r w:rsidRPr="00E57289">
        <w:t>sphere.</w:t>
      </w:r>
    </w:p>
    <w:p w14:paraId="05273B72" w14:textId="77777777" w:rsidR="00F31B3D" w:rsidRPr="00E57289" w:rsidRDefault="00F31B3D" w:rsidP="00E57289">
      <w:pPr>
        <w:rPr>
          <w:rFonts w:eastAsia="Verdana"/>
        </w:rPr>
      </w:pPr>
    </w:p>
    <w:p w14:paraId="4D202887" w14:textId="77777777" w:rsidR="00F31B3D" w:rsidRPr="00E57289" w:rsidRDefault="00F31B3D" w:rsidP="00E57289">
      <w:pPr>
        <w:rPr>
          <w:rFonts w:eastAsia="Verdana"/>
          <w:bCs/>
        </w:rPr>
      </w:pPr>
      <w:bookmarkStart w:id="134" w:name="_Toc522014097"/>
      <w:bookmarkStart w:id="135" w:name="_Toc522106916"/>
      <w:bookmarkStart w:id="136" w:name="_Toc522794986"/>
      <w:r w:rsidRPr="00E57289">
        <w:rPr>
          <w:b/>
        </w:rPr>
        <w:t>C</w:t>
      </w:r>
      <w:r w:rsidR="00CD6294" w:rsidRPr="00E57289">
        <w:rPr>
          <w:b/>
        </w:rPr>
        <w:t>ivil Dispute Resolution</w:t>
      </w:r>
      <w:bookmarkEnd w:id="134"/>
      <w:bookmarkEnd w:id="135"/>
      <w:bookmarkEnd w:id="136"/>
    </w:p>
    <w:p w14:paraId="65BFB203" w14:textId="77777777" w:rsidR="00F31B3D" w:rsidRPr="00E57289" w:rsidRDefault="00A055D5">
      <w:pPr>
        <w:numPr>
          <w:ilvl w:val="0"/>
          <w:numId w:val="51"/>
        </w:numPr>
      </w:pPr>
      <w:r w:rsidRPr="00E57289">
        <w:tab/>
      </w:r>
      <w:r w:rsidR="00F31B3D" w:rsidRPr="00E57289">
        <w:t>Court adjudication under an adversary system.</w:t>
      </w:r>
    </w:p>
    <w:p w14:paraId="061CF74F" w14:textId="77777777" w:rsidR="00F31B3D" w:rsidRPr="00E57289" w:rsidRDefault="00F31B3D">
      <w:pPr>
        <w:ind w:left="360"/>
      </w:pPr>
    </w:p>
    <w:p w14:paraId="2048397D" w14:textId="77777777" w:rsidR="00F31B3D" w:rsidRPr="00E57289" w:rsidRDefault="00A055D5">
      <w:pPr>
        <w:numPr>
          <w:ilvl w:val="0"/>
          <w:numId w:val="51"/>
        </w:numPr>
      </w:pPr>
      <w:r w:rsidRPr="00E57289">
        <w:tab/>
      </w:r>
      <w:r w:rsidR="00F31B3D" w:rsidRPr="00E57289">
        <w:t>The cost of litigation and the use of costs to control litigation.</w:t>
      </w:r>
    </w:p>
    <w:p w14:paraId="0DD23533" w14:textId="77777777" w:rsidR="00F31B3D" w:rsidRPr="00E57289" w:rsidRDefault="00F31B3D">
      <w:pPr>
        <w:ind w:left="360"/>
      </w:pPr>
    </w:p>
    <w:p w14:paraId="544F8F43" w14:textId="77777777" w:rsidR="00F31B3D" w:rsidRPr="00E57289" w:rsidRDefault="00F31B3D" w:rsidP="00E57289">
      <w:pPr>
        <w:numPr>
          <w:ilvl w:val="0"/>
          <w:numId w:val="51"/>
        </w:numPr>
        <w:ind w:left="720" w:hanging="720"/>
      </w:pPr>
      <w:r w:rsidRPr="00E57289">
        <w:t>Service of originating process – as foundation of jurisdiction, including service out of the relevant state or territory and choice of forum.</w:t>
      </w:r>
    </w:p>
    <w:p w14:paraId="0B37DDDA" w14:textId="77777777" w:rsidR="00F31B3D" w:rsidRPr="00E57289" w:rsidRDefault="00F31B3D"/>
    <w:p w14:paraId="7946A5DF" w14:textId="77777777" w:rsidR="00F31B3D" w:rsidRPr="00E57289" w:rsidRDefault="00F31B3D" w:rsidP="00E57289">
      <w:pPr>
        <w:numPr>
          <w:ilvl w:val="0"/>
          <w:numId w:val="51"/>
        </w:numPr>
        <w:ind w:left="720" w:hanging="720"/>
      </w:pPr>
      <w:r w:rsidRPr="00E57289">
        <w:t xml:space="preserve">Joinder of claims and parties, including group proceedings and the </w:t>
      </w:r>
      <w:r w:rsidR="00F33104" w:rsidRPr="00E57289">
        <w:tab/>
      </w:r>
      <w:r w:rsidRPr="00E57289">
        <w:t>defence of prior adjudication as instances of the public interest in avoiding a multiplicity of proceedings and inconsistent verdict.</w:t>
      </w:r>
    </w:p>
    <w:p w14:paraId="26564643" w14:textId="77777777" w:rsidR="00F31B3D" w:rsidRPr="00E57289" w:rsidRDefault="00F31B3D">
      <w:pPr>
        <w:ind w:left="360"/>
      </w:pPr>
    </w:p>
    <w:p w14:paraId="56D241B2" w14:textId="77777777" w:rsidR="00F31B3D" w:rsidRPr="00E57289" w:rsidRDefault="00A055D5">
      <w:pPr>
        <w:numPr>
          <w:ilvl w:val="0"/>
          <w:numId w:val="51"/>
        </w:numPr>
      </w:pPr>
      <w:r w:rsidRPr="00E57289">
        <w:tab/>
      </w:r>
      <w:r w:rsidR="00F31B3D" w:rsidRPr="00E57289">
        <w:t>Defining the questions for trial – pleadings, notices to admit and other devices.</w:t>
      </w:r>
    </w:p>
    <w:p w14:paraId="5B2F1CD5" w14:textId="77777777" w:rsidR="00F31B3D" w:rsidRPr="00E57289" w:rsidRDefault="00F31B3D">
      <w:pPr>
        <w:ind w:left="360"/>
      </w:pPr>
    </w:p>
    <w:p w14:paraId="3972090C" w14:textId="77777777" w:rsidR="00F31B3D" w:rsidRPr="00E57289" w:rsidRDefault="00F31B3D" w:rsidP="00E57289">
      <w:pPr>
        <w:numPr>
          <w:ilvl w:val="0"/>
          <w:numId w:val="51"/>
        </w:numPr>
        <w:ind w:left="720" w:hanging="720"/>
      </w:pPr>
      <w:r w:rsidRPr="00E57289">
        <w:t>Obtaining evidence – discovery of documents, interrogatories, subpoena and other devices.</w:t>
      </w:r>
    </w:p>
    <w:p w14:paraId="66D1D9E3" w14:textId="77777777" w:rsidR="00F31B3D" w:rsidRPr="00E57289" w:rsidRDefault="00F31B3D">
      <w:pPr>
        <w:ind w:left="360"/>
      </w:pPr>
    </w:p>
    <w:p w14:paraId="1BA0D313" w14:textId="77777777" w:rsidR="00F31B3D" w:rsidRPr="00E57289" w:rsidRDefault="00A055D5">
      <w:pPr>
        <w:numPr>
          <w:ilvl w:val="0"/>
          <w:numId w:val="51"/>
        </w:numPr>
      </w:pPr>
      <w:r w:rsidRPr="00E57289">
        <w:tab/>
      </w:r>
      <w:r w:rsidR="00F31B3D" w:rsidRPr="00E57289">
        <w:t>Disposition without trial, including the compromise of litigation.</w:t>
      </w:r>
    </w:p>
    <w:p w14:paraId="03CE522D" w14:textId="77777777" w:rsidR="00F31B3D" w:rsidRPr="00E57289" w:rsidRDefault="00F31B3D">
      <w:pPr>
        <w:ind w:left="360"/>
      </w:pPr>
    </w:p>
    <w:p w14:paraId="1D334CC2" w14:textId="77777777" w:rsidR="00F31B3D" w:rsidRPr="00E57289" w:rsidRDefault="00A055D5">
      <w:pPr>
        <w:numPr>
          <w:ilvl w:val="0"/>
          <w:numId w:val="51"/>
        </w:numPr>
      </w:pPr>
      <w:r w:rsidRPr="00E57289">
        <w:tab/>
      </w:r>
      <w:r w:rsidR="00F31B3D" w:rsidRPr="00E57289">
        <w:t>Extra-judicial determination of issues arising in the course of litigation.</w:t>
      </w:r>
    </w:p>
    <w:p w14:paraId="54148218" w14:textId="77777777" w:rsidR="00F31B3D" w:rsidRPr="00E57289" w:rsidRDefault="00F31B3D">
      <w:pPr>
        <w:ind w:left="360"/>
      </w:pPr>
    </w:p>
    <w:p w14:paraId="31CFC7D5" w14:textId="77777777" w:rsidR="00F31B3D" w:rsidRPr="00E57289" w:rsidRDefault="00A055D5">
      <w:pPr>
        <w:numPr>
          <w:ilvl w:val="0"/>
          <w:numId w:val="51"/>
        </w:numPr>
      </w:pPr>
      <w:r w:rsidRPr="00E57289">
        <w:tab/>
      </w:r>
      <w:r w:rsidR="00F31B3D" w:rsidRPr="00E57289">
        <w:t>Judgment.</w:t>
      </w:r>
    </w:p>
    <w:p w14:paraId="0B320C8D" w14:textId="77777777" w:rsidR="00F31B3D" w:rsidRPr="00E57289" w:rsidRDefault="00F31B3D">
      <w:pPr>
        <w:ind w:left="360"/>
      </w:pPr>
    </w:p>
    <w:p w14:paraId="1A182C5B" w14:textId="77777777" w:rsidR="00F31B3D" w:rsidRPr="00E57289" w:rsidRDefault="00F31B3D">
      <w:pPr>
        <w:numPr>
          <w:ilvl w:val="0"/>
          <w:numId w:val="51"/>
        </w:numPr>
      </w:pPr>
      <w:r w:rsidRPr="00E57289">
        <w:t>Appeal.</w:t>
      </w:r>
    </w:p>
    <w:p w14:paraId="2C6A5C34" w14:textId="77777777" w:rsidR="00F31B3D" w:rsidRPr="00E57289" w:rsidRDefault="00F31B3D">
      <w:pPr>
        <w:ind w:left="360"/>
      </w:pPr>
    </w:p>
    <w:p w14:paraId="075FF2C3" w14:textId="77777777" w:rsidR="00F31B3D" w:rsidRPr="00E57289" w:rsidRDefault="00F31B3D">
      <w:pPr>
        <w:numPr>
          <w:ilvl w:val="0"/>
          <w:numId w:val="51"/>
        </w:numPr>
      </w:pPr>
      <w:r w:rsidRPr="00E57289">
        <w:t>Enforcement.</w:t>
      </w:r>
    </w:p>
    <w:p w14:paraId="06F0DB57" w14:textId="77777777" w:rsidR="00F31B3D" w:rsidRPr="00E57289" w:rsidRDefault="00F31B3D">
      <w:pPr>
        <w:ind w:left="360"/>
      </w:pPr>
    </w:p>
    <w:p w14:paraId="611B4A6E" w14:textId="77777777" w:rsidR="00F31B3D" w:rsidRPr="00E57289" w:rsidRDefault="00F31B3D">
      <w:pPr>
        <w:numPr>
          <w:ilvl w:val="0"/>
          <w:numId w:val="51"/>
        </w:numPr>
      </w:pPr>
      <w:r w:rsidRPr="00E57289">
        <w:t>Alternative dispute resolution.</w:t>
      </w:r>
    </w:p>
    <w:p w14:paraId="6F035625" w14:textId="77777777" w:rsidR="00F31B3D" w:rsidRPr="00E57289" w:rsidRDefault="00F31B3D">
      <w:pPr>
        <w:ind w:left="360"/>
      </w:pPr>
    </w:p>
    <w:p w14:paraId="6E0CB0C4" w14:textId="77777777" w:rsidR="00F31B3D" w:rsidRPr="00E57289" w:rsidRDefault="00F31B3D">
      <w:pPr>
        <w:numPr>
          <w:ilvl w:val="0"/>
          <w:numId w:val="51"/>
        </w:numPr>
      </w:pPr>
      <w:r w:rsidRPr="00E57289">
        <w:t xml:space="preserve">Obligations of parties and practitioners relating to the resolution of </w:t>
      </w:r>
      <w:r w:rsidR="00A055D5" w:rsidRPr="00E57289">
        <w:tab/>
      </w:r>
      <w:r w:rsidRPr="00E57289">
        <w:t>disputes. OR</w:t>
      </w:r>
    </w:p>
    <w:p w14:paraId="77E63B9F" w14:textId="77777777" w:rsidR="00A055D5" w:rsidRPr="00E57289" w:rsidRDefault="00A055D5"/>
    <w:p w14:paraId="568A3CAB" w14:textId="77777777" w:rsidR="00F31B3D" w:rsidRPr="00E57289" w:rsidRDefault="00F31B3D">
      <w:r w:rsidRPr="00E57289">
        <w:t>Topics of such breadth and depth as to satisfy the following guidelines.</w:t>
      </w:r>
    </w:p>
    <w:p w14:paraId="10465A58" w14:textId="77777777" w:rsidR="00F31B3D" w:rsidRPr="00E57289" w:rsidRDefault="00F31B3D" w:rsidP="00E57289">
      <w:pPr>
        <w:rPr>
          <w:rFonts w:eastAsia="Verdana"/>
        </w:rPr>
      </w:pPr>
    </w:p>
    <w:p w14:paraId="76049CDC" w14:textId="77777777" w:rsidR="00F31B3D" w:rsidRPr="00E57289" w:rsidRDefault="00F31B3D" w:rsidP="00E57289">
      <w:pPr>
        <w:pStyle w:val="BodyText"/>
        <w:spacing w:after="0"/>
        <w:ind w:left="720" w:right="122"/>
      </w:pPr>
      <w:r w:rsidRPr="00E57289">
        <w:t>The topic should embrace the general study of rules of civil procedure</w:t>
      </w:r>
      <w:r w:rsidRPr="00E57289">
        <w:rPr>
          <w:spacing w:val="17"/>
        </w:rPr>
        <w:t xml:space="preserve"> </w:t>
      </w:r>
      <w:r w:rsidRPr="00E57289">
        <w:t>and alternative dispute resolution relevant in the State or Territory. The law</w:t>
      </w:r>
      <w:r w:rsidRPr="00E57289">
        <w:rPr>
          <w:spacing w:val="-41"/>
        </w:rPr>
        <w:t xml:space="preserve"> </w:t>
      </w:r>
      <w:r w:rsidRPr="00E57289">
        <w:t>concerning jurisdiction,</w:t>
      </w:r>
      <w:r w:rsidRPr="00E57289">
        <w:rPr>
          <w:spacing w:val="25"/>
        </w:rPr>
        <w:t xml:space="preserve"> </w:t>
      </w:r>
      <w:r w:rsidRPr="00E57289">
        <w:t>the</w:t>
      </w:r>
      <w:r w:rsidRPr="00E57289">
        <w:rPr>
          <w:spacing w:val="26"/>
        </w:rPr>
        <w:t xml:space="preserve"> </w:t>
      </w:r>
      <w:r w:rsidRPr="00E57289">
        <w:t>initiation</w:t>
      </w:r>
      <w:r w:rsidRPr="00E57289">
        <w:rPr>
          <w:spacing w:val="27"/>
        </w:rPr>
        <w:t xml:space="preserve"> </w:t>
      </w:r>
      <w:r w:rsidRPr="00E57289">
        <w:t>and</w:t>
      </w:r>
      <w:r w:rsidRPr="00E57289">
        <w:rPr>
          <w:spacing w:val="26"/>
        </w:rPr>
        <w:t xml:space="preserve"> </w:t>
      </w:r>
      <w:r w:rsidRPr="00E57289">
        <w:t>service</w:t>
      </w:r>
      <w:r w:rsidRPr="00E57289">
        <w:rPr>
          <w:spacing w:val="26"/>
        </w:rPr>
        <w:t xml:space="preserve"> </w:t>
      </w:r>
      <w:r w:rsidRPr="00E57289">
        <w:t>of</w:t>
      </w:r>
      <w:r w:rsidRPr="00E57289">
        <w:rPr>
          <w:spacing w:val="27"/>
        </w:rPr>
        <w:t xml:space="preserve"> </w:t>
      </w:r>
      <w:r w:rsidRPr="00E57289">
        <w:t>process,</w:t>
      </w:r>
      <w:r w:rsidRPr="00E57289">
        <w:rPr>
          <w:spacing w:val="25"/>
        </w:rPr>
        <w:t xml:space="preserve"> </w:t>
      </w:r>
      <w:r w:rsidRPr="00E57289">
        <w:t>the</w:t>
      </w:r>
      <w:r w:rsidRPr="00E57289">
        <w:rPr>
          <w:spacing w:val="26"/>
        </w:rPr>
        <w:t xml:space="preserve"> </w:t>
      </w:r>
      <w:r w:rsidRPr="00E57289">
        <w:t>definition</w:t>
      </w:r>
      <w:r w:rsidRPr="00E57289">
        <w:rPr>
          <w:spacing w:val="24"/>
        </w:rPr>
        <w:t xml:space="preserve"> </w:t>
      </w:r>
      <w:r w:rsidRPr="00E57289">
        <w:t>of</w:t>
      </w:r>
      <w:r w:rsidRPr="00E57289">
        <w:rPr>
          <w:spacing w:val="24"/>
        </w:rPr>
        <w:t xml:space="preserve"> </w:t>
      </w:r>
      <w:r w:rsidRPr="00E57289">
        <w:t>issues</w:t>
      </w:r>
      <w:r w:rsidRPr="00E57289">
        <w:rPr>
          <w:spacing w:val="25"/>
        </w:rPr>
        <w:t xml:space="preserve"> </w:t>
      </w:r>
      <w:r w:rsidRPr="00E57289">
        <w:t>through</w:t>
      </w:r>
      <w:r w:rsidRPr="00E57289">
        <w:rPr>
          <w:w w:val="99"/>
        </w:rPr>
        <w:t xml:space="preserve"> </w:t>
      </w:r>
      <w:r w:rsidRPr="00E57289">
        <w:t>pleadings and judgment and enforcement should all be</w:t>
      </w:r>
      <w:r w:rsidRPr="00E57289">
        <w:rPr>
          <w:spacing w:val="-31"/>
        </w:rPr>
        <w:t xml:space="preserve"> </w:t>
      </w:r>
      <w:r w:rsidRPr="00E57289">
        <w:t>included.</w:t>
      </w:r>
    </w:p>
    <w:p w14:paraId="2A029B49" w14:textId="77777777" w:rsidR="00F31B3D" w:rsidRPr="00E57289" w:rsidRDefault="00F31B3D" w:rsidP="00E57289">
      <w:pPr>
        <w:rPr>
          <w:rFonts w:eastAsia="Verdana"/>
        </w:rPr>
      </w:pPr>
    </w:p>
    <w:p w14:paraId="410C00A2" w14:textId="77777777" w:rsidR="00F31B3D" w:rsidRPr="00E57289" w:rsidRDefault="00F31B3D" w:rsidP="00E57289">
      <w:pPr>
        <w:rPr>
          <w:rFonts w:eastAsia="Verdana"/>
          <w:b/>
          <w:bCs/>
        </w:rPr>
      </w:pPr>
      <w:bookmarkStart w:id="137" w:name="_Toc522014098"/>
      <w:bookmarkStart w:id="138" w:name="_Toc522106917"/>
      <w:bookmarkStart w:id="139" w:name="_Toc522794987"/>
      <w:r w:rsidRPr="00E57289">
        <w:rPr>
          <w:b/>
        </w:rPr>
        <w:t>E</w:t>
      </w:r>
      <w:r w:rsidR="00A055D5" w:rsidRPr="00E57289">
        <w:rPr>
          <w:b/>
        </w:rPr>
        <w:t>vidence</w:t>
      </w:r>
      <w:bookmarkEnd w:id="137"/>
      <w:bookmarkEnd w:id="138"/>
      <w:bookmarkEnd w:id="139"/>
    </w:p>
    <w:p w14:paraId="04811AC6" w14:textId="77777777" w:rsidR="00F31B3D" w:rsidRPr="000F4A9F" w:rsidRDefault="00F31B3D" w:rsidP="00E57289">
      <w:pPr>
        <w:pStyle w:val="BodyText"/>
        <w:spacing w:after="0"/>
      </w:pPr>
      <w:r w:rsidRPr="000F4A9F">
        <w:t>Explanatory</w:t>
      </w:r>
      <w:r w:rsidRPr="000F4A9F">
        <w:rPr>
          <w:spacing w:val="-7"/>
        </w:rPr>
        <w:t xml:space="preserve"> </w:t>
      </w:r>
      <w:r w:rsidRPr="000F4A9F">
        <w:t>Note:</w:t>
      </w:r>
    </w:p>
    <w:p w14:paraId="67ECE230" w14:textId="77777777" w:rsidR="00F31B3D" w:rsidRPr="00E57289" w:rsidRDefault="00F31B3D" w:rsidP="00E57289">
      <w:pPr>
        <w:rPr>
          <w:rFonts w:eastAsia="Verdana"/>
        </w:rPr>
      </w:pPr>
    </w:p>
    <w:p w14:paraId="05AE377D" w14:textId="77777777" w:rsidR="00F31B3D" w:rsidRPr="000F4A9F" w:rsidRDefault="00F31B3D" w:rsidP="00E57289">
      <w:pPr>
        <w:pStyle w:val="BodyText"/>
        <w:spacing w:after="0"/>
        <w:ind w:right="119"/>
      </w:pPr>
      <w:r w:rsidRPr="000F4A9F">
        <w:t>The</w:t>
      </w:r>
      <w:r w:rsidRPr="000F4A9F">
        <w:rPr>
          <w:spacing w:val="32"/>
        </w:rPr>
        <w:t xml:space="preserve"> </w:t>
      </w:r>
      <w:r w:rsidRPr="000F4A9F">
        <w:t>following</w:t>
      </w:r>
      <w:r w:rsidRPr="000F4A9F">
        <w:rPr>
          <w:spacing w:val="32"/>
        </w:rPr>
        <w:t xml:space="preserve"> </w:t>
      </w:r>
      <w:r w:rsidRPr="000F4A9F">
        <w:t>topics</w:t>
      </w:r>
      <w:r w:rsidRPr="000F4A9F">
        <w:rPr>
          <w:spacing w:val="31"/>
        </w:rPr>
        <w:t xml:space="preserve"> </w:t>
      </w:r>
      <w:r w:rsidRPr="000F4A9F">
        <w:t>are</w:t>
      </w:r>
      <w:r w:rsidRPr="000F4A9F">
        <w:rPr>
          <w:spacing w:val="31"/>
        </w:rPr>
        <w:t xml:space="preserve"> </w:t>
      </w:r>
      <w:r w:rsidRPr="000F4A9F">
        <w:t>fundamental</w:t>
      </w:r>
      <w:r w:rsidRPr="000F4A9F">
        <w:rPr>
          <w:spacing w:val="32"/>
        </w:rPr>
        <w:t xml:space="preserve"> </w:t>
      </w:r>
      <w:r w:rsidRPr="000F4A9F">
        <w:t>to</w:t>
      </w:r>
      <w:r w:rsidRPr="000F4A9F">
        <w:rPr>
          <w:spacing w:val="32"/>
        </w:rPr>
        <w:t xml:space="preserve"> </w:t>
      </w:r>
      <w:r w:rsidRPr="000F4A9F">
        <w:t>understanding</w:t>
      </w:r>
      <w:r w:rsidRPr="000F4A9F">
        <w:rPr>
          <w:spacing w:val="32"/>
        </w:rPr>
        <w:t xml:space="preserve"> </w:t>
      </w:r>
      <w:r w:rsidRPr="000F4A9F">
        <w:t>the</w:t>
      </w:r>
      <w:r w:rsidRPr="000F4A9F">
        <w:rPr>
          <w:spacing w:val="32"/>
        </w:rPr>
        <w:t xml:space="preserve"> </w:t>
      </w:r>
      <w:r w:rsidRPr="000F4A9F">
        <w:t>major</w:t>
      </w:r>
      <w:r w:rsidRPr="000F4A9F">
        <w:rPr>
          <w:spacing w:val="31"/>
        </w:rPr>
        <w:t xml:space="preserve"> </w:t>
      </w:r>
      <w:r w:rsidRPr="000F4A9F">
        <w:t>features</w:t>
      </w:r>
      <w:r w:rsidRPr="000F4A9F">
        <w:rPr>
          <w:spacing w:val="31"/>
        </w:rPr>
        <w:t xml:space="preserve"> </w:t>
      </w:r>
      <w:r w:rsidRPr="000F4A9F">
        <w:t>of</w:t>
      </w:r>
      <w:r w:rsidRPr="000F4A9F">
        <w:rPr>
          <w:spacing w:val="30"/>
        </w:rPr>
        <w:t xml:space="preserve"> </w:t>
      </w:r>
      <w:r w:rsidRPr="000F4A9F">
        <w:t>evidence</w:t>
      </w:r>
      <w:r w:rsidRPr="000F4A9F">
        <w:rPr>
          <w:spacing w:val="32"/>
        </w:rPr>
        <w:t xml:space="preserve"> </w:t>
      </w:r>
      <w:r w:rsidRPr="000F4A9F">
        <w:t>law</w:t>
      </w:r>
      <w:r w:rsidRPr="000F4A9F">
        <w:rPr>
          <w:spacing w:val="30"/>
        </w:rPr>
        <w:t xml:space="preserve"> </w:t>
      </w:r>
      <w:r w:rsidRPr="000F4A9F">
        <w:t>and procedure, both statutory and common law, and the major sources of judicial</w:t>
      </w:r>
      <w:r w:rsidRPr="000F4A9F">
        <w:rPr>
          <w:spacing w:val="15"/>
        </w:rPr>
        <w:t xml:space="preserve"> </w:t>
      </w:r>
      <w:r w:rsidRPr="000F4A9F">
        <w:t>interpretation</w:t>
      </w:r>
      <w:r w:rsidRPr="000F4A9F">
        <w:rPr>
          <w:w w:val="99"/>
        </w:rPr>
        <w:t xml:space="preserve"> </w:t>
      </w:r>
      <w:r w:rsidRPr="000F4A9F">
        <w:t>relevant</w:t>
      </w:r>
      <w:r w:rsidRPr="000F4A9F">
        <w:rPr>
          <w:spacing w:val="14"/>
        </w:rPr>
        <w:t xml:space="preserve"> </w:t>
      </w:r>
      <w:r w:rsidRPr="000F4A9F">
        <w:t>to</w:t>
      </w:r>
      <w:r w:rsidRPr="000F4A9F">
        <w:rPr>
          <w:spacing w:val="14"/>
        </w:rPr>
        <w:t xml:space="preserve"> </w:t>
      </w:r>
      <w:r w:rsidRPr="000F4A9F">
        <w:t>a</w:t>
      </w:r>
      <w:r w:rsidRPr="000F4A9F">
        <w:rPr>
          <w:spacing w:val="13"/>
        </w:rPr>
        <w:t xml:space="preserve"> </w:t>
      </w:r>
      <w:r w:rsidRPr="000F4A9F">
        <w:t>general</w:t>
      </w:r>
      <w:r w:rsidRPr="000F4A9F">
        <w:rPr>
          <w:spacing w:val="14"/>
        </w:rPr>
        <w:t xml:space="preserve"> </w:t>
      </w:r>
      <w:r w:rsidRPr="000F4A9F">
        <w:t>study</w:t>
      </w:r>
      <w:r w:rsidRPr="000F4A9F">
        <w:rPr>
          <w:spacing w:val="12"/>
        </w:rPr>
        <w:t xml:space="preserve"> </w:t>
      </w:r>
      <w:r w:rsidRPr="000F4A9F">
        <w:t>of</w:t>
      </w:r>
      <w:r w:rsidRPr="000F4A9F">
        <w:rPr>
          <w:spacing w:val="12"/>
        </w:rPr>
        <w:t xml:space="preserve"> </w:t>
      </w:r>
      <w:r w:rsidRPr="000F4A9F">
        <w:t>the</w:t>
      </w:r>
      <w:r w:rsidRPr="000F4A9F">
        <w:rPr>
          <w:spacing w:val="14"/>
        </w:rPr>
        <w:t xml:space="preserve"> </w:t>
      </w:r>
      <w:r w:rsidRPr="000F4A9F">
        <w:t>role,</w:t>
      </w:r>
      <w:r w:rsidRPr="000F4A9F">
        <w:rPr>
          <w:spacing w:val="13"/>
        </w:rPr>
        <w:t xml:space="preserve"> </w:t>
      </w:r>
      <w:r w:rsidRPr="000F4A9F">
        <w:t>sources</w:t>
      </w:r>
      <w:r w:rsidRPr="000F4A9F">
        <w:rPr>
          <w:spacing w:val="13"/>
        </w:rPr>
        <w:t xml:space="preserve"> </w:t>
      </w:r>
      <w:r w:rsidRPr="000F4A9F">
        <w:t>and</w:t>
      </w:r>
      <w:r w:rsidRPr="000F4A9F">
        <w:rPr>
          <w:spacing w:val="14"/>
        </w:rPr>
        <w:t xml:space="preserve"> </w:t>
      </w:r>
      <w:r w:rsidRPr="000F4A9F">
        <w:t>foundation</w:t>
      </w:r>
      <w:r w:rsidRPr="000F4A9F">
        <w:rPr>
          <w:spacing w:val="12"/>
        </w:rPr>
        <w:t xml:space="preserve"> </w:t>
      </w:r>
      <w:r w:rsidRPr="000F4A9F">
        <w:t>of</w:t>
      </w:r>
      <w:r w:rsidRPr="000F4A9F">
        <w:rPr>
          <w:spacing w:val="12"/>
        </w:rPr>
        <w:t xml:space="preserve"> </w:t>
      </w:r>
      <w:r w:rsidRPr="000F4A9F">
        <w:t>the</w:t>
      </w:r>
      <w:r w:rsidRPr="000F4A9F">
        <w:rPr>
          <w:spacing w:val="14"/>
        </w:rPr>
        <w:t xml:space="preserve"> </w:t>
      </w:r>
      <w:r w:rsidRPr="000F4A9F">
        <w:t>law</w:t>
      </w:r>
      <w:r w:rsidRPr="000F4A9F">
        <w:rPr>
          <w:spacing w:val="12"/>
        </w:rPr>
        <w:t xml:space="preserve"> </w:t>
      </w:r>
      <w:r w:rsidRPr="000F4A9F">
        <w:t>of</w:t>
      </w:r>
      <w:r w:rsidRPr="000F4A9F">
        <w:rPr>
          <w:spacing w:val="12"/>
        </w:rPr>
        <w:t xml:space="preserve"> </w:t>
      </w:r>
      <w:r w:rsidRPr="000F4A9F">
        <w:t>evidence</w:t>
      </w:r>
      <w:r w:rsidRPr="000F4A9F">
        <w:rPr>
          <w:spacing w:val="14"/>
        </w:rPr>
        <w:t xml:space="preserve"> </w:t>
      </w:r>
      <w:r w:rsidRPr="000F4A9F">
        <w:t>and</w:t>
      </w:r>
      <w:r w:rsidRPr="000F4A9F">
        <w:rPr>
          <w:spacing w:val="14"/>
        </w:rPr>
        <w:t xml:space="preserve"> </w:t>
      </w:r>
      <w:r w:rsidRPr="000F4A9F">
        <w:t>a</w:t>
      </w:r>
      <w:r w:rsidRPr="000F4A9F">
        <w:rPr>
          <w:spacing w:val="13"/>
        </w:rPr>
        <w:t xml:space="preserve"> </w:t>
      </w:r>
      <w:r w:rsidRPr="000F4A9F">
        <w:t>trial procedure,</w:t>
      </w:r>
      <w:r w:rsidRPr="000F4A9F">
        <w:rPr>
          <w:spacing w:val="46"/>
        </w:rPr>
        <w:t xml:space="preserve"> </w:t>
      </w:r>
      <w:r w:rsidRPr="000F4A9F">
        <w:t>of</w:t>
      </w:r>
      <w:r w:rsidRPr="000F4A9F">
        <w:rPr>
          <w:spacing w:val="46"/>
        </w:rPr>
        <w:t xml:space="preserve"> </w:t>
      </w:r>
      <w:r w:rsidRPr="000F4A9F">
        <w:t>pre-trial</w:t>
      </w:r>
      <w:r w:rsidRPr="000F4A9F">
        <w:rPr>
          <w:spacing w:val="45"/>
        </w:rPr>
        <w:t xml:space="preserve"> </w:t>
      </w:r>
      <w:r w:rsidRPr="000F4A9F">
        <w:t>obligations</w:t>
      </w:r>
      <w:r w:rsidRPr="000F4A9F">
        <w:rPr>
          <w:spacing w:val="46"/>
        </w:rPr>
        <w:t xml:space="preserve"> </w:t>
      </w:r>
      <w:r w:rsidRPr="000F4A9F">
        <w:t>and</w:t>
      </w:r>
      <w:r w:rsidRPr="000F4A9F">
        <w:rPr>
          <w:spacing w:val="47"/>
        </w:rPr>
        <w:t xml:space="preserve"> </w:t>
      </w:r>
      <w:r w:rsidRPr="000F4A9F">
        <w:t>of</w:t>
      </w:r>
      <w:r w:rsidRPr="000F4A9F">
        <w:rPr>
          <w:spacing w:val="46"/>
        </w:rPr>
        <w:t xml:space="preserve"> </w:t>
      </w:r>
      <w:r w:rsidRPr="000F4A9F">
        <w:t>rules</w:t>
      </w:r>
      <w:r w:rsidRPr="000F4A9F">
        <w:rPr>
          <w:spacing w:val="46"/>
        </w:rPr>
        <w:t xml:space="preserve"> </w:t>
      </w:r>
      <w:r w:rsidRPr="000F4A9F">
        <w:t>concerning</w:t>
      </w:r>
      <w:r w:rsidRPr="000F4A9F">
        <w:rPr>
          <w:spacing w:val="47"/>
        </w:rPr>
        <w:t xml:space="preserve"> </w:t>
      </w:r>
      <w:r w:rsidRPr="000F4A9F">
        <w:t>the</w:t>
      </w:r>
      <w:r w:rsidRPr="000F4A9F">
        <w:rPr>
          <w:spacing w:val="47"/>
        </w:rPr>
        <w:t xml:space="preserve"> </w:t>
      </w:r>
      <w:r w:rsidRPr="000F4A9F">
        <w:t>burden</w:t>
      </w:r>
      <w:r w:rsidRPr="000F4A9F">
        <w:rPr>
          <w:spacing w:val="45"/>
        </w:rPr>
        <w:t xml:space="preserve"> </w:t>
      </w:r>
      <w:r w:rsidRPr="000F4A9F">
        <w:t>and</w:t>
      </w:r>
      <w:r w:rsidRPr="000F4A9F">
        <w:rPr>
          <w:spacing w:val="49"/>
        </w:rPr>
        <w:t xml:space="preserve"> </w:t>
      </w:r>
      <w:r w:rsidRPr="000F4A9F">
        <w:t>standard</w:t>
      </w:r>
      <w:r w:rsidRPr="000F4A9F">
        <w:rPr>
          <w:spacing w:val="47"/>
        </w:rPr>
        <w:t xml:space="preserve"> </w:t>
      </w:r>
      <w:r w:rsidRPr="000F4A9F">
        <w:t>of</w:t>
      </w:r>
      <w:r w:rsidRPr="000F4A9F">
        <w:rPr>
          <w:spacing w:val="46"/>
        </w:rPr>
        <w:t xml:space="preserve"> </w:t>
      </w:r>
      <w:r w:rsidRPr="000F4A9F">
        <w:t>proof.</w:t>
      </w:r>
      <w:r w:rsidRPr="000F4A9F">
        <w:rPr>
          <w:w w:val="99"/>
        </w:rPr>
        <w:t xml:space="preserve"> </w:t>
      </w:r>
      <w:r w:rsidRPr="000F4A9F">
        <w:t>These topics explicitly take into account the language of procedural changes created by</w:t>
      </w:r>
      <w:r w:rsidRPr="000F4A9F">
        <w:rPr>
          <w:spacing w:val="51"/>
        </w:rPr>
        <w:t xml:space="preserve"> </w:t>
      </w:r>
      <w:r w:rsidRPr="000F4A9F">
        <w:t>the</w:t>
      </w:r>
      <w:r w:rsidRPr="000F4A9F">
        <w:rPr>
          <w:w w:val="99"/>
        </w:rPr>
        <w:t xml:space="preserve"> </w:t>
      </w:r>
      <w:r w:rsidRPr="000F4A9F">
        <w:t>common</w:t>
      </w:r>
      <w:r w:rsidRPr="000F4A9F">
        <w:rPr>
          <w:spacing w:val="33"/>
        </w:rPr>
        <w:t xml:space="preserve"> </w:t>
      </w:r>
      <w:r w:rsidRPr="000F4A9F">
        <w:t>law</w:t>
      </w:r>
      <w:r w:rsidRPr="000F4A9F">
        <w:rPr>
          <w:spacing w:val="33"/>
        </w:rPr>
        <w:t xml:space="preserve"> </w:t>
      </w:r>
      <w:r w:rsidRPr="000F4A9F">
        <w:t>and</w:t>
      </w:r>
      <w:r w:rsidRPr="000F4A9F">
        <w:rPr>
          <w:spacing w:val="37"/>
        </w:rPr>
        <w:t xml:space="preserve"> </w:t>
      </w:r>
      <w:r w:rsidRPr="000F4A9F">
        <w:t>uniform</w:t>
      </w:r>
      <w:r w:rsidRPr="000F4A9F">
        <w:rPr>
          <w:spacing w:val="34"/>
        </w:rPr>
        <w:t xml:space="preserve"> </w:t>
      </w:r>
      <w:r w:rsidRPr="000F4A9F">
        <w:t>evidence</w:t>
      </w:r>
      <w:r w:rsidRPr="000F4A9F">
        <w:rPr>
          <w:spacing w:val="35"/>
        </w:rPr>
        <w:t xml:space="preserve"> </w:t>
      </w:r>
      <w:r w:rsidRPr="000F4A9F">
        <w:t>law</w:t>
      </w:r>
      <w:r w:rsidRPr="000F4A9F">
        <w:rPr>
          <w:spacing w:val="33"/>
        </w:rPr>
        <w:t xml:space="preserve"> </w:t>
      </w:r>
      <w:r w:rsidRPr="000F4A9F">
        <w:t>in</w:t>
      </w:r>
      <w:r w:rsidRPr="000F4A9F">
        <w:rPr>
          <w:spacing w:val="36"/>
        </w:rPr>
        <w:t xml:space="preserve"> </w:t>
      </w:r>
      <w:r w:rsidRPr="000F4A9F">
        <w:t>Australia,</w:t>
      </w:r>
      <w:r w:rsidRPr="000F4A9F">
        <w:rPr>
          <w:spacing w:val="34"/>
        </w:rPr>
        <w:t xml:space="preserve"> </w:t>
      </w:r>
      <w:r w:rsidRPr="000F4A9F">
        <w:t>including</w:t>
      </w:r>
      <w:r w:rsidRPr="000F4A9F">
        <w:rPr>
          <w:spacing w:val="37"/>
        </w:rPr>
        <w:t xml:space="preserve"> </w:t>
      </w:r>
      <w:r w:rsidRPr="000F4A9F">
        <w:t>High</w:t>
      </w:r>
      <w:r w:rsidRPr="000F4A9F">
        <w:rPr>
          <w:spacing w:val="33"/>
        </w:rPr>
        <w:t xml:space="preserve"> </w:t>
      </w:r>
      <w:r w:rsidRPr="000F4A9F">
        <w:t>Court</w:t>
      </w:r>
      <w:r w:rsidRPr="000F4A9F">
        <w:rPr>
          <w:spacing w:val="38"/>
        </w:rPr>
        <w:t xml:space="preserve"> </w:t>
      </w:r>
      <w:r w:rsidRPr="000F4A9F">
        <w:t>jurisprudence</w:t>
      </w:r>
      <w:r w:rsidRPr="000F4A9F">
        <w:rPr>
          <w:spacing w:val="35"/>
        </w:rPr>
        <w:t xml:space="preserve"> </w:t>
      </w:r>
      <w:r w:rsidRPr="000F4A9F">
        <w:t>that</w:t>
      </w:r>
      <w:r w:rsidRPr="000F4A9F">
        <w:rPr>
          <w:spacing w:val="35"/>
        </w:rPr>
        <w:t xml:space="preserve"> </w:t>
      </w:r>
      <w:r w:rsidRPr="000F4A9F">
        <w:t>is</w:t>
      </w:r>
      <w:r w:rsidRPr="000F4A9F">
        <w:rPr>
          <w:w w:val="99"/>
        </w:rPr>
        <w:t xml:space="preserve"> </w:t>
      </w:r>
      <w:r w:rsidRPr="000F4A9F">
        <w:t>indispensable to understanding the conduct of a</w:t>
      </w:r>
      <w:r w:rsidRPr="000F4A9F">
        <w:rPr>
          <w:spacing w:val="-27"/>
        </w:rPr>
        <w:t xml:space="preserve"> </w:t>
      </w:r>
      <w:r w:rsidRPr="000F4A9F">
        <w:t>trial.</w:t>
      </w:r>
    </w:p>
    <w:p w14:paraId="0793670B" w14:textId="77777777" w:rsidR="00F31B3D" w:rsidRPr="00E57289" w:rsidRDefault="00A055D5">
      <w:pPr>
        <w:numPr>
          <w:ilvl w:val="0"/>
          <w:numId w:val="52"/>
        </w:numPr>
      </w:pPr>
      <w:bookmarkStart w:id="140" w:name="_Toc522014099"/>
      <w:r w:rsidRPr="00E57289">
        <w:tab/>
      </w:r>
      <w:r w:rsidR="00F31B3D" w:rsidRPr="00E57289">
        <w:t>Introduction</w:t>
      </w:r>
      <w:bookmarkEnd w:id="140"/>
    </w:p>
    <w:p w14:paraId="3CE4C00D" w14:textId="77777777" w:rsidR="00F31B3D" w:rsidRPr="00E57289" w:rsidRDefault="00F31B3D" w:rsidP="00E57289">
      <w:pPr>
        <w:rPr>
          <w:rFonts w:eastAsia="Verdana"/>
          <w:b/>
          <w:bCs/>
        </w:rPr>
      </w:pPr>
    </w:p>
    <w:p w14:paraId="2EA88F43" w14:textId="77777777" w:rsidR="00F31B3D" w:rsidRPr="00E57289" w:rsidRDefault="00A055D5">
      <w:pPr>
        <w:numPr>
          <w:ilvl w:val="0"/>
          <w:numId w:val="53"/>
        </w:numPr>
      </w:pPr>
      <w:r w:rsidRPr="00E57289">
        <w:tab/>
      </w:r>
      <w:r w:rsidR="00F31B3D" w:rsidRPr="00E57289">
        <w:t>The relevant sources of the law of evidence and procedure.</w:t>
      </w:r>
    </w:p>
    <w:p w14:paraId="138CBD55" w14:textId="77777777" w:rsidR="00F31B3D" w:rsidRPr="00E57289" w:rsidRDefault="00F31B3D">
      <w:pPr>
        <w:ind w:left="1440"/>
      </w:pPr>
    </w:p>
    <w:p w14:paraId="19481E01" w14:textId="77777777" w:rsidR="00F31B3D" w:rsidRPr="00E57289" w:rsidRDefault="00F31B3D">
      <w:pPr>
        <w:numPr>
          <w:ilvl w:val="0"/>
          <w:numId w:val="53"/>
        </w:numPr>
        <w:ind w:left="1440" w:hanging="720"/>
      </w:pPr>
      <w:r w:rsidRPr="00E57289">
        <w:t>Fair trials, proof and adversarialism, including principles underpinning accusatorial justice.</w:t>
      </w:r>
    </w:p>
    <w:p w14:paraId="7EB3C1B5" w14:textId="77777777" w:rsidR="00F31B3D" w:rsidRPr="00E57289" w:rsidRDefault="00F31B3D">
      <w:pPr>
        <w:ind w:left="1440"/>
      </w:pPr>
    </w:p>
    <w:p w14:paraId="511B498B" w14:textId="77777777" w:rsidR="00F31B3D" w:rsidRPr="00E57289" w:rsidRDefault="00F31B3D">
      <w:pPr>
        <w:numPr>
          <w:ilvl w:val="0"/>
          <w:numId w:val="53"/>
        </w:numPr>
        <w:ind w:left="1440" w:hanging="720"/>
      </w:pPr>
      <w:r w:rsidRPr="00E57289">
        <w:t>Evidentiary issues to be addressed before trial: disclosure, notices and requests.</w:t>
      </w:r>
    </w:p>
    <w:p w14:paraId="1EE13F07" w14:textId="77777777" w:rsidR="00F31B3D" w:rsidRPr="00E57289" w:rsidRDefault="00F31B3D" w:rsidP="00E57289">
      <w:pPr>
        <w:rPr>
          <w:rFonts w:eastAsia="Verdana"/>
        </w:rPr>
      </w:pPr>
    </w:p>
    <w:p w14:paraId="423BA7BD" w14:textId="77777777" w:rsidR="00F31B3D" w:rsidRPr="00E57289" w:rsidRDefault="00A055D5">
      <w:pPr>
        <w:numPr>
          <w:ilvl w:val="0"/>
          <w:numId w:val="52"/>
        </w:numPr>
      </w:pPr>
      <w:bookmarkStart w:id="141" w:name="_Toc522014100"/>
      <w:r w:rsidRPr="00E57289">
        <w:tab/>
      </w:r>
      <w:r w:rsidR="00F31B3D" w:rsidRPr="00E57289">
        <w:t>Forms of evidence</w:t>
      </w:r>
      <w:bookmarkEnd w:id="141"/>
    </w:p>
    <w:p w14:paraId="059EE058" w14:textId="77777777" w:rsidR="00F31B3D" w:rsidRPr="00E57289" w:rsidRDefault="00F31B3D" w:rsidP="00E57289">
      <w:pPr>
        <w:rPr>
          <w:rFonts w:eastAsia="Verdana"/>
          <w:b/>
          <w:bCs/>
        </w:rPr>
      </w:pPr>
    </w:p>
    <w:p w14:paraId="3B114BE9" w14:textId="77777777" w:rsidR="00F31B3D" w:rsidRPr="00E57289" w:rsidRDefault="001E14A3">
      <w:pPr>
        <w:numPr>
          <w:ilvl w:val="0"/>
          <w:numId w:val="54"/>
        </w:numPr>
      </w:pPr>
      <w:r w:rsidRPr="00E57289">
        <w:tab/>
      </w:r>
      <w:r w:rsidR="00F31B3D" w:rsidRPr="00E57289">
        <w:t>Witnesses: Competence and compellability:</w:t>
      </w:r>
    </w:p>
    <w:p w14:paraId="219A0F79" w14:textId="77777777" w:rsidR="00F31B3D" w:rsidRPr="00E57289" w:rsidRDefault="00F31B3D">
      <w:pPr>
        <w:ind w:left="1080"/>
      </w:pPr>
    </w:p>
    <w:p w14:paraId="2E506907" w14:textId="77777777" w:rsidR="00F31B3D" w:rsidRPr="00E57289" w:rsidRDefault="00F31B3D">
      <w:pPr>
        <w:pStyle w:val="ListParagraph"/>
        <w:widowControl w:val="0"/>
        <w:numPr>
          <w:ilvl w:val="0"/>
          <w:numId w:val="32"/>
        </w:numPr>
        <w:tabs>
          <w:tab w:val="left" w:pos="2127"/>
        </w:tabs>
        <w:ind w:left="2127" w:right="104" w:hanging="687"/>
        <w:rPr>
          <w:rFonts w:eastAsia="Verdana"/>
        </w:rPr>
      </w:pPr>
      <w:r w:rsidRPr="00E57289">
        <w:t>The examination of witnesses, including vulnerable</w:t>
      </w:r>
      <w:r w:rsidRPr="00E57289">
        <w:rPr>
          <w:spacing w:val="-13"/>
        </w:rPr>
        <w:t xml:space="preserve"> </w:t>
      </w:r>
      <w:r w:rsidRPr="00E57289">
        <w:t>witnesses</w:t>
      </w:r>
    </w:p>
    <w:p w14:paraId="5DDA03BD" w14:textId="77777777" w:rsidR="00F31B3D" w:rsidRPr="00E57289" w:rsidRDefault="00F31B3D" w:rsidP="00E57289">
      <w:pPr>
        <w:ind w:left="2123"/>
        <w:rPr>
          <w:rFonts w:eastAsia="Verdana"/>
        </w:rPr>
      </w:pPr>
    </w:p>
    <w:p w14:paraId="0FCE4D78" w14:textId="77777777" w:rsidR="00F31B3D" w:rsidRPr="00E57289" w:rsidRDefault="00F31B3D">
      <w:pPr>
        <w:pStyle w:val="ListParagraph"/>
        <w:widowControl w:val="0"/>
        <w:numPr>
          <w:ilvl w:val="0"/>
          <w:numId w:val="32"/>
        </w:numPr>
        <w:tabs>
          <w:tab w:val="left" w:pos="2131"/>
        </w:tabs>
        <w:ind w:left="2127" w:right="104" w:hanging="687"/>
      </w:pPr>
      <w:r w:rsidRPr="00E57289">
        <w:t>The accused as a witness, including the privilege against self-incrimination</w:t>
      </w:r>
    </w:p>
    <w:p w14:paraId="787EA5F8" w14:textId="77777777" w:rsidR="00F31B3D" w:rsidRPr="00E57289" w:rsidRDefault="00F31B3D" w:rsidP="00E57289">
      <w:pPr>
        <w:rPr>
          <w:rFonts w:eastAsia="Verdana"/>
        </w:rPr>
      </w:pPr>
    </w:p>
    <w:p w14:paraId="2DB20FD5" w14:textId="77777777" w:rsidR="00F31B3D" w:rsidRPr="00E57289" w:rsidRDefault="001E14A3">
      <w:pPr>
        <w:numPr>
          <w:ilvl w:val="0"/>
          <w:numId w:val="54"/>
        </w:numPr>
      </w:pPr>
      <w:r w:rsidRPr="00E57289">
        <w:tab/>
      </w:r>
      <w:r w:rsidR="00F31B3D" w:rsidRPr="00E57289">
        <w:t>Documentary evidence, including proof of contents.</w:t>
      </w:r>
    </w:p>
    <w:p w14:paraId="23163838" w14:textId="77777777" w:rsidR="00F31B3D" w:rsidRPr="00E57289" w:rsidRDefault="00F31B3D">
      <w:pPr>
        <w:ind w:left="1080"/>
      </w:pPr>
    </w:p>
    <w:p w14:paraId="26778E04" w14:textId="77777777" w:rsidR="00F31B3D" w:rsidRPr="00E57289" w:rsidRDefault="001E14A3">
      <w:pPr>
        <w:numPr>
          <w:ilvl w:val="0"/>
          <w:numId w:val="54"/>
        </w:numPr>
      </w:pPr>
      <w:r w:rsidRPr="00E57289">
        <w:tab/>
      </w:r>
      <w:r w:rsidR="00F31B3D" w:rsidRPr="00E57289">
        <w:t>Real evidence.</w:t>
      </w:r>
    </w:p>
    <w:p w14:paraId="539008D7" w14:textId="77777777" w:rsidR="00F31B3D" w:rsidRPr="00E57289" w:rsidRDefault="00F31B3D" w:rsidP="00E57289">
      <w:pPr>
        <w:rPr>
          <w:rFonts w:eastAsia="Verdana"/>
        </w:rPr>
      </w:pPr>
    </w:p>
    <w:p w14:paraId="57B014B1" w14:textId="77777777" w:rsidR="00F31B3D" w:rsidRPr="00E57289" w:rsidRDefault="00A055D5">
      <w:pPr>
        <w:numPr>
          <w:ilvl w:val="0"/>
          <w:numId w:val="52"/>
        </w:numPr>
      </w:pPr>
      <w:bookmarkStart w:id="142" w:name="_Toc522014101"/>
      <w:r w:rsidRPr="00E57289">
        <w:lastRenderedPageBreak/>
        <w:tab/>
      </w:r>
      <w:r w:rsidR="00F31B3D" w:rsidRPr="00E57289">
        <w:t>Evidentiary principles and rules, and exceptions to the rules</w:t>
      </w:r>
      <w:bookmarkEnd w:id="142"/>
    </w:p>
    <w:p w14:paraId="1916BC6B" w14:textId="77777777" w:rsidR="00F31B3D" w:rsidRPr="00E57289" w:rsidRDefault="00F31B3D" w:rsidP="00E57289">
      <w:pPr>
        <w:rPr>
          <w:rFonts w:eastAsia="Verdana"/>
          <w:b/>
          <w:bCs/>
        </w:rPr>
      </w:pPr>
    </w:p>
    <w:p w14:paraId="184720DA" w14:textId="77777777" w:rsidR="00F31B3D" w:rsidRPr="00E57289" w:rsidRDefault="001E14A3">
      <w:pPr>
        <w:numPr>
          <w:ilvl w:val="0"/>
          <w:numId w:val="55"/>
        </w:numPr>
      </w:pPr>
      <w:r w:rsidRPr="00E57289">
        <w:tab/>
      </w:r>
      <w:r w:rsidR="00F31B3D" w:rsidRPr="00E57289">
        <w:t>Relevance.</w:t>
      </w:r>
    </w:p>
    <w:p w14:paraId="7BC405B6" w14:textId="77777777" w:rsidR="00F31B3D" w:rsidRPr="00E57289" w:rsidRDefault="00F31B3D">
      <w:pPr>
        <w:ind w:left="1080"/>
      </w:pPr>
    </w:p>
    <w:p w14:paraId="2A1C1200" w14:textId="77777777" w:rsidR="00F31B3D" w:rsidRPr="00E57289" w:rsidRDefault="001E14A3">
      <w:pPr>
        <w:numPr>
          <w:ilvl w:val="0"/>
          <w:numId w:val="55"/>
        </w:numPr>
      </w:pPr>
      <w:r w:rsidRPr="00E57289">
        <w:tab/>
      </w:r>
      <w:r w:rsidR="00F31B3D" w:rsidRPr="00E57289">
        <w:t>Original evidence including res gestae.</w:t>
      </w:r>
    </w:p>
    <w:p w14:paraId="11EB5FA5" w14:textId="77777777" w:rsidR="00F31B3D" w:rsidRPr="00E57289" w:rsidRDefault="00F31B3D">
      <w:pPr>
        <w:ind w:left="1080"/>
      </w:pPr>
    </w:p>
    <w:p w14:paraId="0DC10806" w14:textId="77777777" w:rsidR="00F31B3D" w:rsidRPr="00E57289" w:rsidRDefault="001E14A3">
      <w:pPr>
        <w:numPr>
          <w:ilvl w:val="0"/>
          <w:numId w:val="55"/>
        </w:numPr>
      </w:pPr>
      <w:r w:rsidRPr="00E57289">
        <w:tab/>
      </w:r>
      <w:r w:rsidR="00F31B3D" w:rsidRPr="00E57289">
        <w:t>Hearsay evidence.</w:t>
      </w:r>
    </w:p>
    <w:p w14:paraId="415D81CE" w14:textId="77777777" w:rsidR="00F31B3D" w:rsidRPr="00E57289" w:rsidRDefault="00F31B3D">
      <w:pPr>
        <w:ind w:left="1080"/>
      </w:pPr>
    </w:p>
    <w:p w14:paraId="3B499B72" w14:textId="77777777" w:rsidR="00F31B3D" w:rsidRPr="00E57289" w:rsidRDefault="001E14A3">
      <w:pPr>
        <w:numPr>
          <w:ilvl w:val="0"/>
          <w:numId w:val="55"/>
        </w:numPr>
      </w:pPr>
      <w:r w:rsidRPr="00E57289">
        <w:tab/>
      </w:r>
      <w:r w:rsidR="00F31B3D" w:rsidRPr="00E57289">
        <w:t>Opinion evidence.</w:t>
      </w:r>
    </w:p>
    <w:p w14:paraId="11DD3591" w14:textId="77777777" w:rsidR="00F31B3D" w:rsidRPr="00E57289" w:rsidRDefault="00F31B3D">
      <w:pPr>
        <w:ind w:left="1080"/>
      </w:pPr>
    </w:p>
    <w:p w14:paraId="6E5CA449" w14:textId="77777777" w:rsidR="00F31B3D" w:rsidRPr="00E57289" w:rsidRDefault="001E14A3">
      <w:pPr>
        <w:numPr>
          <w:ilvl w:val="0"/>
          <w:numId w:val="55"/>
        </w:numPr>
      </w:pPr>
      <w:r w:rsidRPr="00E57289">
        <w:tab/>
      </w:r>
      <w:r w:rsidR="00F31B3D" w:rsidRPr="00E57289">
        <w:t>Admissions and confessions.</w:t>
      </w:r>
    </w:p>
    <w:p w14:paraId="73176F97" w14:textId="77777777" w:rsidR="00F31B3D" w:rsidRPr="00E57289" w:rsidRDefault="00F31B3D">
      <w:pPr>
        <w:ind w:left="1080"/>
      </w:pPr>
    </w:p>
    <w:p w14:paraId="6520E36C" w14:textId="77777777" w:rsidR="00F31B3D" w:rsidRPr="00E57289" w:rsidRDefault="001E14A3">
      <w:pPr>
        <w:numPr>
          <w:ilvl w:val="0"/>
          <w:numId w:val="55"/>
        </w:numPr>
      </w:pPr>
      <w:r w:rsidRPr="00E57289">
        <w:tab/>
      </w:r>
      <w:r w:rsidR="00F31B3D" w:rsidRPr="00E57289">
        <w:t>Tendency and coincidence evidence.</w:t>
      </w:r>
    </w:p>
    <w:p w14:paraId="39C191E8" w14:textId="77777777" w:rsidR="00F31B3D" w:rsidRPr="00E57289" w:rsidRDefault="00F31B3D">
      <w:pPr>
        <w:ind w:left="1080"/>
      </w:pPr>
    </w:p>
    <w:p w14:paraId="52074BCB" w14:textId="77777777" w:rsidR="00F31B3D" w:rsidRPr="00E57289" w:rsidRDefault="001E14A3">
      <w:pPr>
        <w:numPr>
          <w:ilvl w:val="0"/>
          <w:numId w:val="55"/>
        </w:numPr>
      </w:pPr>
      <w:r w:rsidRPr="00E57289">
        <w:tab/>
      </w:r>
      <w:r w:rsidR="00F31B3D" w:rsidRPr="00E57289">
        <w:t>Credibility evidence.</w:t>
      </w:r>
    </w:p>
    <w:p w14:paraId="7CF394C4" w14:textId="77777777" w:rsidR="00F31B3D" w:rsidRPr="00E57289" w:rsidRDefault="00F31B3D">
      <w:pPr>
        <w:ind w:left="1080"/>
      </w:pPr>
    </w:p>
    <w:p w14:paraId="279F243B" w14:textId="77777777" w:rsidR="00F31B3D" w:rsidRPr="00E57289" w:rsidRDefault="001E14A3">
      <w:pPr>
        <w:numPr>
          <w:ilvl w:val="0"/>
          <w:numId w:val="55"/>
        </w:numPr>
      </w:pPr>
      <w:r w:rsidRPr="00E57289">
        <w:tab/>
      </w:r>
      <w:r w:rsidR="00F31B3D" w:rsidRPr="00E57289">
        <w:t>Character evidence.</w:t>
      </w:r>
    </w:p>
    <w:p w14:paraId="1F3DBD2F" w14:textId="77777777" w:rsidR="00F31B3D" w:rsidRPr="00E57289" w:rsidRDefault="00F31B3D">
      <w:pPr>
        <w:ind w:left="1080"/>
      </w:pPr>
    </w:p>
    <w:p w14:paraId="1E8F6E12" w14:textId="77777777" w:rsidR="00F31B3D" w:rsidRPr="00E57289" w:rsidRDefault="001E14A3">
      <w:pPr>
        <w:numPr>
          <w:ilvl w:val="0"/>
          <w:numId w:val="52"/>
        </w:numPr>
      </w:pPr>
      <w:bookmarkStart w:id="143" w:name="_Toc522014102"/>
      <w:r w:rsidRPr="00E57289">
        <w:tab/>
      </w:r>
      <w:r w:rsidR="00F31B3D" w:rsidRPr="00E57289">
        <w:t>The bases for privilege including legal professional and client privilege</w:t>
      </w:r>
      <w:bookmarkEnd w:id="143"/>
    </w:p>
    <w:p w14:paraId="7F7E72A4" w14:textId="77777777" w:rsidR="00F31B3D" w:rsidRPr="00E57289" w:rsidRDefault="00F31B3D" w:rsidP="00E57289">
      <w:pPr>
        <w:rPr>
          <w:rFonts w:eastAsia="Verdana"/>
          <w:b/>
          <w:bCs/>
        </w:rPr>
      </w:pPr>
    </w:p>
    <w:p w14:paraId="3100F012" w14:textId="77777777" w:rsidR="00F31B3D" w:rsidRPr="00E57289" w:rsidRDefault="001E14A3">
      <w:pPr>
        <w:numPr>
          <w:ilvl w:val="0"/>
          <w:numId w:val="52"/>
        </w:numPr>
      </w:pPr>
      <w:r w:rsidRPr="00E57289">
        <w:tab/>
      </w:r>
      <w:r w:rsidR="00F31B3D" w:rsidRPr="00E57289">
        <w:t>Judicial warnings, comment and directions</w:t>
      </w:r>
    </w:p>
    <w:p w14:paraId="0C06AB00" w14:textId="77777777" w:rsidR="00F31B3D" w:rsidRPr="00E57289" w:rsidRDefault="00F31B3D">
      <w:pPr>
        <w:ind w:left="360"/>
      </w:pPr>
    </w:p>
    <w:p w14:paraId="76DAC4E9" w14:textId="77777777" w:rsidR="001E14A3" w:rsidRPr="00E57289" w:rsidRDefault="001E14A3">
      <w:pPr>
        <w:numPr>
          <w:ilvl w:val="0"/>
          <w:numId w:val="52"/>
        </w:numPr>
        <w:rPr>
          <w:rFonts w:eastAsia="Verdana"/>
        </w:rPr>
      </w:pPr>
      <w:r w:rsidRPr="00E57289">
        <w:tab/>
      </w:r>
      <w:r w:rsidR="00F31B3D" w:rsidRPr="00E57289">
        <w:t>Mandatory and discretionary exclusions and the limitations on evidence</w:t>
      </w:r>
      <w:r w:rsidR="00F31B3D" w:rsidRPr="00E57289">
        <w:rPr>
          <w:b/>
        </w:rPr>
        <w:t xml:space="preserve"> </w:t>
      </w:r>
    </w:p>
    <w:p w14:paraId="41C11B66" w14:textId="77777777" w:rsidR="001E14A3" w:rsidRPr="00E57289" w:rsidRDefault="001E14A3">
      <w:pPr>
        <w:pStyle w:val="ListParagraph"/>
        <w:rPr>
          <w:b/>
        </w:rPr>
      </w:pPr>
    </w:p>
    <w:p w14:paraId="28450288" w14:textId="77777777" w:rsidR="001E14A3" w:rsidRPr="00E57289" w:rsidRDefault="00F31B3D" w:rsidP="00E57289">
      <w:bookmarkStart w:id="144" w:name="_Toc522106918"/>
      <w:bookmarkStart w:id="145" w:name="_Toc522794988"/>
      <w:r w:rsidRPr="00E57289">
        <w:rPr>
          <w:b/>
        </w:rPr>
        <w:t>E</w:t>
      </w:r>
      <w:r w:rsidR="001E14A3" w:rsidRPr="00E57289">
        <w:rPr>
          <w:b/>
        </w:rPr>
        <w:t>thics and Professional Responsibility</w:t>
      </w:r>
      <w:bookmarkEnd w:id="144"/>
      <w:bookmarkEnd w:id="145"/>
    </w:p>
    <w:p w14:paraId="7A7ED326" w14:textId="77777777" w:rsidR="00F31B3D" w:rsidRPr="00E57289" w:rsidRDefault="001E14A3" w:rsidP="00E57289">
      <w:pPr>
        <w:numPr>
          <w:ilvl w:val="0"/>
          <w:numId w:val="56"/>
        </w:numPr>
        <w:ind w:left="357" w:hanging="357"/>
      </w:pPr>
      <w:r w:rsidRPr="00E57289">
        <w:tab/>
      </w:r>
      <w:r w:rsidR="00F31B3D" w:rsidRPr="00E57289">
        <w:t>Professional and personal conduct in respect of a practitioner's duty:</w:t>
      </w:r>
    </w:p>
    <w:p w14:paraId="6E775E66" w14:textId="77777777" w:rsidR="00F31B3D" w:rsidRPr="00E57289" w:rsidRDefault="00A203F5">
      <w:pPr>
        <w:numPr>
          <w:ilvl w:val="0"/>
          <w:numId w:val="57"/>
        </w:numPr>
      </w:pPr>
      <w:r w:rsidRPr="00E57289">
        <w:tab/>
      </w:r>
      <w:r w:rsidR="00F31B3D" w:rsidRPr="00E57289">
        <w:t>to the law;</w:t>
      </w:r>
    </w:p>
    <w:p w14:paraId="746D6A29" w14:textId="77777777" w:rsidR="00F31B3D" w:rsidRPr="00E57289" w:rsidRDefault="00F31B3D">
      <w:pPr>
        <w:ind w:left="1080"/>
      </w:pPr>
    </w:p>
    <w:p w14:paraId="248E9185" w14:textId="77777777" w:rsidR="00F31B3D" w:rsidRPr="00E57289" w:rsidRDefault="00A203F5">
      <w:pPr>
        <w:numPr>
          <w:ilvl w:val="0"/>
          <w:numId w:val="57"/>
        </w:numPr>
      </w:pPr>
      <w:r w:rsidRPr="00E57289">
        <w:tab/>
      </w:r>
      <w:r w:rsidR="00F31B3D" w:rsidRPr="00E57289">
        <w:t>to the Courts;</w:t>
      </w:r>
    </w:p>
    <w:p w14:paraId="0C716114" w14:textId="77777777" w:rsidR="00F31B3D" w:rsidRPr="00E57289" w:rsidRDefault="00F31B3D">
      <w:pPr>
        <w:ind w:left="1080"/>
      </w:pPr>
    </w:p>
    <w:p w14:paraId="74A5F3DC" w14:textId="77777777" w:rsidR="00F31B3D" w:rsidRPr="00E57289" w:rsidRDefault="00F31B3D" w:rsidP="00E57289">
      <w:pPr>
        <w:numPr>
          <w:ilvl w:val="0"/>
          <w:numId w:val="57"/>
        </w:numPr>
        <w:ind w:left="1440" w:hanging="720"/>
      </w:pPr>
      <w:r w:rsidRPr="00E57289">
        <w:t>to clients, including a basic knowledge of the principles relating to the holding of money on trust; and</w:t>
      </w:r>
    </w:p>
    <w:p w14:paraId="1D893696" w14:textId="77777777" w:rsidR="00F31B3D" w:rsidRPr="00E57289" w:rsidRDefault="00F31B3D">
      <w:pPr>
        <w:ind w:left="1080"/>
      </w:pPr>
    </w:p>
    <w:p w14:paraId="33FFCF1E" w14:textId="77777777" w:rsidR="00F31B3D" w:rsidRPr="00E57289" w:rsidRDefault="00A203F5">
      <w:pPr>
        <w:numPr>
          <w:ilvl w:val="0"/>
          <w:numId w:val="57"/>
        </w:numPr>
      </w:pPr>
      <w:r w:rsidRPr="00E57289">
        <w:tab/>
      </w:r>
      <w:r w:rsidR="00F31B3D" w:rsidRPr="00E57289">
        <w:t>to fellow practitioners. OR</w:t>
      </w:r>
    </w:p>
    <w:p w14:paraId="77B97555" w14:textId="77777777" w:rsidR="00A203F5" w:rsidRPr="00E57289" w:rsidRDefault="00A203F5"/>
    <w:p w14:paraId="20D72A01" w14:textId="77777777" w:rsidR="00F31B3D" w:rsidRPr="00E57289" w:rsidRDefault="00A203F5">
      <w:pPr>
        <w:numPr>
          <w:ilvl w:val="0"/>
          <w:numId w:val="57"/>
        </w:numPr>
      </w:pPr>
      <w:r w:rsidRPr="00E57289">
        <w:tab/>
      </w:r>
      <w:r w:rsidR="00F31B3D" w:rsidRPr="00E57289">
        <w:t>Topics of such breadth and depth as to satisfy the following guidelines.</w:t>
      </w:r>
    </w:p>
    <w:p w14:paraId="79732008" w14:textId="77777777" w:rsidR="00F31B3D" w:rsidRPr="00E57289" w:rsidRDefault="00F31B3D" w:rsidP="00E57289">
      <w:pPr>
        <w:rPr>
          <w:rFonts w:eastAsia="Verdana"/>
        </w:rPr>
      </w:pPr>
    </w:p>
    <w:p w14:paraId="50A0D189" w14:textId="77777777" w:rsidR="00454B9B" w:rsidRPr="000F4A9F" w:rsidRDefault="00F31B3D" w:rsidP="00E57289">
      <w:pPr>
        <w:pStyle w:val="BodyText"/>
        <w:spacing w:after="0"/>
        <w:ind w:left="1440" w:right="116"/>
      </w:pPr>
      <w:r w:rsidRPr="00E57289">
        <w:t>The</w:t>
      </w:r>
      <w:r w:rsidRPr="00E57289">
        <w:rPr>
          <w:spacing w:val="28"/>
        </w:rPr>
        <w:t xml:space="preserve"> </w:t>
      </w:r>
      <w:r w:rsidRPr="00E57289">
        <w:t>topics</w:t>
      </w:r>
      <w:r w:rsidRPr="00E57289">
        <w:rPr>
          <w:spacing w:val="27"/>
        </w:rPr>
        <w:t xml:space="preserve"> </w:t>
      </w:r>
      <w:r w:rsidRPr="00E57289">
        <w:t>should</w:t>
      </w:r>
      <w:r w:rsidRPr="00E57289">
        <w:rPr>
          <w:spacing w:val="28"/>
        </w:rPr>
        <w:t xml:space="preserve"> </w:t>
      </w:r>
      <w:r w:rsidRPr="00E57289">
        <w:t>include</w:t>
      </w:r>
      <w:r w:rsidRPr="00E57289">
        <w:rPr>
          <w:spacing w:val="31"/>
        </w:rPr>
        <w:t xml:space="preserve"> </w:t>
      </w:r>
      <w:r w:rsidRPr="00E57289">
        <w:t>knowledge</w:t>
      </w:r>
      <w:r w:rsidRPr="00E57289">
        <w:rPr>
          <w:spacing w:val="28"/>
        </w:rPr>
        <w:t xml:space="preserve"> </w:t>
      </w:r>
      <w:r w:rsidRPr="00E57289">
        <w:t>of</w:t>
      </w:r>
      <w:r w:rsidRPr="00E57289">
        <w:rPr>
          <w:spacing w:val="27"/>
        </w:rPr>
        <w:t xml:space="preserve"> </w:t>
      </w:r>
      <w:r w:rsidRPr="00E57289">
        <w:t>the</w:t>
      </w:r>
      <w:r w:rsidRPr="00E57289">
        <w:rPr>
          <w:spacing w:val="28"/>
        </w:rPr>
        <w:t xml:space="preserve"> </w:t>
      </w:r>
      <w:r w:rsidRPr="00E57289">
        <w:t>various</w:t>
      </w:r>
      <w:r w:rsidRPr="00E57289">
        <w:rPr>
          <w:spacing w:val="27"/>
        </w:rPr>
        <w:t xml:space="preserve"> </w:t>
      </w:r>
      <w:r w:rsidRPr="00E57289">
        <w:t>pertinent</w:t>
      </w:r>
      <w:r w:rsidRPr="00E57289">
        <w:rPr>
          <w:spacing w:val="28"/>
        </w:rPr>
        <w:t xml:space="preserve"> </w:t>
      </w:r>
      <w:r w:rsidRPr="00E57289">
        <w:t>rules</w:t>
      </w:r>
      <w:r w:rsidRPr="00E57289">
        <w:rPr>
          <w:spacing w:val="27"/>
        </w:rPr>
        <w:t xml:space="preserve"> </w:t>
      </w:r>
      <w:r w:rsidRPr="00E57289">
        <w:t>concerning</w:t>
      </w:r>
      <w:r w:rsidRPr="00E57289">
        <w:rPr>
          <w:spacing w:val="28"/>
        </w:rPr>
        <w:t xml:space="preserve"> </w:t>
      </w:r>
      <w:r w:rsidRPr="00E57289">
        <w:t>a</w:t>
      </w:r>
      <w:r w:rsidRPr="00E57289">
        <w:rPr>
          <w:w w:val="99"/>
        </w:rPr>
        <w:t xml:space="preserve"> </w:t>
      </w:r>
      <w:r w:rsidRPr="00E57289">
        <w:t>practitioner's</w:t>
      </w:r>
      <w:r w:rsidRPr="00E57289">
        <w:rPr>
          <w:spacing w:val="27"/>
        </w:rPr>
        <w:t xml:space="preserve"> </w:t>
      </w:r>
      <w:r w:rsidRPr="00E57289">
        <w:t>duty</w:t>
      </w:r>
      <w:r w:rsidRPr="00E57289">
        <w:rPr>
          <w:spacing w:val="27"/>
        </w:rPr>
        <w:t xml:space="preserve"> </w:t>
      </w:r>
      <w:r w:rsidRPr="00E57289">
        <w:t>to</w:t>
      </w:r>
      <w:r w:rsidRPr="00E57289">
        <w:rPr>
          <w:spacing w:val="28"/>
        </w:rPr>
        <w:t xml:space="preserve"> </w:t>
      </w:r>
      <w:r w:rsidRPr="00E57289">
        <w:t>the</w:t>
      </w:r>
      <w:r w:rsidRPr="00E57289">
        <w:rPr>
          <w:spacing w:val="26"/>
        </w:rPr>
        <w:t xml:space="preserve"> </w:t>
      </w:r>
      <w:r w:rsidRPr="00E57289">
        <w:t>law,</w:t>
      </w:r>
      <w:r w:rsidRPr="00E57289">
        <w:rPr>
          <w:spacing w:val="27"/>
        </w:rPr>
        <w:t xml:space="preserve"> </w:t>
      </w:r>
      <w:r w:rsidRPr="00E57289">
        <w:t>the</w:t>
      </w:r>
      <w:r w:rsidRPr="00E57289">
        <w:rPr>
          <w:spacing w:val="28"/>
        </w:rPr>
        <w:t xml:space="preserve"> </w:t>
      </w:r>
      <w:r w:rsidRPr="00E57289">
        <w:t>Courts,</w:t>
      </w:r>
      <w:r w:rsidRPr="00E57289">
        <w:rPr>
          <w:spacing w:val="27"/>
        </w:rPr>
        <w:t xml:space="preserve"> </w:t>
      </w:r>
      <w:r w:rsidRPr="00E57289">
        <w:t>clients</w:t>
      </w:r>
      <w:r w:rsidRPr="00E57289">
        <w:rPr>
          <w:spacing w:val="27"/>
        </w:rPr>
        <w:t xml:space="preserve"> </w:t>
      </w:r>
      <w:r w:rsidRPr="00E57289">
        <w:t>and</w:t>
      </w:r>
      <w:r w:rsidRPr="00E57289">
        <w:rPr>
          <w:spacing w:val="28"/>
        </w:rPr>
        <w:t xml:space="preserve"> </w:t>
      </w:r>
      <w:r w:rsidRPr="00E57289">
        <w:t>fellow</w:t>
      </w:r>
      <w:r w:rsidRPr="00E57289">
        <w:rPr>
          <w:spacing w:val="27"/>
        </w:rPr>
        <w:t xml:space="preserve"> </w:t>
      </w:r>
      <w:r w:rsidRPr="00E57289">
        <w:t>practitioners,</w:t>
      </w:r>
      <w:r w:rsidRPr="00E57289">
        <w:rPr>
          <w:spacing w:val="27"/>
        </w:rPr>
        <w:t xml:space="preserve"> </w:t>
      </w:r>
      <w:r w:rsidRPr="00E57289">
        <w:t>and</w:t>
      </w:r>
      <w:r w:rsidRPr="00E57289">
        <w:rPr>
          <w:spacing w:val="28"/>
        </w:rPr>
        <w:t xml:space="preserve"> </w:t>
      </w:r>
      <w:r w:rsidRPr="00E57289">
        <w:t>a</w:t>
      </w:r>
      <w:r w:rsidRPr="00E57289">
        <w:rPr>
          <w:w w:val="99"/>
        </w:rPr>
        <w:t xml:space="preserve"> </w:t>
      </w:r>
      <w:r w:rsidRPr="00E57289">
        <w:t>basic</w:t>
      </w:r>
      <w:r w:rsidRPr="00E57289">
        <w:rPr>
          <w:spacing w:val="-5"/>
        </w:rPr>
        <w:t xml:space="preserve"> </w:t>
      </w:r>
      <w:r w:rsidRPr="00E57289">
        <w:t>knowledge</w:t>
      </w:r>
      <w:r w:rsidRPr="00E57289">
        <w:rPr>
          <w:spacing w:val="-4"/>
        </w:rPr>
        <w:t xml:space="preserve"> </w:t>
      </w:r>
      <w:r w:rsidRPr="00E57289">
        <w:t>of</w:t>
      </w:r>
      <w:r w:rsidRPr="00E57289">
        <w:rPr>
          <w:spacing w:val="-5"/>
        </w:rPr>
        <w:t xml:space="preserve"> </w:t>
      </w:r>
      <w:r w:rsidRPr="00E57289">
        <w:t>the</w:t>
      </w:r>
      <w:r w:rsidRPr="00E57289">
        <w:rPr>
          <w:spacing w:val="-4"/>
        </w:rPr>
        <w:t xml:space="preserve"> </w:t>
      </w:r>
      <w:r w:rsidRPr="00E57289">
        <w:t>principles</w:t>
      </w:r>
      <w:r w:rsidRPr="00E57289">
        <w:rPr>
          <w:spacing w:val="-5"/>
        </w:rPr>
        <w:t xml:space="preserve"> </w:t>
      </w:r>
      <w:r w:rsidRPr="00E57289">
        <w:t>relating</w:t>
      </w:r>
      <w:r w:rsidRPr="00E57289">
        <w:rPr>
          <w:spacing w:val="-4"/>
        </w:rPr>
        <w:t xml:space="preserve"> </w:t>
      </w:r>
      <w:r w:rsidRPr="00E57289">
        <w:t>to</w:t>
      </w:r>
      <w:r w:rsidRPr="00E57289">
        <w:rPr>
          <w:spacing w:val="-3"/>
        </w:rPr>
        <w:t xml:space="preserve"> </w:t>
      </w:r>
      <w:r w:rsidRPr="00E57289">
        <w:t>the</w:t>
      </w:r>
      <w:r w:rsidRPr="00E57289">
        <w:rPr>
          <w:spacing w:val="-4"/>
        </w:rPr>
        <w:t xml:space="preserve"> </w:t>
      </w:r>
      <w:r w:rsidRPr="00E57289">
        <w:t>holding</w:t>
      </w:r>
      <w:r w:rsidRPr="00E57289">
        <w:rPr>
          <w:spacing w:val="-4"/>
        </w:rPr>
        <w:t xml:space="preserve"> </w:t>
      </w:r>
      <w:r w:rsidRPr="00E57289">
        <w:t>of</w:t>
      </w:r>
      <w:r w:rsidRPr="00E57289">
        <w:rPr>
          <w:spacing w:val="-5"/>
        </w:rPr>
        <w:t xml:space="preserve"> </w:t>
      </w:r>
      <w:r w:rsidRPr="00E57289">
        <w:t>money</w:t>
      </w:r>
      <w:r w:rsidRPr="00E57289">
        <w:rPr>
          <w:spacing w:val="-5"/>
        </w:rPr>
        <w:t xml:space="preserve"> </w:t>
      </w:r>
      <w:r w:rsidRPr="00E57289">
        <w:t>on</w:t>
      </w:r>
      <w:r w:rsidRPr="00E57289">
        <w:rPr>
          <w:spacing w:val="-5"/>
        </w:rPr>
        <w:t xml:space="preserve"> </w:t>
      </w:r>
      <w:r w:rsidRPr="00E57289">
        <w:t>trust.</w:t>
      </w:r>
    </w:p>
    <w:p w14:paraId="44934DB6" w14:textId="77777777" w:rsidR="004F56BE" w:rsidRPr="00E57289" w:rsidRDefault="00454B9B" w:rsidP="00E57289">
      <w:pPr>
        <w:pStyle w:val="Heading2"/>
        <w:spacing w:before="0" w:after="0"/>
        <w:rPr>
          <w:b w:val="0"/>
          <w:sz w:val="32"/>
        </w:rPr>
      </w:pPr>
      <w:r w:rsidRPr="00E57289">
        <w:br w:type="page"/>
      </w:r>
      <w:bookmarkStart w:id="146" w:name="_Toc522106919"/>
      <w:bookmarkStart w:id="147" w:name="_Toc120190721"/>
      <w:r w:rsidR="004F56BE" w:rsidRPr="009E663C">
        <w:lastRenderedPageBreak/>
        <w:t>A</w:t>
      </w:r>
      <w:r w:rsidR="00D92F99" w:rsidRPr="009E663C">
        <w:t>ppendix</w:t>
      </w:r>
      <w:r w:rsidR="004F56BE" w:rsidRPr="009E663C">
        <w:t xml:space="preserve"> </w:t>
      </w:r>
      <w:bookmarkEnd w:id="146"/>
      <w:r w:rsidR="00E57289" w:rsidRPr="009E663C">
        <w:t>B:</w:t>
      </w:r>
      <w:r w:rsidR="00E57289">
        <w:rPr>
          <w:b w:val="0"/>
        </w:rPr>
        <w:t xml:space="preserve"> </w:t>
      </w:r>
      <w:r w:rsidR="004F56BE" w:rsidRPr="00E57289">
        <w:rPr>
          <w:sz w:val="32"/>
        </w:rPr>
        <w:t>C</w:t>
      </w:r>
      <w:r w:rsidR="00D92F99" w:rsidRPr="00E57289">
        <w:t>ompetency Standards for Entry Level Lawyers</w:t>
      </w:r>
      <w:bookmarkEnd w:id="147"/>
      <w:r w:rsidR="00D92F99" w:rsidRPr="00E57289">
        <w:t xml:space="preserve"> </w:t>
      </w:r>
    </w:p>
    <w:p w14:paraId="621909E5" w14:textId="77777777" w:rsidR="004F56BE" w:rsidRPr="000F4A9F" w:rsidRDefault="004F56BE">
      <w:pPr>
        <w:jc w:val="center"/>
        <w:rPr>
          <w:b/>
          <w:sz w:val="28"/>
          <w:szCs w:val="28"/>
        </w:rPr>
      </w:pPr>
    </w:p>
    <w:p w14:paraId="759D7AAB" w14:textId="77777777" w:rsidR="00131B1D" w:rsidRPr="000F4A9F" w:rsidRDefault="00131B1D">
      <w:pPr>
        <w:jc w:val="center"/>
        <w:rPr>
          <w:b/>
          <w:sz w:val="28"/>
          <w:szCs w:val="28"/>
        </w:rPr>
      </w:pPr>
    </w:p>
    <w:p w14:paraId="3577E237" w14:textId="77777777" w:rsidR="00131B1D" w:rsidRPr="000F4A9F" w:rsidRDefault="00131B1D">
      <w:pPr>
        <w:jc w:val="center"/>
        <w:rPr>
          <w:b/>
          <w:sz w:val="28"/>
          <w:szCs w:val="28"/>
        </w:rPr>
      </w:pPr>
    </w:p>
    <w:p w14:paraId="532E27A1" w14:textId="77777777" w:rsidR="00131B1D" w:rsidRPr="000F4A9F" w:rsidRDefault="00131B1D">
      <w:pPr>
        <w:jc w:val="center"/>
        <w:rPr>
          <w:b/>
          <w:sz w:val="28"/>
          <w:szCs w:val="28"/>
        </w:rPr>
      </w:pPr>
    </w:p>
    <w:p w14:paraId="2CB3288D" w14:textId="77777777" w:rsidR="004F56BE" w:rsidRPr="00E57289" w:rsidRDefault="003C7151">
      <w:pPr>
        <w:jc w:val="center"/>
        <w:rPr>
          <w:b/>
          <w:sz w:val="36"/>
          <w:szCs w:val="36"/>
        </w:rPr>
      </w:pPr>
      <w:r w:rsidRPr="00E57289">
        <w:rPr>
          <w:b/>
          <w:sz w:val="36"/>
          <w:szCs w:val="36"/>
        </w:rPr>
        <w:t>Law Admissions Consultative</w:t>
      </w:r>
      <w:r w:rsidRPr="00E57289">
        <w:rPr>
          <w:b/>
          <w:spacing w:val="-19"/>
          <w:sz w:val="36"/>
          <w:szCs w:val="36"/>
        </w:rPr>
        <w:t xml:space="preserve"> </w:t>
      </w:r>
      <w:r w:rsidRPr="00E57289">
        <w:rPr>
          <w:b/>
          <w:sz w:val="36"/>
          <w:szCs w:val="36"/>
        </w:rPr>
        <w:t>Committee</w:t>
      </w:r>
      <w:r w:rsidR="00E11393" w:rsidRPr="00E57289">
        <w:rPr>
          <w:rStyle w:val="FootnoteReference"/>
          <w:b/>
          <w:sz w:val="36"/>
          <w:szCs w:val="36"/>
        </w:rPr>
        <w:footnoteReference w:id="1"/>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78"/>
      </w:tblGrid>
      <w:tr w:rsidR="00EA052E" w:rsidRPr="000F4A9F" w14:paraId="041EC126" w14:textId="77777777" w:rsidTr="001866DA">
        <w:trPr>
          <w:trHeight w:hRule="exact" w:val="9429"/>
        </w:trPr>
        <w:tc>
          <w:tcPr>
            <w:tcW w:w="5000" w:type="pct"/>
            <w:vAlign w:val="center"/>
          </w:tcPr>
          <w:p w14:paraId="702773A0" w14:textId="77777777" w:rsidR="00EA052E" w:rsidRPr="000F4A9F" w:rsidRDefault="00EA052E">
            <w:pPr>
              <w:pStyle w:val="TableParagraph"/>
              <w:ind w:right="2"/>
              <w:jc w:val="center"/>
              <w:rPr>
                <w:rFonts w:ascii="Times New Roman" w:eastAsia="Verdana" w:hAnsi="Times New Roman"/>
                <w:sz w:val="32"/>
                <w:szCs w:val="32"/>
              </w:rPr>
            </w:pPr>
            <w:r w:rsidRPr="000F4A9F">
              <w:rPr>
                <w:rFonts w:ascii="Times New Roman" w:hAnsi="Times New Roman"/>
                <w:b/>
                <w:sz w:val="32"/>
              </w:rPr>
              <w:t>Practical Legal</w:t>
            </w:r>
            <w:r w:rsidRPr="000F4A9F">
              <w:rPr>
                <w:rFonts w:ascii="Times New Roman" w:hAnsi="Times New Roman"/>
                <w:b/>
                <w:spacing w:val="-19"/>
                <w:sz w:val="32"/>
              </w:rPr>
              <w:t xml:space="preserve"> </w:t>
            </w:r>
            <w:r w:rsidRPr="000F4A9F">
              <w:rPr>
                <w:rFonts w:ascii="Times New Roman" w:hAnsi="Times New Roman"/>
                <w:b/>
                <w:sz w:val="32"/>
              </w:rPr>
              <w:t>Training</w:t>
            </w:r>
          </w:p>
          <w:p w14:paraId="348BA920" w14:textId="77777777" w:rsidR="00EA052E" w:rsidRPr="000F4A9F" w:rsidRDefault="00EA052E" w:rsidP="00E57289">
            <w:pPr>
              <w:pStyle w:val="TableParagraph"/>
              <w:jc w:val="center"/>
              <w:rPr>
                <w:rFonts w:ascii="Times New Roman" w:eastAsia="Times New Roman" w:hAnsi="Times New Roman"/>
                <w:sz w:val="31"/>
                <w:szCs w:val="31"/>
              </w:rPr>
            </w:pPr>
          </w:p>
          <w:p w14:paraId="6CE40EF5" w14:textId="77777777" w:rsidR="00EA052E" w:rsidRPr="000F4A9F" w:rsidRDefault="00EA052E" w:rsidP="00E57289">
            <w:pPr>
              <w:pStyle w:val="TableParagraph"/>
              <w:ind w:left="2155" w:right="2154" w:hanging="3"/>
              <w:jc w:val="center"/>
              <w:rPr>
                <w:rFonts w:ascii="Times New Roman" w:eastAsia="Verdana" w:hAnsi="Times New Roman"/>
                <w:sz w:val="32"/>
                <w:szCs w:val="32"/>
              </w:rPr>
            </w:pPr>
            <w:r w:rsidRPr="000F4A9F">
              <w:rPr>
                <w:rFonts w:ascii="Times New Roman" w:hAnsi="Times New Roman"/>
                <w:b/>
                <w:sz w:val="32"/>
              </w:rPr>
              <w:t>Competency</w:t>
            </w:r>
            <w:r w:rsidRPr="000F4A9F">
              <w:rPr>
                <w:rFonts w:ascii="Times New Roman" w:hAnsi="Times New Roman"/>
                <w:b/>
                <w:spacing w:val="-7"/>
                <w:sz w:val="32"/>
              </w:rPr>
              <w:t xml:space="preserve"> </w:t>
            </w:r>
            <w:r w:rsidRPr="000F4A9F">
              <w:rPr>
                <w:rFonts w:ascii="Times New Roman" w:hAnsi="Times New Roman"/>
                <w:b/>
                <w:sz w:val="32"/>
              </w:rPr>
              <w:t>Standards</w:t>
            </w:r>
            <w:r w:rsidRPr="000F4A9F">
              <w:rPr>
                <w:rFonts w:ascii="Times New Roman" w:hAnsi="Times New Roman"/>
                <w:b/>
                <w:spacing w:val="-1"/>
                <w:w w:val="99"/>
                <w:sz w:val="32"/>
              </w:rPr>
              <w:t xml:space="preserve"> </w:t>
            </w:r>
            <w:r w:rsidRPr="000F4A9F">
              <w:rPr>
                <w:rFonts w:ascii="Times New Roman" w:hAnsi="Times New Roman"/>
                <w:b/>
                <w:sz w:val="32"/>
              </w:rPr>
              <w:t>For Entry-Level</w:t>
            </w:r>
            <w:r w:rsidRPr="000F4A9F">
              <w:rPr>
                <w:rFonts w:ascii="Times New Roman" w:hAnsi="Times New Roman"/>
                <w:b/>
                <w:spacing w:val="-12"/>
                <w:sz w:val="32"/>
              </w:rPr>
              <w:t xml:space="preserve"> </w:t>
            </w:r>
            <w:r w:rsidRPr="000F4A9F">
              <w:rPr>
                <w:rFonts w:ascii="Times New Roman" w:hAnsi="Times New Roman"/>
                <w:b/>
                <w:sz w:val="32"/>
              </w:rPr>
              <w:t>Lawyers</w:t>
            </w:r>
          </w:p>
        </w:tc>
      </w:tr>
      <w:tr w:rsidR="00EA052E" w:rsidRPr="000F4A9F" w14:paraId="408A75DF" w14:textId="77777777" w:rsidTr="001866DA">
        <w:trPr>
          <w:trHeight w:hRule="exact" w:val="550"/>
        </w:trPr>
        <w:tc>
          <w:tcPr>
            <w:tcW w:w="5000" w:type="pct"/>
          </w:tcPr>
          <w:p w14:paraId="2AE470E6" w14:textId="77777777" w:rsidR="00EA052E" w:rsidRPr="000F4A9F" w:rsidRDefault="00EA052E">
            <w:pPr>
              <w:pStyle w:val="TableParagraph"/>
              <w:jc w:val="center"/>
              <w:rPr>
                <w:rFonts w:ascii="Times New Roman" w:eastAsia="Verdana" w:hAnsi="Times New Roman"/>
                <w:sz w:val="18"/>
                <w:szCs w:val="18"/>
              </w:rPr>
            </w:pPr>
            <w:r w:rsidRPr="000F4A9F">
              <w:rPr>
                <w:rFonts w:ascii="Times New Roman" w:hAnsi="Times New Roman"/>
                <w:sz w:val="18"/>
              </w:rPr>
              <w:t>Commencement Date: 1 January</w:t>
            </w:r>
            <w:r w:rsidRPr="000F4A9F">
              <w:rPr>
                <w:rFonts w:ascii="Times New Roman" w:hAnsi="Times New Roman"/>
                <w:spacing w:val="-16"/>
                <w:sz w:val="18"/>
              </w:rPr>
              <w:t xml:space="preserve"> </w:t>
            </w:r>
            <w:r w:rsidRPr="000F4A9F">
              <w:rPr>
                <w:rFonts w:ascii="Times New Roman" w:hAnsi="Times New Roman"/>
                <w:sz w:val="18"/>
              </w:rPr>
              <w:t>2015</w:t>
            </w:r>
          </w:p>
          <w:p w14:paraId="18CBF3D6" w14:textId="77777777" w:rsidR="00EA052E" w:rsidRDefault="00EA052E" w:rsidP="00E57289">
            <w:pPr>
              <w:pStyle w:val="TableParagraph"/>
              <w:ind w:left="4"/>
              <w:jc w:val="center"/>
              <w:rPr>
                <w:rFonts w:ascii="Times New Roman" w:hAnsi="Times New Roman"/>
                <w:sz w:val="18"/>
              </w:rPr>
            </w:pPr>
            <w:r w:rsidRPr="000F4A9F">
              <w:rPr>
                <w:rFonts w:ascii="Times New Roman" w:hAnsi="Times New Roman"/>
                <w:sz w:val="18"/>
              </w:rPr>
              <w:t>(Revised: October</w:t>
            </w:r>
            <w:r w:rsidRPr="000F4A9F">
              <w:rPr>
                <w:rFonts w:ascii="Times New Roman" w:hAnsi="Times New Roman"/>
                <w:spacing w:val="-7"/>
                <w:sz w:val="18"/>
              </w:rPr>
              <w:t xml:space="preserve"> </w:t>
            </w:r>
            <w:r w:rsidRPr="000F4A9F">
              <w:rPr>
                <w:rFonts w:ascii="Times New Roman" w:hAnsi="Times New Roman"/>
                <w:sz w:val="18"/>
              </w:rPr>
              <w:t>2017)</w:t>
            </w:r>
          </w:p>
          <w:p w14:paraId="635608C5" w14:textId="77777777" w:rsidR="001866DA" w:rsidRDefault="001866DA" w:rsidP="00E57289">
            <w:pPr>
              <w:pStyle w:val="TableParagraph"/>
              <w:ind w:left="4"/>
              <w:jc w:val="center"/>
              <w:rPr>
                <w:rFonts w:ascii="Times New Roman" w:hAnsi="Times New Roman"/>
                <w:sz w:val="18"/>
              </w:rPr>
            </w:pPr>
          </w:p>
          <w:p w14:paraId="769B57F6" w14:textId="77777777" w:rsidR="001866DA" w:rsidRPr="000F4A9F" w:rsidRDefault="001866DA" w:rsidP="00E57289">
            <w:pPr>
              <w:pStyle w:val="TableParagraph"/>
              <w:ind w:left="4"/>
              <w:jc w:val="center"/>
              <w:rPr>
                <w:rFonts w:ascii="Times New Roman" w:eastAsia="Verdana" w:hAnsi="Times New Roman"/>
                <w:sz w:val="18"/>
                <w:szCs w:val="18"/>
              </w:rPr>
            </w:pPr>
          </w:p>
        </w:tc>
      </w:tr>
    </w:tbl>
    <w:p w14:paraId="1AD8CF72" w14:textId="77777777" w:rsidR="00E57289" w:rsidRDefault="00E57289">
      <w:pPr>
        <w:jc w:val="center"/>
        <w:rPr>
          <w:rFonts w:eastAsia="Verdana"/>
          <w:sz w:val="18"/>
          <w:szCs w:val="18"/>
        </w:rPr>
      </w:pPr>
    </w:p>
    <w:p w14:paraId="0A9AFD51" w14:textId="77777777" w:rsidR="00BA6A8F" w:rsidRPr="00E57289" w:rsidRDefault="001866DA" w:rsidP="004A00E6">
      <w:pPr>
        <w:jc w:val="left"/>
        <w:rPr>
          <w:b/>
        </w:rPr>
      </w:pPr>
      <w:r>
        <w:rPr>
          <w:rFonts w:eastAsia="Verdana"/>
          <w:sz w:val="18"/>
          <w:szCs w:val="18"/>
        </w:rPr>
        <w:br w:type="page"/>
      </w:r>
      <w:bookmarkStart w:id="148" w:name="_Toc522106920"/>
      <w:r w:rsidR="00BA6A8F" w:rsidRPr="00E57289">
        <w:rPr>
          <w:b/>
        </w:rPr>
        <w:lastRenderedPageBreak/>
        <w:t>1</w:t>
      </w:r>
      <w:r w:rsidR="00BA6A8F" w:rsidRPr="00E57289">
        <w:rPr>
          <w:b/>
        </w:rPr>
        <w:tab/>
      </w:r>
      <w:bookmarkEnd w:id="148"/>
      <w:r w:rsidR="00036CFF" w:rsidRPr="00E57289">
        <w:rPr>
          <w:b/>
        </w:rPr>
        <w:t>BACKGROUND</w:t>
      </w:r>
    </w:p>
    <w:p w14:paraId="76F4C90A" w14:textId="77777777" w:rsidR="00667425" w:rsidRPr="00E57289" w:rsidRDefault="00667425" w:rsidP="00E57289"/>
    <w:p w14:paraId="27D182D0" w14:textId="77777777" w:rsidR="00BA6A8F" w:rsidRPr="00E57289" w:rsidRDefault="00BA6A8F" w:rsidP="00E57289">
      <w:pPr>
        <w:ind w:left="720" w:right="116"/>
        <w:rPr>
          <w:rFonts w:eastAsia="Verdana"/>
        </w:rPr>
      </w:pPr>
      <w:r w:rsidRPr="00E57289">
        <w:t xml:space="preserve">In 2002, Admitting Authorities finally endorsed proposed national </w:t>
      </w:r>
      <w:r w:rsidRPr="00E57289">
        <w:rPr>
          <w:i/>
        </w:rPr>
        <w:t>PLT</w:t>
      </w:r>
      <w:r w:rsidRPr="00E57289">
        <w:rPr>
          <w:i/>
          <w:spacing w:val="1"/>
        </w:rPr>
        <w:t xml:space="preserve"> </w:t>
      </w:r>
      <w:r w:rsidRPr="00E57289">
        <w:rPr>
          <w:i/>
        </w:rPr>
        <w:t>Competency</w:t>
      </w:r>
      <w:r w:rsidRPr="00E57289">
        <w:rPr>
          <w:i/>
          <w:w w:val="99"/>
        </w:rPr>
        <w:t xml:space="preserve"> </w:t>
      </w:r>
      <w:r w:rsidRPr="00E57289">
        <w:rPr>
          <w:i/>
        </w:rPr>
        <w:t>Standards for Entry-level Lawyers</w:t>
      </w:r>
      <w:r w:rsidRPr="00E57289">
        <w:t>, which were recommended to them by</w:t>
      </w:r>
      <w:r w:rsidRPr="00E57289">
        <w:rPr>
          <w:spacing w:val="-35"/>
        </w:rPr>
        <w:t xml:space="preserve"> </w:t>
      </w:r>
      <w:r w:rsidRPr="00E57289">
        <w:t>LACC.</w:t>
      </w:r>
    </w:p>
    <w:p w14:paraId="2B943AE8" w14:textId="77777777" w:rsidR="00BA6A8F" w:rsidRPr="00E57289" w:rsidRDefault="00BA6A8F" w:rsidP="00E57289">
      <w:pPr>
        <w:rPr>
          <w:rFonts w:eastAsia="Verdana"/>
        </w:rPr>
      </w:pPr>
    </w:p>
    <w:p w14:paraId="70A4ABD9" w14:textId="77777777" w:rsidR="00BA6A8F" w:rsidRPr="00E57289" w:rsidRDefault="00BA6A8F" w:rsidP="00E57289">
      <w:pPr>
        <w:pStyle w:val="BodyText"/>
        <w:spacing w:after="0"/>
        <w:ind w:left="720" w:right="116"/>
      </w:pPr>
      <w:r w:rsidRPr="00E57289">
        <w:t>The</w:t>
      </w:r>
      <w:r w:rsidRPr="00E57289">
        <w:rPr>
          <w:spacing w:val="24"/>
        </w:rPr>
        <w:t xml:space="preserve"> </w:t>
      </w:r>
      <w:r w:rsidRPr="00E57289">
        <w:rPr>
          <w:i/>
        </w:rPr>
        <w:t>Standards</w:t>
      </w:r>
      <w:r w:rsidRPr="00E57289">
        <w:rPr>
          <w:i/>
          <w:spacing w:val="25"/>
        </w:rPr>
        <w:t xml:space="preserve"> </w:t>
      </w:r>
      <w:r w:rsidRPr="00E57289">
        <w:t>had</w:t>
      </w:r>
      <w:r w:rsidRPr="00E57289">
        <w:rPr>
          <w:spacing w:val="23"/>
        </w:rPr>
        <w:t xml:space="preserve"> </w:t>
      </w:r>
      <w:r w:rsidRPr="00E57289">
        <w:t>been</w:t>
      </w:r>
      <w:r w:rsidRPr="00E57289">
        <w:rPr>
          <w:spacing w:val="24"/>
        </w:rPr>
        <w:t xml:space="preserve"> </w:t>
      </w:r>
      <w:r w:rsidRPr="00E57289">
        <w:t>jointly</w:t>
      </w:r>
      <w:r w:rsidRPr="00E57289">
        <w:rPr>
          <w:spacing w:val="22"/>
        </w:rPr>
        <w:t xml:space="preserve"> </w:t>
      </w:r>
      <w:r w:rsidRPr="00E57289">
        <w:t>developed</w:t>
      </w:r>
      <w:r w:rsidRPr="00E57289">
        <w:rPr>
          <w:spacing w:val="23"/>
        </w:rPr>
        <w:t xml:space="preserve"> </w:t>
      </w:r>
      <w:r w:rsidRPr="00E57289">
        <w:t>by</w:t>
      </w:r>
      <w:r w:rsidRPr="00E57289">
        <w:rPr>
          <w:spacing w:val="22"/>
        </w:rPr>
        <w:t xml:space="preserve"> </w:t>
      </w:r>
      <w:r w:rsidRPr="00E57289">
        <w:t>the</w:t>
      </w:r>
      <w:r w:rsidRPr="00E57289">
        <w:rPr>
          <w:spacing w:val="23"/>
        </w:rPr>
        <w:t xml:space="preserve"> </w:t>
      </w:r>
      <w:r w:rsidRPr="00E57289">
        <w:t>Australasian</w:t>
      </w:r>
      <w:r w:rsidRPr="00E57289">
        <w:rPr>
          <w:spacing w:val="21"/>
        </w:rPr>
        <w:t xml:space="preserve"> </w:t>
      </w:r>
      <w:r w:rsidRPr="00E57289">
        <w:t>Practical</w:t>
      </w:r>
      <w:r w:rsidRPr="00E57289">
        <w:rPr>
          <w:spacing w:val="23"/>
        </w:rPr>
        <w:t xml:space="preserve"> </w:t>
      </w:r>
      <w:r w:rsidRPr="00E57289">
        <w:t>Legal</w:t>
      </w:r>
      <w:r w:rsidRPr="00E57289">
        <w:rPr>
          <w:spacing w:val="28"/>
        </w:rPr>
        <w:t xml:space="preserve"> </w:t>
      </w:r>
      <w:r w:rsidRPr="00E57289">
        <w:t>Education</w:t>
      </w:r>
      <w:r w:rsidRPr="00E57289">
        <w:rPr>
          <w:w w:val="99"/>
        </w:rPr>
        <w:t xml:space="preserve"> </w:t>
      </w:r>
      <w:r w:rsidRPr="00E57289">
        <w:t>Council (APLEC) and LACC and sought to describe the observable performance in</w:t>
      </w:r>
      <w:r w:rsidRPr="00E57289">
        <w:rPr>
          <w:spacing w:val="12"/>
        </w:rPr>
        <w:t xml:space="preserve"> </w:t>
      </w:r>
      <w:r w:rsidRPr="00E57289">
        <w:t>several</w:t>
      </w:r>
      <w:r w:rsidRPr="00E57289">
        <w:rPr>
          <w:w w:val="99"/>
        </w:rPr>
        <w:t xml:space="preserve"> </w:t>
      </w:r>
      <w:r w:rsidRPr="00E57289">
        <w:t>key areas relating to legal practice, required of entry-level lawyers at the point</w:t>
      </w:r>
      <w:r w:rsidRPr="00E57289">
        <w:rPr>
          <w:spacing w:val="44"/>
        </w:rPr>
        <w:t xml:space="preserve"> </w:t>
      </w:r>
      <w:r w:rsidRPr="00E57289">
        <w:t>of</w:t>
      </w:r>
      <w:r w:rsidRPr="00E57289">
        <w:rPr>
          <w:w w:val="99"/>
        </w:rPr>
        <w:t xml:space="preserve"> </w:t>
      </w:r>
      <w:r w:rsidRPr="00E57289">
        <w:t>admission to the legal</w:t>
      </w:r>
      <w:r w:rsidRPr="00E57289">
        <w:rPr>
          <w:spacing w:val="-12"/>
        </w:rPr>
        <w:t xml:space="preserve"> </w:t>
      </w:r>
      <w:r w:rsidRPr="00E57289">
        <w:t>profession.</w:t>
      </w:r>
      <w:r w:rsidR="00E11393" w:rsidRPr="00E57289">
        <w:rPr>
          <w:rStyle w:val="FootnoteReference"/>
        </w:rPr>
        <w:footnoteReference w:id="2"/>
      </w:r>
    </w:p>
    <w:p w14:paraId="78618E4D" w14:textId="77777777" w:rsidR="00E11393" w:rsidRPr="00E57289" w:rsidRDefault="00E11393" w:rsidP="00E57289"/>
    <w:p w14:paraId="519D2485" w14:textId="77777777" w:rsidR="00EA052E" w:rsidRPr="00E57289" w:rsidRDefault="00EA052E" w:rsidP="00E57289">
      <w:pPr>
        <w:pStyle w:val="BodyText"/>
        <w:spacing w:after="0"/>
        <w:ind w:left="720" w:right="116"/>
      </w:pPr>
      <w:r w:rsidRPr="00E57289">
        <w:t>Subsequent changes in both the training of lawyers and legal practice led LACC in 2010 to seek the assistance of APLEC and other stakeholders to undertake a review of the PLT Competency Standards. APLEC undertook a review, which was completed in 2013 following extensive consultation. This document is based on suggestions made by APLEC, as a result of that review.</w:t>
      </w:r>
    </w:p>
    <w:p w14:paraId="148EE899" w14:textId="77777777" w:rsidR="00E11393" w:rsidRPr="00E57289" w:rsidRDefault="00E11393" w:rsidP="00E57289"/>
    <w:p w14:paraId="497DE6BC" w14:textId="46B80CE2" w:rsidR="00EA052E" w:rsidRPr="00E57289" w:rsidRDefault="00EA052E" w:rsidP="00E57289">
      <w:pPr>
        <w:pStyle w:val="BodyText"/>
        <w:spacing w:after="0"/>
        <w:ind w:left="720" w:right="116"/>
      </w:pPr>
      <w:r w:rsidRPr="00E57289">
        <w:t xml:space="preserve">One of the most significant changes in the intervening years is that, in several jurisdictions, many intending legal practitioners now obtain their PLT qualifications through PLT courses, conducted by PLT providers, rather than through serving a period as an articled clerk, to which service the Standards did not apply. In other jurisdictions, instead of articles, intending legal practitioners can chose either to undertake a  PLT course or to engage in Supervised Workplace Training in a legal office. In one jurisdiction, intending practitioners still undertake articles but also are required to undertake a program of assessment conducted by a PLT provider, to assess whether  they have attained each of the prescribed competencies. Whichever form of PLT is now followed, all intending practitioners are required to demonstrate that they have attained prescribed competence in the Skills, Practice Areas and Values summarised in item </w:t>
      </w:r>
      <w:hyperlink w:anchor="_bookmark4" w:history="1">
        <w:r w:rsidRPr="00E57289">
          <w:t>3</w:t>
        </w:r>
      </w:hyperlink>
      <w:r w:rsidRPr="00E57289">
        <w:t xml:space="preserve"> set out in detail in item </w:t>
      </w:r>
      <w:hyperlink w:anchor="_bookmark7" w:history="1">
        <w:r w:rsidRPr="00E57289">
          <w:t>4</w:t>
        </w:r>
      </w:hyperlink>
      <w:r w:rsidRPr="00E57289">
        <w:t xml:space="preserve"> below.</w:t>
      </w:r>
    </w:p>
    <w:p w14:paraId="7E099A20" w14:textId="77777777" w:rsidR="00EA052E" w:rsidRPr="00E57289" w:rsidRDefault="00EA052E" w:rsidP="00E57289">
      <w:pPr>
        <w:rPr>
          <w:rFonts w:eastAsia="Verdana"/>
        </w:rPr>
      </w:pPr>
    </w:p>
    <w:p w14:paraId="516ACA0A" w14:textId="77777777" w:rsidR="00EA052E" w:rsidRPr="00E57289" w:rsidRDefault="00EA052E" w:rsidP="00E57289">
      <w:pPr>
        <w:pStyle w:val="BodyText"/>
        <w:spacing w:after="0"/>
        <w:ind w:left="720" w:right="116"/>
      </w:pPr>
      <w:r w:rsidRPr="00E57289">
        <w:t>Another significant change is that, since 2000, all jurisdictions have developed or applied means of accrediting and monitoring PLT courses and the performance of PLT providers. So-called Uniform Standards for PLT Courses and Providers, initially developed by the Victorian Council of Legal Education have been successfully deployed and revised in the light of that experience. APLEC has asked that they should be applied in all jurisdictions and LACC has commended successive versions to Admitting Authorities.</w:t>
      </w:r>
    </w:p>
    <w:p w14:paraId="08D5CAC3" w14:textId="77777777" w:rsidR="00EA052E" w:rsidRPr="00E57289" w:rsidRDefault="00EA052E" w:rsidP="00E57289"/>
    <w:p w14:paraId="0CD04840" w14:textId="77777777" w:rsidR="00EA052E" w:rsidRPr="00E57289" w:rsidRDefault="00EA052E" w:rsidP="00E57289">
      <w:pPr>
        <w:pStyle w:val="BodyText"/>
        <w:spacing w:after="0"/>
        <w:ind w:left="720" w:right="116"/>
      </w:pPr>
      <w:r w:rsidRPr="00E57289">
        <w:t>In those jurisdictions which allow SWT, means of approving and monitoring the performance of SWT providers are also being developed.</w:t>
      </w:r>
    </w:p>
    <w:p w14:paraId="2D707593" w14:textId="77777777" w:rsidR="00EA052E" w:rsidRPr="000F4A9F" w:rsidRDefault="00EA052E" w:rsidP="00E57289">
      <w:pPr>
        <w:pStyle w:val="BodyText"/>
        <w:spacing w:after="0"/>
        <w:ind w:left="720" w:right="116"/>
      </w:pPr>
      <w:r w:rsidRPr="00E57289">
        <w:t>Such procedures enhance the possibility that entry-level lawyers will all have attained the various competencies prescribed by, or pursuant to, this document.</w:t>
      </w:r>
    </w:p>
    <w:p w14:paraId="4E5B5654" w14:textId="77777777" w:rsidR="00667425" w:rsidRPr="000F4A9F" w:rsidRDefault="00667425" w:rsidP="00E57289">
      <w:pPr>
        <w:pStyle w:val="BodyText"/>
        <w:spacing w:after="0"/>
        <w:ind w:left="720" w:right="116"/>
      </w:pPr>
    </w:p>
    <w:p w14:paraId="210BAAC3" w14:textId="77777777" w:rsidR="00667425" w:rsidRDefault="00667425" w:rsidP="00E57289">
      <w:pPr>
        <w:pStyle w:val="BodyText"/>
        <w:spacing w:after="0"/>
        <w:ind w:left="720" w:right="116"/>
      </w:pPr>
    </w:p>
    <w:p w14:paraId="57A2B0F0" w14:textId="77777777" w:rsidR="009E663C" w:rsidRDefault="009E663C" w:rsidP="00E57289">
      <w:pPr>
        <w:pStyle w:val="BodyText"/>
        <w:spacing w:after="0"/>
        <w:ind w:left="720" w:right="116"/>
      </w:pPr>
    </w:p>
    <w:p w14:paraId="176AC693" w14:textId="77777777" w:rsidR="009E663C" w:rsidRDefault="009E663C" w:rsidP="00E57289">
      <w:pPr>
        <w:pStyle w:val="BodyText"/>
        <w:spacing w:after="0"/>
        <w:ind w:left="720" w:right="116"/>
      </w:pPr>
    </w:p>
    <w:p w14:paraId="7650B1A4" w14:textId="77777777" w:rsidR="009E663C" w:rsidRPr="000F4A9F" w:rsidRDefault="009E663C" w:rsidP="00E57289">
      <w:pPr>
        <w:pStyle w:val="BodyText"/>
        <w:spacing w:after="0"/>
        <w:ind w:left="720" w:right="116"/>
      </w:pPr>
    </w:p>
    <w:p w14:paraId="10BBE248" w14:textId="328FE14F" w:rsidR="00EA052E" w:rsidRPr="00E57289" w:rsidRDefault="00392FD3" w:rsidP="00E57289">
      <w:pPr>
        <w:ind w:left="115"/>
        <w:rPr>
          <w:rFonts w:eastAsia="Verdana"/>
        </w:rPr>
      </w:pPr>
      <w:r>
        <w:rPr>
          <w:rFonts w:eastAsia="Verdana"/>
          <w:noProof/>
        </w:rPr>
        <mc:AlternateContent>
          <mc:Choice Requires="wpg">
            <w:drawing>
              <wp:inline distT="0" distB="0" distL="0" distR="0" wp14:anchorId="10D15FB9" wp14:editId="2279B7E0">
                <wp:extent cx="5739130" cy="6350"/>
                <wp:effectExtent l="5715" t="7620" r="8255" b="508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130" cy="6350"/>
                          <a:chOff x="0" y="0"/>
                          <a:chExt cx="9038" cy="10"/>
                        </a:xfrm>
                      </wpg:grpSpPr>
                      <wpg:grpSp>
                        <wpg:cNvPr id="5" name="Group 6"/>
                        <wpg:cNvGrpSpPr>
                          <a:grpSpLocks/>
                        </wpg:cNvGrpSpPr>
                        <wpg:grpSpPr bwMode="auto">
                          <a:xfrm>
                            <a:off x="5" y="5"/>
                            <a:ext cx="9028" cy="2"/>
                            <a:chOff x="5" y="5"/>
                            <a:chExt cx="9028" cy="2"/>
                          </a:xfrm>
                        </wpg:grpSpPr>
                        <wps:wsp>
                          <wps:cNvPr id="6" name="Freeform 7"/>
                          <wps:cNvSpPr>
                            <a:spLocks/>
                          </wps:cNvSpPr>
                          <wps:spPr bwMode="auto">
                            <a:xfrm>
                              <a:off x="5" y="5"/>
                              <a:ext cx="9028" cy="2"/>
                            </a:xfrm>
                            <a:custGeom>
                              <a:avLst/>
                              <a:gdLst>
                                <a:gd name="T0" fmla="+- 0 5 5"/>
                                <a:gd name="T1" fmla="*/ T0 w 9028"/>
                                <a:gd name="T2" fmla="+- 0 9033 5"/>
                                <a:gd name="T3" fmla="*/ T2 w 9028"/>
                              </a:gdLst>
                              <a:ahLst/>
                              <a:cxnLst>
                                <a:cxn ang="0">
                                  <a:pos x="T1" y="0"/>
                                </a:cxn>
                                <a:cxn ang="0">
                                  <a:pos x="T3" y="0"/>
                                </a:cxn>
                              </a:cxnLst>
                              <a:rect l="0" t="0" r="r" b="b"/>
                              <a:pathLst>
                                <a:path w="9028">
                                  <a:moveTo>
                                    <a:pt x="0" y="0"/>
                                  </a:moveTo>
                                  <a:lnTo>
                                    <a:pt x="902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1088DB" id="Group 5" o:spid="_x0000_s1026" style="width:451.9pt;height:.5pt;mso-position-horizontal-relative:char;mso-position-vertical-relative:line" coordsize="90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fYDJQMAAOcHAAAOAAAAZHJzL2Uyb0RvYy54bWy0Vdtu2zAMfR+wfxD0uKGxc+1i1CmG3jCg&#10;2wo0+wBFli+YLWmSEqf7+lGUnTopigEdloeAMimShzykLi73TU12wthKyZSORzElQnKVVbJI6Y/1&#10;7dknSqxjMmO1kiKlT8LSy9X7dxetTsRElarOhCHgRNqk1SktndNJFFleiobZkdJCgjJXpmEOjqaI&#10;MsNa8N7U0SSOF1GrTKaN4sJa+HodlHSF/vNccPc9z61wpE4p5Obw3+D/xv9HqwuWFIbpsuJdGuwN&#10;WTSskhD04OqaOUa2pnrhqqm4UVblbsRVE6k8r7hADIBmHJ+guTNqqxFLkbSFPpQJSntSpze75d92&#10;D4ZUWUpnlEjWQIswKpn70rS6SMDizuhH/WACPhDvFf9pQR2d6v25CMZk035VGbhjW6ewNPvcNN4F&#10;gCZ77MDToQNi7wiHj/Pz6XI8hUZx0C2m865BvIQuvrjEy5vu2jKeAs/8nTHeiFgSomGGXUYBDh4O&#10;yDrs82Psi/+NHeJBrlhilvTYl/GkAzEJtDygPjIfoj668CpomCz7TB77b+R5LJkWyEnrqdEVcNEX&#10;8NYI4aeVnIcaolFPHjtkzkDTaptYINhfOXNUiFfqdigDS/jWujuhkHVsd29dmPYMJORy1jF+DYTL&#10;mxoG/+MZick8kB+G+WAw7g0+RGQdk5Zgszp3vZdJb4RegJPTl46mvY13NBk4grSLPjFW9rnyveyS&#10;BYkwv1RjHCatrJ+HNSTWTxF4ACMP7BVbiH1qG+50IQxsy9M9aSiBPbkJhNTM+cx8CC+SNqVYB/+h&#10;UTuxVqhyJ5MKQZ61tRxaBc4PsgpquOEDwIYJAgb1uQ4aKtVtVdfYglr6VBbxcoG1saquMq/02VhT&#10;bK5qQ3bMvwD482DA2ZEZbFqZobNSsOymkx2r6iCDfQ21hX0SqOo3iE02KnsC2hoV3hV4B0EolflN&#10;SQtvSkrtry0zgpL6i4S5W45nM/8I4WE2P5/AwQw1m6GGSQ6uUuooNN6LVy48XFttqqKESGOEK9Vn&#10;WLF55dmN+YWsugOMPkrdYu5keE1AOnquhme0en6fV38AAAD//wMAUEsDBBQABgAIAAAAIQDHVM3w&#10;2gAAAAMBAAAPAAAAZHJzL2Rvd25yZXYueG1sTI9BS8NAEIXvgv9hGcGb3cSi2JhNKUU9FcFWkN6m&#10;2WkSmp0N2W2S/ntHL3oZeLzHm+/ly8m1aqA+NJ4NpLMEFHHpbcOVgc/d690TqBCRLbaeycCFAiyL&#10;66scM+tH/qBhGyslJRwyNFDH2GVah7Imh2HmO2Lxjr53GEX2lbY9jlLuWn2fJI/aYcPyocaO1jWV&#10;p+3ZGXgbcVzN05dhczquL/vdw/vXJiVjbm+m1TOoSFP8C8MPvqBDIUwHf2YbVGtAhsTfK94imcuM&#10;g4QS0EWu/7MX3wAAAP//AwBQSwECLQAUAAYACAAAACEAtoM4kv4AAADhAQAAEwAAAAAAAAAAAAAA&#10;AAAAAAAAW0NvbnRlbnRfVHlwZXNdLnhtbFBLAQItABQABgAIAAAAIQA4/SH/1gAAAJQBAAALAAAA&#10;AAAAAAAAAAAAAC8BAABfcmVscy8ucmVsc1BLAQItABQABgAIAAAAIQB6OfYDJQMAAOcHAAAOAAAA&#10;AAAAAAAAAAAAAC4CAABkcnMvZTJvRG9jLnhtbFBLAQItABQABgAIAAAAIQDHVM3w2gAAAAMBAAAP&#10;AAAAAAAAAAAAAAAAAH8FAABkcnMvZG93bnJldi54bWxQSwUGAAAAAAQABADzAAAAhgYAAAAA&#10;">
                <v:group id="Group 6" o:spid="_x0000_s1027" style="position:absolute;left:5;top:5;width:9028;height:2" coordorigin="5,5" coordsize="9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5;top:5;width:9028;height:2;visibility:visible;mso-wrap-style:square;v-text-anchor:top" coordsize="9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KqiwwAAANoAAAAPAAAAZHJzL2Rvd25yZXYueG1sRI9BawIx&#10;FITvBf9DeIK3mnVBW7ZGEUX0INKuXnp7bF43SzcvyyZq/PdGKPQ4zMw3zHwZbSuu1PvGsYLJOANB&#10;XDndcK3gfNq+voPwAVlj65gU3MnDcjF4mWOh3Y2/6FqGWiQI+wIVmBC6QkpfGbLox64jTt6P6y2G&#10;JPta6h5vCW5bmWfZTFpsOC0Y7GhtqPotL1bB4bM8vvnd9rs7NHk13dg4zU1UajSMqw8QgWL4D/+1&#10;91rBDJ5X0g2QiwcAAAD//wMAUEsBAi0AFAAGAAgAAAAhANvh9svuAAAAhQEAABMAAAAAAAAAAAAA&#10;AAAAAAAAAFtDb250ZW50X1R5cGVzXS54bWxQSwECLQAUAAYACAAAACEAWvQsW78AAAAVAQAACwAA&#10;AAAAAAAAAAAAAAAfAQAAX3JlbHMvLnJlbHNQSwECLQAUAAYACAAAACEAsyCqosMAAADaAAAADwAA&#10;AAAAAAAAAAAAAAAHAgAAZHJzL2Rvd25yZXYueG1sUEsFBgAAAAADAAMAtwAAAPcCAAAAAA==&#10;" path="m,l9028,e" filled="f" strokeweight=".48pt">
                    <v:path arrowok="t" o:connecttype="custom" o:connectlocs="0,0;9028,0" o:connectangles="0,0"/>
                  </v:shape>
                </v:group>
                <w10:anchorlock/>
              </v:group>
            </w:pict>
          </mc:Fallback>
        </mc:AlternateContent>
      </w:r>
    </w:p>
    <w:p w14:paraId="12E4A7D2" w14:textId="77777777" w:rsidR="00EA052E" w:rsidRPr="00E57289" w:rsidRDefault="00742A8F" w:rsidP="00E57289">
      <w:pPr>
        <w:rPr>
          <w:b/>
        </w:rPr>
      </w:pPr>
      <w:bookmarkStart w:id="149" w:name="_Toc522014104"/>
      <w:bookmarkStart w:id="150" w:name="_Toc522106921"/>
      <w:r w:rsidRPr="00E57289">
        <w:rPr>
          <w:b/>
        </w:rPr>
        <w:lastRenderedPageBreak/>
        <w:t>2</w:t>
      </w:r>
      <w:r w:rsidRPr="00E57289">
        <w:rPr>
          <w:b/>
        </w:rPr>
        <w:tab/>
      </w:r>
      <w:r w:rsidR="00EA052E" w:rsidRPr="00E57289">
        <w:rPr>
          <w:b/>
        </w:rPr>
        <w:t>INTERPRETATION</w:t>
      </w:r>
      <w:bookmarkEnd w:id="149"/>
      <w:bookmarkEnd w:id="150"/>
    </w:p>
    <w:p w14:paraId="6906D796" w14:textId="77777777" w:rsidR="00667425" w:rsidRPr="00E57289" w:rsidRDefault="00667425" w:rsidP="00E57289"/>
    <w:p w14:paraId="46898D74" w14:textId="77777777" w:rsidR="00EA052E" w:rsidRPr="00E57289" w:rsidRDefault="00742A8F">
      <w:pPr>
        <w:numPr>
          <w:ilvl w:val="0"/>
          <w:numId w:val="58"/>
        </w:numPr>
        <w:rPr>
          <w:b/>
        </w:rPr>
      </w:pPr>
      <w:bookmarkStart w:id="151" w:name="_Toc522014105"/>
      <w:r w:rsidRPr="00E57289">
        <w:tab/>
      </w:r>
      <w:r w:rsidR="00EA052E" w:rsidRPr="00E57289">
        <w:rPr>
          <w:b/>
        </w:rPr>
        <w:t>Definitions</w:t>
      </w:r>
      <w:bookmarkEnd w:id="151"/>
    </w:p>
    <w:p w14:paraId="26046D90" w14:textId="77777777" w:rsidR="00EA052E" w:rsidRPr="00E57289" w:rsidRDefault="00EA052E" w:rsidP="00E57289">
      <w:pPr>
        <w:rPr>
          <w:rFonts w:eastAsia="Verdana"/>
          <w:b/>
          <w:bCs/>
        </w:rPr>
      </w:pPr>
    </w:p>
    <w:p w14:paraId="12EBFFA9" w14:textId="77777777" w:rsidR="00EA052E" w:rsidRPr="00E57289" w:rsidRDefault="00EA052E" w:rsidP="00E57289">
      <w:pPr>
        <w:pStyle w:val="BodyText"/>
        <w:spacing w:after="0"/>
        <w:ind w:left="720" w:right="127"/>
      </w:pPr>
      <w:r w:rsidRPr="00E57289">
        <w:t>In this</w:t>
      </w:r>
      <w:r w:rsidRPr="00E57289">
        <w:rPr>
          <w:spacing w:val="-13"/>
        </w:rPr>
        <w:t xml:space="preserve"> </w:t>
      </w:r>
      <w:r w:rsidRPr="00E57289">
        <w:t>document:</w:t>
      </w:r>
    </w:p>
    <w:p w14:paraId="02BBC1C7" w14:textId="77777777" w:rsidR="00EA052E" w:rsidRPr="00E57289" w:rsidRDefault="00EA052E" w:rsidP="00E57289">
      <w:pPr>
        <w:rPr>
          <w:rFonts w:eastAsia="Verdana"/>
        </w:rPr>
      </w:pPr>
    </w:p>
    <w:p w14:paraId="7805986D" w14:textId="77777777" w:rsidR="00EA052E" w:rsidRPr="00E57289" w:rsidRDefault="00EA052E" w:rsidP="00E57289">
      <w:pPr>
        <w:pStyle w:val="BodyText"/>
        <w:spacing w:after="0"/>
        <w:ind w:left="720" w:right="127"/>
      </w:pPr>
      <w:r w:rsidRPr="00E57289">
        <w:rPr>
          <w:b/>
        </w:rPr>
        <w:t xml:space="preserve">Admitting Authority </w:t>
      </w:r>
      <w:r w:rsidRPr="00E57289">
        <w:t>means the body responsible in a jurisdiction for approving</w:t>
      </w:r>
      <w:r w:rsidRPr="00E57289">
        <w:rPr>
          <w:spacing w:val="61"/>
        </w:rPr>
        <w:t xml:space="preserve"> </w:t>
      </w:r>
      <w:r w:rsidRPr="00E57289">
        <w:t>the</w:t>
      </w:r>
      <w:r w:rsidRPr="00E57289">
        <w:rPr>
          <w:w w:val="99"/>
        </w:rPr>
        <w:t xml:space="preserve"> </w:t>
      </w:r>
      <w:r w:rsidRPr="00E57289">
        <w:t>content of either or both of PLT courses and</w:t>
      </w:r>
      <w:r w:rsidRPr="00E57289">
        <w:rPr>
          <w:spacing w:val="-24"/>
        </w:rPr>
        <w:t xml:space="preserve"> </w:t>
      </w:r>
      <w:r w:rsidRPr="00E57289">
        <w:t>SWT.</w:t>
      </w:r>
    </w:p>
    <w:p w14:paraId="09B58317" w14:textId="77777777" w:rsidR="00EA052E" w:rsidRPr="00E57289" w:rsidRDefault="00EA052E" w:rsidP="00E57289">
      <w:pPr>
        <w:rPr>
          <w:rFonts w:eastAsia="Verdana"/>
        </w:rPr>
      </w:pPr>
    </w:p>
    <w:p w14:paraId="1372CCB8" w14:textId="77777777" w:rsidR="00EA052E" w:rsidRPr="00E57289" w:rsidRDefault="00EA052E" w:rsidP="00E57289">
      <w:pPr>
        <w:pStyle w:val="BodyText"/>
        <w:spacing w:after="0"/>
        <w:ind w:left="720" w:right="127"/>
      </w:pPr>
      <w:r w:rsidRPr="00E57289">
        <w:rPr>
          <w:b/>
        </w:rPr>
        <w:t xml:space="preserve">applicant </w:t>
      </w:r>
      <w:r w:rsidRPr="00E57289">
        <w:t>means applicant for admission to the legal</w:t>
      </w:r>
      <w:r w:rsidRPr="00E57289">
        <w:rPr>
          <w:spacing w:val="-29"/>
        </w:rPr>
        <w:t xml:space="preserve"> </w:t>
      </w:r>
      <w:r w:rsidRPr="00E57289">
        <w:t>profession.</w:t>
      </w:r>
    </w:p>
    <w:p w14:paraId="36246DA2" w14:textId="77777777" w:rsidR="00EA052E" w:rsidRPr="00E57289" w:rsidRDefault="00EA052E" w:rsidP="00E57289">
      <w:pPr>
        <w:rPr>
          <w:rFonts w:eastAsia="Verdana"/>
        </w:rPr>
      </w:pPr>
    </w:p>
    <w:p w14:paraId="2E8EC1EF" w14:textId="77777777" w:rsidR="00EA052E" w:rsidRPr="00E57289" w:rsidRDefault="00EA052E" w:rsidP="00E57289">
      <w:pPr>
        <w:pStyle w:val="BodyText"/>
        <w:spacing w:after="0"/>
        <w:ind w:left="720" w:right="127"/>
      </w:pPr>
      <w:r w:rsidRPr="00E57289">
        <w:rPr>
          <w:b/>
        </w:rPr>
        <w:t xml:space="preserve">PLT </w:t>
      </w:r>
      <w:r w:rsidRPr="00E57289">
        <w:t>means Practical Legal</w:t>
      </w:r>
      <w:r w:rsidRPr="00E57289">
        <w:rPr>
          <w:spacing w:val="-16"/>
        </w:rPr>
        <w:t xml:space="preserve"> </w:t>
      </w:r>
      <w:r w:rsidRPr="00E57289">
        <w:t>Training.</w:t>
      </w:r>
    </w:p>
    <w:p w14:paraId="35B2BEBF" w14:textId="77777777" w:rsidR="00EA052E" w:rsidRPr="00E57289" w:rsidRDefault="00EA052E" w:rsidP="00E57289">
      <w:pPr>
        <w:rPr>
          <w:rFonts w:eastAsia="Verdana"/>
        </w:rPr>
      </w:pPr>
    </w:p>
    <w:p w14:paraId="254C85D2" w14:textId="77777777" w:rsidR="00EA052E" w:rsidRPr="00E57289" w:rsidRDefault="00EA052E" w:rsidP="00E57289">
      <w:pPr>
        <w:pStyle w:val="BodyText"/>
        <w:spacing w:after="0"/>
        <w:ind w:left="720" w:right="127"/>
      </w:pPr>
      <w:r w:rsidRPr="00E57289">
        <w:rPr>
          <w:b/>
        </w:rPr>
        <w:t xml:space="preserve">PLT course </w:t>
      </w:r>
      <w:r w:rsidRPr="00E57289">
        <w:t>means a PLT course approved by an Admitting Authority, conducted by a</w:t>
      </w:r>
      <w:r w:rsidRPr="00E57289">
        <w:rPr>
          <w:spacing w:val="24"/>
        </w:rPr>
        <w:t xml:space="preserve"> </w:t>
      </w:r>
      <w:r w:rsidRPr="00E57289">
        <w:t>PLT provider.</w:t>
      </w:r>
    </w:p>
    <w:p w14:paraId="03B69A5E" w14:textId="77777777" w:rsidR="00EA052E" w:rsidRPr="00E57289" w:rsidRDefault="00EA052E" w:rsidP="00E57289">
      <w:pPr>
        <w:rPr>
          <w:rFonts w:eastAsia="Verdana"/>
        </w:rPr>
      </w:pPr>
    </w:p>
    <w:p w14:paraId="0F4CA9CB" w14:textId="77777777" w:rsidR="00EA052E" w:rsidRPr="00E57289" w:rsidRDefault="00EA052E" w:rsidP="00E57289">
      <w:pPr>
        <w:pStyle w:val="BodyText"/>
        <w:spacing w:after="0"/>
        <w:ind w:left="720" w:right="127"/>
      </w:pPr>
      <w:r w:rsidRPr="00E57289">
        <w:rPr>
          <w:b/>
        </w:rPr>
        <w:t xml:space="preserve">PLT provider </w:t>
      </w:r>
      <w:r w:rsidRPr="00E57289">
        <w:t>means a body authorised by an Admitting Authority to provide a PLT</w:t>
      </w:r>
      <w:r w:rsidRPr="00E57289">
        <w:rPr>
          <w:spacing w:val="-30"/>
        </w:rPr>
        <w:t xml:space="preserve"> </w:t>
      </w:r>
      <w:r w:rsidRPr="00E57289">
        <w:t>course</w:t>
      </w:r>
      <w:r w:rsidRPr="00E57289">
        <w:rPr>
          <w:w w:val="99"/>
        </w:rPr>
        <w:t xml:space="preserve"> </w:t>
      </w:r>
      <w:r w:rsidRPr="00E57289">
        <w:t>in that</w:t>
      </w:r>
      <w:r w:rsidRPr="00E57289">
        <w:rPr>
          <w:spacing w:val="-10"/>
        </w:rPr>
        <w:t xml:space="preserve"> </w:t>
      </w:r>
      <w:r w:rsidRPr="00E57289">
        <w:t>jurisdiction.</w:t>
      </w:r>
    </w:p>
    <w:p w14:paraId="0B1A9994" w14:textId="77777777" w:rsidR="00EA052E" w:rsidRPr="00E57289" w:rsidRDefault="00EA052E" w:rsidP="00E57289">
      <w:pPr>
        <w:rPr>
          <w:rFonts w:eastAsia="Verdana"/>
        </w:rPr>
      </w:pPr>
    </w:p>
    <w:p w14:paraId="16828B86" w14:textId="77777777" w:rsidR="00EA052E" w:rsidRPr="00E57289" w:rsidRDefault="00EA052E" w:rsidP="00E57289">
      <w:pPr>
        <w:pStyle w:val="BodyText"/>
        <w:spacing w:after="0"/>
        <w:ind w:left="720" w:right="127"/>
      </w:pPr>
      <w:r w:rsidRPr="00E57289">
        <w:rPr>
          <w:b/>
        </w:rPr>
        <w:t xml:space="preserve">programmed training </w:t>
      </w:r>
      <w:r w:rsidRPr="00E57289">
        <w:t>means structured and supervised training activities, research</w:t>
      </w:r>
      <w:r w:rsidRPr="00E57289">
        <w:rPr>
          <w:spacing w:val="38"/>
        </w:rPr>
        <w:t xml:space="preserve"> </w:t>
      </w:r>
      <w:r w:rsidRPr="00E57289">
        <w:t>and tasks, each with comprehensive</w:t>
      </w:r>
      <w:r w:rsidRPr="00E57289">
        <w:rPr>
          <w:spacing w:val="-16"/>
        </w:rPr>
        <w:t xml:space="preserve"> </w:t>
      </w:r>
      <w:r w:rsidRPr="00E57289">
        <w:t>assessment.</w:t>
      </w:r>
    </w:p>
    <w:p w14:paraId="292F5578" w14:textId="77777777" w:rsidR="00EA052E" w:rsidRPr="00E57289" w:rsidRDefault="00EA052E" w:rsidP="00E57289">
      <w:pPr>
        <w:rPr>
          <w:rFonts w:eastAsia="Verdana"/>
        </w:rPr>
      </w:pPr>
    </w:p>
    <w:p w14:paraId="17EEA281" w14:textId="77777777" w:rsidR="00EA052E" w:rsidRPr="00E57289" w:rsidRDefault="00EA052E" w:rsidP="00E57289">
      <w:pPr>
        <w:pStyle w:val="BodyText"/>
        <w:spacing w:after="0"/>
        <w:ind w:left="720" w:right="127"/>
      </w:pPr>
      <w:r w:rsidRPr="00E57289">
        <w:rPr>
          <w:b/>
        </w:rPr>
        <w:t xml:space="preserve">SWT </w:t>
      </w:r>
      <w:r w:rsidRPr="00E57289">
        <w:t>means supervised workplace training and includes articles of</w:t>
      </w:r>
      <w:r w:rsidRPr="00E57289">
        <w:rPr>
          <w:spacing w:val="-34"/>
        </w:rPr>
        <w:t xml:space="preserve"> </w:t>
      </w:r>
      <w:r w:rsidRPr="00E57289">
        <w:t>clerkship.</w:t>
      </w:r>
    </w:p>
    <w:p w14:paraId="38DCF466" w14:textId="77777777" w:rsidR="00EA052E" w:rsidRPr="00E57289" w:rsidRDefault="00EA052E" w:rsidP="00E57289">
      <w:pPr>
        <w:rPr>
          <w:rFonts w:eastAsia="Verdana"/>
        </w:rPr>
      </w:pPr>
    </w:p>
    <w:p w14:paraId="0F98B61D" w14:textId="77777777" w:rsidR="00EA052E" w:rsidRPr="00E57289" w:rsidRDefault="00EA052E">
      <w:pPr>
        <w:ind w:left="720" w:right="127"/>
        <w:rPr>
          <w:rFonts w:eastAsia="Verdana"/>
        </w:rPr>
      </w:pPr>
      <w:r w:rsidRPr="00E57289">
        <w:rPr>
          <w:b/>
        </w:rPr>
        <w:t xml:space="preserve">SWT provider </w:t>
      </w:r>
      <w:r w:rsidRPr="00E57289">
        <w:t>means a body providing SWT in a</w:t>
      </w:r>
      <w:r w:rsidRPr="00E57289">
        <w:rPr>
          <w:spacing w:val="-21"/>
        </w:rPr>
        <w:t xml:space="preserve"> </w:t>
      </w:r>
      <w:r w:rsidRPr="00E57289">
        <w:t>jurisdiction.</w:t>
      </w:r>
    </w:p>
    <w:p w14:paraId="708F2DD4" w14:textId="77777777" w:rsidR="00EA052E" w:rsidRPr="00E57289" w:rsidRDefault="00EA052E" w:rsidP="00E57289">
      <w:pPr>
        <w:rPr>
          <w:rFonts w:eastAsia="Verdana"/>
        </w:rPr>
      </w:pPr>
    </w:p>
    <w:p w14:paraId="3FDE202B" w14:textId="77777777" w:rsidR="00EA052E" w:rsidRPr="00E57289" w:rsidRDefault="00EA052E" w:rsidP="00E57289">
      <w:pPr>
        <w:pStyle w:val="BodyText"/>
        <w:spacing w:after="0"/>
        <w:ind w:left="720" w:right="127"/>
      </w:pPr>
      <w:r w:rsidRPr="00E57289">
        <w:rPr>
          <w:b/>
        </w:rPr>
        <w:t>workplace</w:t>
      </w:r>
      <w:r w:rsidRPr="00E57289">
        <w:rPr>
          <w:b/>
          <w:spacing w:val="34"/>
        </w:rPr>
        <w:t xml:space="preserve"> </w:t>
      </w:r>
      <w:r w:rsidRPr="00E57289">
        <w:rPr>
          <w:b/>
        </w:rPr>
        <w:t>experience</w:t>
      </w:r>
      <w:r w:rsidRPr="00E57289">
        <w:rPr>
          <w:b/>
          <w:spacing w:val="38"/>
        </w:rPr>
        <w:t xml:space="preserve"> </w:t>
      </w:r>
      <w:r w:rsidRPr="00E57289">
        <w:t>means</w:t>
      </w:r>
      <w:r w:rsidRPr="00E57289">
        <w:rPr>
          <w:spacing w:val="32"/>
        </w:rPr>
        <w:t xml:space="preserve"> </w:t>
      </w:r>
      <w:r w:rsidRPr="00E57289">
        <w:t>supervised</w:t>
      </w:r>
      <w:r w:rsidRPr="00E57289">
        <w:rPr>
          <w:spacing w:val="33"/>
        </w:rPr>
        <w:t xml:space="preserve"> </w:t>
      </w:r>
      <w:r w:rsidRPr="00E57289">
        <w:t>employment</w:t>
      </w:r>
      <w:r w:rsidRPr="00E57289">
        <w:rPr>
          <w:spacing w:val="35"/>
        </w:rPr>
        <w:t xml:space="preserve"> </w:t>
      </w:r>
      <w:r w:rsidRPr="00E57289">
        <w:t>in</w:t>
      </w:r>
      <w:r w:rsidRPr="00E57289">
        <w:rPr>
          <w:spacing w:val="31"/>
        </w:rPr>
        <w:t xml:space="preserve"> </w:t>
      </w:r>
      <w:r w:rsidRPr="00E57289">
        <w:t>a</w:t>
      </w:r>
      <w:r w:rsidRPr="00E57289">
        <w:rPr>
          <w:spacing w:val="32"/>
        </w:rPr>
        <w:t xml:space="preserve"> </w:t>
      </w:r>
      <w:r w:rsidRPr="00E57289">
        <w:t>legal</w:t>
      </w:r>
      <w:r w:rsidRPr="00E57289">
        <w:rPr>
          <w:spacing w:val="30"/>
        </w:rPr>
        <w:t xml:space="preserve"> </w:t>
      </w:r>
      <w:r w:rsidRPr="00E57289">
        <w:t>office,</w:t>
      </w:r>
      <w:r w:rsidRPr="00E57289">
        <w:rPr>
          <w:spacing w:val="32"/>
        </w:rPr>
        <w:t xml:space="preserve"> </w:t>
      </w:r>
      <w:r w:rsidRPr="00E57289">
        <w:t>or</w:t>
      </w:r>
      <w:r w:rsidRPr="00E57289">
        <w:rPr>
          <w:spacing w:val="30"/>
        </w:rPr>
        <w:t xml:space="preserve"> </w:t>
      </w:r>
      <w:r w:rsidRPr="00E57289">
        <w:t>supervised</w:t>
      </w:r>
      <w:r w:rsidRPr="00E57289">
        <w:rPr>
          <w:w w:val="99"/>
        </w:rPr>
        <w:t xml:space="preserve"> </w:t>
      </w:r>
      <w:r w:rsidRPr="00E57289">
        <w:t>paid or unpaid placement in a law or law-related work</w:t>
      </w:r>
      <w:r w:rsidRPr="00E57289">
        <w:rPr>
          <w:spacing w:val="-32"/>
        </w:rPr>
        <w:t xml:space="preserve"> </w:t>
      </w:r>
      <w:r w:rsidRPr="00E57289">
        <w:t>environment.</w:t>
      </w:r>
    </w:p>
    <w:p w14:paraId="4784D8BA" w14:textId="77777777" w:rsidR="00EA052E" w:rsidRPr="00E57289" w:rsidRDefault="00EA052E" w:rsidP="00E57289">
      <w:pPr>
        <w:rPr>
          <w:rFonts w:eastAsia="Verdana"/>
        </w:rPr>
      </w:pPr>
    </w:p>
    <w:p w14:paraId="4E7B3FDF" w14:textId="77777777" w:rsidR="00EA052E" w:rsidRPr="00E57289" w:rsidRDefault="00A17177">
      <w:pPr>
        <w:numPr>
          <w:ilvl w:val="0"/>
          <w:numId w:val="58"/>
        </w:numPr>
        <w:rPr>
          <w:b/>
        </w:rPr>
      </w:pPr>
      <w:bookmarkStart w:id="152" w:name="_Toc522014106"/>
      <w:r w:rsidRPr="00E57289">
        <w:tab/>
      </w:r>
      <w:r w:rsidR="00EA052E" w:rsidRPr="00E57289">
        <w:rPr>
          <w:b/>
        </w:rPr>
        <w:t>Interpretation of Item 5</w:t>
      </w:r>
      <w:bookmarkEnd w:id="152"/>
    </w:p>
    <w:p w14:paraId="694E21DB" w14:textId="77777777" w:rsidR="00EA052E" w:rsidRPr="00E57289" w:rsidRDefault="00EA052E" w:rsidP="00E57289">
      <w:pPr>
        <w:rPr>
          <w:rFonts w:eastAsia="Verdana"/>
          <w:b/>
          <w:bCs/>
        </w:rPr>
      </w:pPr>
    </w:p>
    <w:p w14:paraId="7575B236" w14:textId="1DD31046" w:rsidR="00EA052E" w:rsidRPr="00E57289" w:rsidRDefault="00EA052E" w:rsidP="00E57289">
      <w:pPr>
        <w:pStyle w:val="BodyText"/>
        <w:spacing w:after="0"/>
        <w:ind w:left="720" w:right="127"/>
      </w:pPr>
      <w:r w:rsidRPr="00E57289">
        <w:t>The following principles apply when interpreting item</w:t>
      </w:r>
      <w:r w:rsidRPr="00E57289">
        <w:rPr>
          <w:spacing w:val="-26"/>
        </w:rPr>
        <w:t xml:space="preserve"> </w:t>
      </w:r>
      <w:hyperlink w:anchor="_bookmark16" w:history="1">
        <w:r w:rsidRPr="00E57289">
          <w:t>5</w:t>
        </w:r>
      </w:hyperlink>
      <w:r w:rsidRPr="00E57289">
        <w:t>.</w:t>
      </w:r>
    </w:p>
    <w:p w14:paraId="3F42B1C9" w14:textId="77777777" w:rsidR="00EA052E" w:rsidRPr="00E57289" w:rsidRDefault="00EA052E" w:rsidP="00E57289">
      <w:pPr>
        <w:rPr>
          <w:rFonts w:eastAsia="Verdana"/>
        </w:rPr>
      </w:pPr>
    </w:p>
    <w:p w14:paraId="7CAB42B5" w14:textId="77777777" w:rsidR="00EA052E" w:rsidRPr="00E57289" w:rsidRDefault="00EA052E" w:rsidP="00E57289">
      <w:pPr>
        <w:numPr>
          <w:ilvl w:val="0"/>
          <w:numId w:val="59"/>
        </w:numPr>
        <w:ind w:left="1440" w:hanging="720"/>
      </w:pPr>
      <w:r w:rsidRPr="00E57289">
        <w:t>An Element describes a relevant competence that an applicant is required to demonstrate in relation to the relevant prescribed Skill, Practice Area or Value.</w:t>
      </w:r>
    </w:p>
    <w:p w14:paraId="512B2006" w14:textId="77777777" w:rsidR="00EA052E" w:rsidRPr="00E57289" w:rsidRDefault="00EA052E">
      <w:pPr>
        <w:ind w:left="1440" w:hanging="720"/>
      </w:pPr>
    </w:p>
    <w:p w14:paraId="7E787332" w14:textId="77777777" w:rsidR="00EA052E" w:rsidRPr="00E57289" w:rsidRDefault="00EA052E" w:rsidP="00E57289">
      <w:pPr>
        <w:numPr>
          <w:ilvl w:val="0"/>
          <w:numId w:val="59"/>
        </w:numPr>
        <w:ind w:left="1440" w:hanging="720"/>
      </w:pPr>
      <w:r w:rsidRPr="00E57289">
        <w:t xml:space="preserve">A Performance criterion sets out an activity by reference to which </w:t>
      </w:r>
      <w:r w:rsidR="00E92906" w:rsidRPr="00E57289">
        <w:tab/>
      </w:r>
      <w:r w:rsidRPr="00E57289">
        <w:t>an applicant's achievement of an appropriate level of competence in the corresponding Element may be demonstrated. An applicant may, however, demonstrate the requisite achievement in relation to an Element:</w:t>
      </w:r>
    </w:p>
    <w:p w14:paraId="6DE85061" w14:textId="77777777" w:rsidR="00EA052E" w:rsidRPr="00E57289" w:rsidRDefault="00EA052E" w:rsidP="00E57289">
      <w:pPr>
        <w:rPr>
          <w:rFonts w:eastAsia="Verdana"/>
        </w:rPr>
      </w:pPr>
    </w:p>
    <w:p w14:paraId="046085F7" w14:textId="4523FC8F" w:rsidR="00EA052E" w:rsidRPr="00E57289" w:rsidRDefault="00082312" w:rsidP="00E57289">
      <w:pPr>
        <w:pStyle w:val="ListParagraph"/>
        <w:widowControl w:val="0"/>
        <w:tabs>
          <w:tab w:val="left" w:pos="2066"/>
        </w:tabs>
        <w:ind w:left="2066" w:right="127" w:hanging="626"/>
        <w:rPr>
          <w:rFonts w:eastAsia="Verdana"/>
        </w:rPr>
      </w:pPr>
      <w:r w:rsidRPr="00E57289">
        <w:t>(i)</w:t>
      </w:r>
      <w:r w:rsidRPr="00E57289">
        <w:tab/>
      </w:r>
      <w:r w:rsidR="00EA052E" w:rsidRPr="00E57289">
        <w:t>by attaining some, but not all, of the relevant Performance criteria</w:t>
      </w:r>
      <w:r w:rsidR="00EA052E" w:rsidRPr="00E57289">
        <w:rPr>
          <w:w w:val="99"/>
        </w:rPr>
        <w:t xml:space="preserve"> </w:t>
      </w:r>
      <w:r w:rsidR="00EA052E" w:rsidRPr="00E57289">
        <w:t xml:space="preserve">nominated in item </w:t>
      </w:r>
      <w:hyperlink w:anchor="_bookmark16" w:history="1">
        <w:r w:rsidR="00EA052E" w:rsidRPr="00E57289">
          <w:t>5</w:t>
        </w:r>
      </w:hyperlink>
      <w:r w:rsidR="00EA052E" w:rsidRPr="00E57289">
        <w:t xml:space="preserve"> for that Element;</w:t>
      </w:r>
      <w:r w:rsidR="00EA052E" w:rsidRPr="00E57289">
        <w:rPr>
          <w:spacing w:val="-11"/>
        </w:rPr>
        <w:t xml:space="preserve"> </w:t>
      </w:r>
      <w:r w:rsidR="00EA052E" w:rsidRPr="00E57289">
        <w:t>and</w:t>
      </w:r>
    </w:p>
    <w:p w14:paraId="05FFF76D" w14:textId="77777777" w:rsidR="00EA052E" w:rsidRPr="00E57289" w:rsidRDefault="00EA052E" w:rsidP="00E57289">
      <w:pPr>
        <w:rPr>
          <w:rFonts w:eastAsia="Verdana"/>
        </w:rPr>
      </w:pPr>
    </w:p>
    <w:p w14:paraId="47C3C7E5" w14:textId="109CDD75" w:rsidR="00EA052E" w:rsidRPr="00E57289" w:rsidRDefault="00082312" w:rsidP="00E57289">
      <w:pPr>
        <w:pStyle w:val="ListParagraph"/>
        <w:widowControl w:val="0"/>
        <w:tabs>
          <w:tab w:val="left" w:pos="2066"/>
        </w:tabs>
        <w:ind w:left="2066" w:right="127" w:hanging="626"/>
        <w:rPr>
          <w:rFonts w:eastAsia="Verdana"/>
        </w:rPr>
      </w:pPr>
      <w:r w:rsidRPr="00E57289">
        <w:t>(ii)</w:t>
      </w:r>
      <w:r w:rsidRPr="00E57289">
        <w:tab/>
      </w:r>
      <w:r w:rsidR="00EA052E" w:rsidRPr="00E57289">
        <w:t>by</w:t>
      </w:r>
      <w:r w:rsidR="00EA052E" w:rsidRPr="00E57289">
        <w:rPr>
          <w:spacing w:val="46"/>
        </w:rPr>
        <w:t xml:space="preserve"> </w:t>
      </w:r>
      <w:r w:rsidR="00EA052E" w:rsidRPr="00E57289">
        <w:t>attaining</w:t>
      </w:r>
      <w:r w:rsidR="00EA052E" w:rsidRPr="00E57289">
        <w:rPr>
          <w:spacing w:val="47"/>
        </w:rPr>
        <w:t xml:space="preserve"> </w:t>
      </w:r>
      <w:r w:rsidR="00EA052E" w:rsidRPr="00E57289">
        <w:t>equivalent</w:t>
      </w:r>
      <w:r w:rsidR="00EA052E" w:rsidRPr="00E57289">
        <w:rPr>
          <w:spacing w:val="50"/>
        </w:rPr>
        <w:t xml:space="preserve"> </w:t>
      </w:r>
      <w:r w:rsidR="00EA052E" w:rsidRPr="00E57289">
        <w:t>Performance</w:t>
      </w:r>
      <w:r w:rsidR="00EA052E" w:rsidRPr="00E57289">
        <w:rPr>
          <w:spacing w:val="47"/>
        </w:rPr>
        <w:t xml:space="preserve"> </w:t>
      </w:r>
      <w:r w:rsidR="00EA052E" w:rsidRPr="00E57289">
        <w:t>criteria</w:t>
      </w:r>
      <w:r w:rsidR="00EA052E" w:rsidRPr="00E57289">
        <w:rPr>
          <w:spacing w:val="48"/>
        </w:rPr>
        <w:t xml:space="preserve"> </w:t>
      </w:r>
      <w:r w:rsidR="00EA052E" w:rsidRPr="00E57289">
        <w:t>in</w:t>
      </w:r>
      <w:r w:rsidR="00EA052E" w:rsidRPr="00E57289">
        <w:rPr>
          <w:spacing w:val="45"/>
        </w:rPr>
        <w:t xml:space="preserve"> </w:t>
      </w:r>
      <w:r w:rsidR="00EA052E" w:rsidRPr="00E57289">
        <w:t>the</w:t>
      </w:r>
      <w:r w:rsidR="00EA052E" w:rsidRPr="00E57289">
        <w:rPr>
          <w:spacing w:val="47"/>
        </w:rPr>
        <w:t xml:space="preserve"> </w:t>
      </w:r>
      <w:r w:rsidR="00EA052E" w:rsidRPr="00E57289">
        <w:t>course</w:t>
      </w:r>
      <w:r w:rsidR="00EA052E" w:rsidRPr="00E57289">
        <w:rPr>
          <w:spacing w:val="47"/>
        </w:rPr>
        <w:t xml:space="preserve"> </w:t>
      </w:r>
      <w:r w:rsidR="00EA052E" w:rsidRPr="00E57289">
        <w:t>of</w:t>
      </w:r>
      <w:r w:rsidR="00EA052E" w:rsidRPr="00E57289">
        <w:rPr>
          <w:spacing w:val="46"/>
        </w:rPr>
        <w:t xml:space="preserve"> </w:t>
      </w:r>
      <w:r w:rsidR="00EA052E" w:rsidRPr="00E57289">
        <w:t>undertaking another Practice Area set out in item</w:t>
      </w:r>
      <w:r w:rsidR="00EA052E" w:rsidRPr="00E57289">
        <w:rPr>
          <w:spacing w:val="-5"/>
        </w:rPr>
        <w:t xml:space="preserve"> </w:t>
      </w:r>
      <w:hyperlink w:anchor="_bookmark16" w:history="1">
        <w:r w:rsidR="00EA052E" w:rsidRPr="00E57289">
          <w:t>5</w:t>
        </w:r>
      </w:hyperlink>
      <w:r w:rsidR="00EA052E" w:rsidRPr="00E57289">
        <w:t>.</w:t>
      </w:r>
    </w:p>
    <w:p w14:paraId="3CD877FB" w14:textId="77777777" w:rsidR="00EA052E" w:rsidRPr="00E57289" w:rsidRDefault="00EA052E" w:rsidP="00E57289">
      <w:pPr>
        <w:rPr>
          <w:rFonts w:eastAsia="Verdana"/>
        </w:rPr>
      </w:pPr>
    </w:p>
    <w:p w14:paraId="577F9F37" w14:textId="6CE88D5F" w:rsidR="00EA052E" w:rsidRPr="00E57289" w:rsidRDefault="00EA052E" w:rsidP="00E57289">
      <w:pPr>
        <w:pStyle w:val="ListParagraph"/>
        <w:widowControl w:val="0"/>
        <w:numPr>
          <w:ilvl w:val="0"/>
          <w:numId w:val="59"/>
        </w:numPr>
        <w:tabs>
          <w:tab w:val="left" w:pos="1442"/>
        </w:tabs>
        <w:ind w:left="1442" w:right="121" w:hanging="722"/>
        <w:rPr>
          <w:rFonts w:eastAsia="Verdana"/>
        </w:rPr>
      </w:pPr>
      <w:r w:rsidRPr="00E57289">
        <w:t>Where a Performance criterion refers to an action which can only be performed by</w:t>
      </w:r>
      <w:r w:rsidRPr="00E57289">
        <w:rPr>
          <w:spacing w:val="11"/>
        </w:rPr>
        <w:t xml:space="preserve"> </w:t>
      </w:r>
      <w:r w:rsidRPr="00E57289">
        <w:t>a</w:t>
      </w:r>
      <w:r w:rsidRPr="00E57289">
        <w:rPr>
          <w:w w:val="99"/>
        </w:rPr>
        <w:t xml:space="preserve"> </w:t>
      </w:r>
      <w:r w:rsidRPr="00E57289">
        <w:t>person</w:t>
      </w:r>
      <w:r w:rsidRPr="00E57289">
        <w:rPr>
          <w:spacing w:val="17"/>
        </w:rPr>
        <w:t xml:space="preserve"> </w:t>
      </w:r>
      <w:r w:rsidRPr="00E57289">
        <w:t>who</w:t>
      </w:r>
      <w:r w:rsidRPr="00E57289">
        <w:rPr>
          <w:spacing w:val="19"/>
        </w:rPr>
        <w:t xml:space="preserve"> </w:t>
      </w:r>
      <w:r w:rsidRPr="00E57289">
        <w:t>has</w:t>
      </w:r>
      <w:r w:rsidRPr="00E57289">
        <w:rPr>
          <w:spacing w:val="20"/>
        </w:rPr>
        <w:t xml:space="preserve"> </w:t>
      </w:r>
      <w:r w:rsidRPr="00E57289">
        <w:t>both</w:t>
      </w:r>
      <w:r w:rsidRPr="00E57289">
        <w:rPr>
          <w:spacing w:val="17"/>
        </w:rPr>
        <w:t xml:space="preserve"> </w:t>
      </w:r>
      <w:r w:rsidRPr="00E57289">
        <w:t>been</w:t>
      </w:r>
      <w:r w:rsidRPr="00E57289">
        <w:rPr>
          <w:spacing w:val="17"/>
        </w:rPr>
        <w:t xml:space="preserve"> </w:t>
      </w:r>
      <w:r w:rsidRPr="00E57289">
        <w:t>admitted</w:t>
      </w:r>
      <w:r w:rsidRPr="00E57289">
        <w:rPr>
          <w:spacing w:val="19"/>
        </w:rPr>
        <w:t xml:space="preserve"> </w:t>
      </w:r>
      <w:r w:rsidRPr="00E57289">
        <w:t>to</w:t>
      </w:r>
      <w:r w:rsidRPr="00E57289">
        <w:rPr>
          <w:spacing w:val="19"/>
        </w:rPr>
        <w:t xml:space="preserve"> </w:t>
      </w:r>
      <w:r w:rsidRPr="00E57289">
        <w:t>the</w:t>
      </w:r>
      <w:r w:rsidRPr="00E57289">
        <w:rPr>
          <w:spacing w:val="19"/>
        </w:rPr>
        <w:t xml:space="preserve"> </w:t>
      </w:r>
      <w:r w:rsidRPr="00E57289">
        <w:t>legal</w:t>
      </w:r>
      <w:r w:rsidRPr="00E57289">
        <w:rPr>
          <w:spacing w:val="19"/>
        </w:rPr>
        <w:t xml:space="preserve"> </w:t>
      </w:r>
      <w:r w:rsidRPr="00E57289">
        <w:t>profession</w:t>
      </w:r>
      <w:r w:rsidRPr="00E57289">
        <w:rPr>
          <w:spacing w:val="17"/>
        </w:rPr>
        <w:t xml:space="preserve"> </w:t>
      </w:r>
      <w:r w:rsidRPr="00E57289">
        <w:t>and</w:t>
      </w:r>
      <w:r w:rsidRPr="00E57289">
        <w:rPr>
          <w:spacing w:val="19"/>
        </w:rPr>
        <w:t xml:space="preserve"> </w:t>
      </w:r>
      <w:r w:rsidRPr="00E57289">
        <w:t>holds</w:t>
      </w:r>
      <w:r w:rsidRPr="00E57289">
        <w:rPr>
          <w:spacing w:val="18"/>
        </w:rPr>
        <w:t xml:space="preserve"> </w:t>
      </w:r>
      <w:r w:rsidRPr="00E57289">
        <w:t>a</w:t>
      </w:r>
      <w:r w:rsidRPr="00E57289">
        <w:rPr>
          <w:spacing w:val="18"/>
        </w:rPr>
        <w:t xml:space="preserve"> </w:t>
      </w:r>
      <w:r w:rsidRPr="00E57289">
        <w:t xml:space="preserve">practising certificate, the requisite competency may be </w:t>
      </w:r>
      <w:r w:rsidRPr="00E57289">
        <w:lastRenderedPageBreak/>
        <w:t>demonstrated by</w:t>
      </w:r>
      <w:r w:rsidRPr="00E57289">
        <w:rPr>
          <w:spacing w:val="35"/>
        </w:rPr>
        <w:t xml:space="preserve"> </w:t>
      </w:r>
      <w:r w:rsidRPr="00E57289">
        <w:t>satisfactorily</w:t>
      </w:r>
      <w:r w:rsidRPr="00E57289">
        <w:rPr>
          <w:w w:val="99"/>
        </w:rPr>
        <w:t xml:space="preserve"> </w:t>
      </w:r>
      <w:r w:rsidRPr="00E57289">
        <w:t>completing</w:t>
      </w:r>
      <w:r w:rsidRPr="00E57289">
        <w:rPr>
          <w:spacing w:val="47"/>
        </w:rPr>
        <w:t xml:space="preserve"> </w:t>
      </w:r>
      <w:r w:rsidRPr="00E57289">
        <w:t>a</w:t>
      </w:r>
      <w:r w:rsidRPr="00E57289">
        <w:rPr>
          <w:spacing w:val="46"/>
        </w:rPr>
        <w:t xml:space="preserve"> </w:t>
      </w:r>
      <w:r w:rsidRPr="00E57289">
        <w:t>simulated</w:t>
      </w:r>
      <w:r w:rsidRPr="00E57289">
        <w:rPr>
          <w:spacing w:val="47"/>
        </w:rPr>
        <w:t xml:space="preserve"> </w:t>
      </w:r>
      <w:r w:rsidRPr="00E57289">
        <w:t>exercise</w:t>
      </w:r>
      <w:r w:rsidRPr="00E57289">
        <w:rPr>
          <w:spacing w:val="47"/>
        </w:rPr>
        <w:t xml:space="preserve"> </w:t>
      </w:r>
      <w:r w:rsidRPr="00E57289">
        <w:t>offered,</w:t>
      </w:r>
      <w:r w:rsidRPr="00E57289">
        <w:rPr>
          <w:spacing w:val="46"/>
        </w:rPr>
        <w:t xml:space="preserve"> </w:t>
      </w:r>
      <w:r w:rsidRPr="00E57289">
        <w:t>and</w:t>
      </w:r>
      <w:r w:rsidRPr="00E57289">
        <w:rPr>
          <w:spacing w:val="49"/>
        </w:rPr>
        <w:t xml:space="preserve"> </w:t>
      </w:r>
      <w:r w:rsidRPr="00E57289">
        <w:t>assessed</w:t>
      </w:r>
      <w:r w:rsidRPr="00E57289">
        <w:rPr>
          <w:spacing w:val="47"/>
        </w:rPr>
        <w:t xml:space="preserve"> </w:t>
      </w:r>
      <w:r w:rsidRPr="00E57289">
        <w:t>in</w:t>
      </w:r>
      <w:r w:rsidRPr="00E57289">
        <w:rPr>
          <w:spacing w:val="45"/>
        </w:rPr>
        <w:t xml:space="preserve"> </w:t>
      </w:r>
      <w:r w:rsidRPr="00E57289">
        <w:t>accordance</w:t>
      </w:r>
      <w:r w:rsidRPr="00E57289">
        <w:rPr>
          <w:spacing w:val="49"/>
        </w:rPr>
        <w:t xml:space="preserve"> </w:t>
      </w:r>
      <w:r w:rsidRPr="00E57289">
        <w:t>with</w:t>
      </w:r>
      <w:r w:rsidRPr="00E57289">
        <w:rPr>
          <w:spacing w:val="50"/>
        </w:rPr>
        <w:t xml:space="preserve"> </w:t>
      </w:r>
      <w:r w:rsidRPr="00E57289">
        <w:t>item</w:t>
      </w:r>
      <w:hyperlink w:anchor="_bookmark14" w:history="1">
        <w:r w:rsidRPr="00E57289">
          <w:rPr>
            <w:w w:val="99"/>
          </w:rPr>
          <w:t xml:space="preserve"> </w:t>
        </w:r>
        <w:r w:rsidRPr="00E57289">
          <w:t>4.6(a)</w:t>
        </w:r>
      </w:hyperlink>
      <w:r w:rsidRPr="00E57289">
        <w:t>, by a PLT provider or SWT</w:t>
      </w:r>
      <w:r w:rsidRPr="00E57289">
        <w:rPr>
          <w:spacing w:val="-12"/>
        </w:rPr>
        <w:t xml:space="preserve"> </w:t>
      </w:r>
      <w:r w:rsidRPr="00E57289">
        <w:t>provider.</w:t>
      </w:r>
    </w:p>
    <w:p w14:paraId="560BE250" w14:textId="77777777" w:rsidR="00EA052E" w:rsidRPr="00E57289" w:rsidRDefault="00EA052E" w:rsidP="00E57289">
      <w:pPr>
        <w:rPr>
          <w:rFonts w:eastAsia="Verdana"/>
        </w:rPr>
      </w:pPr>
    </w:p>
    <w:p w14:paraId="20F5EF08" w14:textId="77777777" w:rsidR="00EA052E" w:rsidRPr="00E57289" w:rsidRDefault="00EA052E" w:rsidP="00E57289">
      <w:pPr>
        <w:pStyle w:val="ListParagraph"/>
        <w:widowControl w:val="0"/>
        <w:numPr>
          <w:ilvl w:val="0"/>
          <w:numId w:val="59"/>
        </w:numPr>
        <w:tabs>
          <w:tab w:val="left" w:pos="1442"/>
        </w:tabs>
        <w:ind w:left="1442" w:right="121" w:hanging="722"/>
      </w:pPr>
      <w:r w:rsidRPr="00E57289">
        <w:t>Where a Performance criterion provides for a competency to be demonstrated by observing something:</w:t>
      </w:r>
    </w:p>
    <w:p w14:paraId="15DFC2D3" w14:textId="77777777" w:rsidR="00EA052E" w:rsidRPr="00E57289" w:rsidRDefault="00EA052E" w:rsidP="00E57289">
      <w:pPr>
        <w:rPr>
          <w:rFonts w:eastAsia="Verdana"/>
        </w:rPr>
      </w:pPr>
    </w:p>
    <w:p w14:paraId="4441E5FA" w14:textId="77777777" w:rsidR="00EA052E" w:rsidRPr="00E57289" w:rsidRDefault="00082312" w:rsidP="00E57289">
      <w:pPr>
        <w:pStyle w:val="ListParagraph"/>
        <w:widowControl w:val="0"/>
        <w:tabs>
          <w:tab w:val="left" w:pos="2057"/>
        </w:tabs>
        <w:ind w:left="2057" w:right="127" w:hanging="617"/>
      </w:pPr>
      <w:r w:rsidRPr="00E57289">
        <w:t>(i)</w:t>
      </w:r>
      <w:r w:rsidRPr="00E57289">
        <w:tab/>
      </w:r>
      <w:r w:rsidR="00EA052E" w:rsidRPr="00E57289">
        <w:t xml:space="preserve">the entry-level lawyer must document in writing and </w:t>
      </w:r>
      <w:r w:rsidR="00E92906" w:rsidRPr="00E57289">
        <w:tab/>
      </w:r>
      <w:r w:rsidR="00EA052E" w:rsidRPr="00E57289">
        <w:t>critically</w:t>
      </w:r>
      <w:r w:rsidR="00E92906" w:rsidRPr="00E57289">
        <w:t xml:space="preserve"> </w:t>
      </w:r>
      <w:r w:rsidR="00EA052E" w:rsidRPr="00E57289">
        <w:t>evaluate what has been observed; and</w:t>
      </w:r>
    </w:p>
    <w:p w14:paraId="2F20930B" w14:textId="3084545F" w:rsidR="00EA052E" w:rsidRPr="00E57289" w:rsidRDefault="00082312" w:rsidP="00E57289">
      <w:pPr>
        <w:pStyle w:val="ListParagraph"/>
        <w:widowControl w:val="0"/>
        <w:tabs>
          <w:tab w:val="left" w:pos="2057"/>
        </w:tabs>
        <w:ind w:left="2057" w:right="127" w:hanging="617"/>
        <w:rPr>
          <w:rFonts w:eastAsia="Verdana"/>
        </w:rPr>
      </w:pPr>
      <w:r w:rsidRPr="00E57289">
        <w:t>(ii)</w:t>
      </w:r>
      <w:r w:rsidRPr="00E57289">
        <w:tab/>
      </w:r>
      <w:r w:rsidR="00EA052E" w:rsidRPr="00E57289">
        <w:t>the</w:t>
      </w:r>
      <w:r w:rsidR="00EA052E" w:rsidRPr="00E57289">
        <w:rPr>
          <w:spacing w:val="19"/>
        </w:rPr>
        <w:t xml:space="preserve"> </w:t>
      </w:r>
      <w:r w:rsidR="00EA052E" w:rsidRPr="00E57289">
        <w:t>resulting</w:t>
      </w:r>
      <w:r w:rsidR="00EA052E" w:rsidRPr="00E57289">
        <w:rPr>
          <w:spacing w:val="19"/>
        </w:rPr>
        <w:t xml:space="preserve"> </w:t>
      </w:r>
      <w:r w:rsidR="00EA052E" w:rsidRPr="00E57289">
        <w:t>record</w:t>
      </w:r>
      <w:r w:rsidR="00EA052E" w:rsidRPr="00E57289">
        <w:rPr>
          <w:spacing w:val="18"/>
        </w:rPr>
        <w:t xml:space="preserve"> </w:t>
      </w:r>
      <w:r w:rsidR="00EA052E" w:rsidRPr="00E57289">
        <w:t>must</w:t>
      </w:r>
      <w:r w:rsidR="00EA052E" w:rsidRPr="00E57289">
        <w:rPr>
          <w:spacing w:val="16"/>
        </w:rPr>
        <w:t xml:space="preserve"> </w:t>
      </w:r>
      <w:r w:rsidR="00EA052E" w:rsidRPr="00E57289">
        <w:t>be</w:t>
      </w:r>
      <w:r w:rsidR="00EA052E" w:rsidRPr="00E57289">
        <w:rPr>
          <w:spacing w:val="19"/>
        </w:rPr>
        <w:t xml:space="preserve"> </w:t>
      </w:r>
      <w:r w:rsidR="00EA052E" w:rsidRPr="00E57289">
        <w:t>assessed</w:t>
      </w:r>
      <w:r w:rsidR="00EA052E" w:rsidRPr="00E57289">
        <w:rPr>
          <w:spacing w:val="19"/>
        </w:rPr>
        <w:t xml:space="preserve"> </w:t>
      </w:r>
      <w:r w:rsidR="00EA052E" w:rsidRPr="00E57289">
        <w:t>by</w:t>
      </w:r>
      <w:r w:rsidR="00EA052E" w:rsidRPr="00E57289">
        <w:rPr>
          <w:spacing w:val="17"/>
        </w:rPr>
        <w:t xml:space="preserve"> </w:t>
      </w:r>
      <w:r w:rsidR="00EA052E" w:rsidRPr="00E57289">
        <w:t>the</w:t>
      </w:r>
      <w:r w:rsidR="00EA052E" w:rsidRPr="00E57289">
        <w:rPr>
          <w:spacing w:val="19"/>
        </w:rPr>
        <w:t xml:space="preserve"> </w:t>
      </w:r>
      <w:r w:rsidR="00EA052E" w:rsidRPr="00E57289">
        <w:t>relevant</w:t>
      </w:r>
      <w:r w:rsidR="00EA052E" w:rsidRPr="00E57289">
        <w:rPr>
          <w:spacing w:val="19"/>
        </w:rPr>
        <w:t xml:space="preserve"> </w:t>
      </w:r>
      <w:r w:rsidR="00EA052E" w:rsidRPr="00E57289">
        <w:t>PLT</w:t>
      </w:r>
      <w:r w:rsidR="00EA052E" w:rsidRPr="00E57289">
        <w:rPr>
          <w:spacing w:val="18"/>
        </w:rPr>
        <w:t xml:space="preserve"> </w:t>
      </w:r>
      <w:r w:rsidRPr="00E57289">
        <w:rPr>
          <w:spacing w:val="18"/>
        </w:rPr>
        <w:tab/>
      </w:r>
      <w:r w:rsidR="00EA052E" w:rsidRPr="00E57289">
        <w:t>provider</w:t>
      </w:r>
      <w:r w:rsidR="00EA052E" w:rsidRPr="00E57289">
        <w:rPr>
          <w:spacing w:val="18"/>
        </w:rPr>
        <w:t xml:space="preserve"> </w:t>
      </w:r>
      <w:r w:rsidR="00EA052E" w:rsidRPr="00E57289">
        <w:t>or</w:t>
      </w:r>
      <w:r w:rsidR="00EA052E" w:rsidRPr="00E57289">
        <w:rPr>
          <w:spacing w:val="18"/>
        </w:rPr>
        <w:t xml:space="preserve"> </w:t>
      </w:r>
      <w:r w:rsidR="00EA052E" w:rsidRPr="00E57289">
        <w:t>SWT</w:t>
      </w:r>
      <w:r w:rsidR="00EA052E" w:rsidRPr="00E57289">
        <w:rPr>
          <w:w w:val="99"/>
        </w:rPr>
        <w:t xml:space="preserve"> </w:t>
      </w:r>
      <w:r w:rsidR="00EA052E" w:rsidRPr="00E57289">
        <w:t>provider in accordance with item</w:t>
      </w:r>
      <w:r w:rsidR="00EA052E" w:rsidRPr="00E57289">
        <w:rPr>
          <w:spacing w:val="-6"/>
        </w:rPr>
        <w:t xml:space="preserve"> </w:t>
      </w:r>
      <w:hyperlink w:anchor="_bookmark14" w:history="1">
        <w:r w:rsidR="00EA052E" w:rsidRPr="00E57289">
          <w:t>4.6(a)</w:t>
        </w:r>
      </w:hyperlink>
      <w:r w:rsidR="00EA052E" w:rsidRPr="00E57289">
        <w:t>,</w:t>
      </w:r>
    </w:p>
    <w:p w14:paraId="0FB5E411" w14:textId="77777777" w:rsidR="00EA052E" w:rsidRPr="00E57289" w:rsidRDefault="00EA052E" w:rsidP="00E57289">
      <w:pPr>
        <w:rPr>
          <w:rFonts w:eastAsia="Verdana"/>
        </w:rPr>
      </w:pPr>
    </w:p>
    <w:p w14:paraId="4FFB1633" w14:textId="77777777" w:rsidR="00EA052E" w:rsidRPr="00E57289" w:rsidRDefault="00EA052E" w:rsidP="00E57289">
      <w:pPr>
        <w:pStyle w:val="BodyText"/>
        <w:spacing w:after="0"/>
        <w:ind w:left="1432" w:right="127"/>
      </w:pPr>
      <w:r w:rsidRPr="00E57289">
        <w:t>before the relevant Performance criterion can be</w:t>
      </w:r>
      <w:r w:rsidRPr="00E57289">
        <w:rPr>
          <w:spacing w:val="-23"/>
        </w:rPr>
        <w:t xml:space="preserve"> </w:t>
      </w:r>
      <w:r w:rsidRPr="00E57289">
        <w:t>satisfied.</w:t>
      </w:r>
    </w:p>
    <w:p w14:paraId="6E8F7AF1" w14:textId="77777777" w:rsidR="00EA052E" w:rsidRPr="00E57289" w:rsidRDefault="00EA052E" w:rsidP="00E57289">
      <w:pPr>
        <w:rPr>
          <w:rFonts w:eastAsia="Verdana"/>
        </w:rPr>
      </w:pPr>
    </w:p>
    <w:p w14:paraId="116C5648" w14:textId="77777777" w:rsidR="00EA052E" w:rsidRPr="00E57289" w:rsidRDefault="00EA052E" w:rsidP="00E57289">
      <w:pPr>
        <w:pStyle w:val="ListParagraph"/>
        <w:widowControl w:val="0"/>
        <w:numPr>
          <w:ilvl w:val="0"/>
          <w:numId w:val="59"/>
        </w:numPr>
        <w:tabs>
          <w:tab w:val="left" w:pos="1442"/>
        </w:tabs>
        <w:ind w:left="1442" w:right="121" w:hanging="722"/>
      </w:pPr>
      <w:r w:rsidRPr="00E57289">
        <w:t>The expression of particular Elements, Performance criteria or Explanatory Notes in relation to a Skill, Practice Area or Value is not intended either:</w:t>
      </w:r>
    </w:p>
    <w:p w14:paraId="0436BCD6" w14:textId="77777777" w:rsidR="00EA052E" w:rsidRPr="00E57289" w:rsidRDefault="00EA052E" w:rsidP="00E57289">
      <w:pPr>
        <w:rPr>
          <w:rFonts w:eastAsia="Verdana"/>
        </w:rPr>
      </w:pPr>
    </w:p>
    <w:p w14:paraId="42F70574" w14:textId="77777777" w:rsidR="00EA052E" w:rsidRPr="000F4A9F" w:rsidRDefault="00082312" w:rsidP="00E57289">
      <w:pPr>
        <w:pStyle w:val="ListParagraph"/>
        <w:widowControl w:val="0"/>
        <w:tabs>
          <w:tab w:val="left" w:pos="2057"/>
        </w:tabs>
        <w:ind w:left="1440" w:right="127"/>
      </w:pPr>
      <w:r w:rsidRPr="00E57289">
        <w:t>(i)</w:t>
      </w:r>
      <w:r w:rsidRPr="00E57289">
        <w:tab/>
      </w:r>
      <w:r w:rsidR="00EA052E" w:rsidRPr="00E57289">
        <w:t>to limit the way in which that Skill, Practice Area or Value is taught; or</w:t>
      </w:r>
    </w:p>
    <w:p w14:paraId="19991753" w14:textId="77777777" w:rsidR="00667425" w:rsidRPr="00E57289" w:rsidRDefault="00667425" w:rsidP="00E57289">
      <w:pPr>
        <w:pStyle w:val="ListParagraph"/>
        <w:widowControl w:val="0"/>
        <w:tabs>
          <w:tab w:val="left" w:pos="2057"/>
        </w:tabs>
        <w:ind w:left="1440" w:right="127"/>
      </w:pPr>
    </w:p>
    <w:p w14:paraId="21207903" w14:textId="77777777" w:rsidR="00EA052E" w:rsidRPr="00E57289" w:rsidRDefault="00082312" w:rsidP="00E57289">
      <w:pPr>
        <w:pStyle w:val="ListParagraph"/>
        <w:widowControl w:val="0"/>
        <w:tabs>
          <w:tab w:val="left" w:pos="2057"/>
        </w:tabs>
        <w:ind w:left="2057" w:right="127" w:hanging="617"/>
      </w:pPr>
      <w:r w:rsidRPr="00E57289">
        <w:t>(ii)</w:t>
      </w:r>
      <w:r w:rsidRPr="00E57289">
        <w:tab/>
      </w:r>
      <w:r w:rsidR="00EA052E" w:rsidRPr="00E57289">
        <w:t>to prevent either wider or more detailed training in that Skill, Practice Area or Value.</w:t>
      </w:r>
    </w:p>
    <w:p w14:paraId="75CF21DB" w14:textId="77777777" w:rsidR="00A71EAF" w:rsidRPr="00E57289" w:rsidRDefault="00A71EAF" w:rsidP="00E57289">
      <w:pPr>
        <w:rPr>
          <w:rFonts w:eastAsia="Verdana"/>
        </w:rPr>
      </w:pPr>
    </w:p>
    <w:p w14:paraId="2652D07C" w14:textId="77777777" w:rsidR="00EA052E" w:rsidRPr="00E57289" w:rsidRDefault="002A7769" w:rsidP="00E57289">
      <w:pPr>
        <w:rPr>
          <w:b/>
        </w:rPr>
      </w:pPr>
      <w:bookmarkStart w:id="153" w:name="_Toc522014107"/>
      <w:bookmarkStart w:id="154" w:name="_Toc522106922"/>
      <w:r w:rsidRPr="00E57289">
        <w:rPr>
          <w:b/>
        </w:rPr>
        <w:t>3</w:t>
      </w:r>
      <w:r w:rsidRPr="00E57289">
        <w:rPr>
          <w:b/>
        </w:rPr>
        <w:tab/>
      </w:r>
      <w:r w:rsidR="00EA052E" w:rsidRPr="00E57289">
        <w:rPr>
          <w:b/>
        </w:rPr>
        <w:t>REQUIREMENTS FOR APPLICANTS FOR ADMISSION</w:t>
      </w:r>
      <w:bookmarkEnd w:id="153"/>
      <w:bookmarkEnd w:id="154"/>
    </w:p>
    <w:p w14:paraId="5214FDB0" w14:textId="77777777" w:rsidR="00036CFF" w:rsidRPr="00E57289" w:rsidRDefault="00036CFF" w:rsidP="00E57289"/>
    <w:p w14:paraId="0A551E36" w14:textId="77777777" w:rsidR="00EA052E" w:rsidRPr="00E57289" w:rsidRDefault="00A71EAF">
      <w:pPr>
        <w:numPr>
          <w:ilvl w:val="0"/>
          <w:numId w:val="61"/>
        </w:numPr>
        <w:rPr>
          <w:b/>
        </w:rPr>
      </w:pPr>
      <w:bookmarkStart w:id="155" w:name="_Toc522014108"/>
      <w:r w:rsidRPr="00E57289">
        <w:tab/>
      </w:r>
      <w:r w:rsidR="00EA052E" w:rsidRPr="00E57289">
        <w:rPr>
          <w:b/>
        </w:rPr>
        <w:t>Required Competencies</w:t>
      </w:r>
      <w:bookmarkEnd w:id="155"/>
    </w:p>
    <w:p w14:paraId="7E74A5DA" w14:textId="77777777" w:rsidR="00EA052E" w:rsidRPr="00E57289" w:rsidRDefault="00EA052E" w:rsidP="00E57289">
      <w:pPr>
        <w:rPr>
          <w:rFonts w:eastAsia="Verdana"/>
          <w:b/>
          <w:bCs/>
        </w:rPr>
      </w:pPr>
    </w:p>
    <w:p w14:paraId="5C0B8ACA" w14:textId="5FA598DA" w:rsidR="00EA052E" w:rsidRPr="00E57289" w:rsidRDefault="00EA052E" w:rsidP="00E57289">
      <w:pPr>
        <w:pStyle w:val="ListParagraph"/>
        <w:widowControl w:val="0"/>
        <w:numPr>
          <w:ilvl w:val="0"/>
          <w:numId w:val="60"/>
        </w:numPr>
        <w:tabs>
          <w:tab w:val="left" w:pos="1442"/>
        </w:tabs>
        <w:ind w:left="1442" w:right="121" w:hanging="722"/>
      </w:pPr>
      <w:r w:rsidRPr="00E57289">
        <w:t xml:space="preserve">Every applicant is required to satisfy the Admitting Authority that </w:t>
      </w:r>
      <w:r w:rsidR="00776A85" w:rsidRPr="00E57289">
        <w:tab/>
      </w:r>
      <w:r w:rsidRPr="00E57289">
        <w:t xml:space="preserve">the applicant has achieved the prescribed competence in the Skills, Compulsory and Optional Practice Areas and Values set out in item </w:t>
      </w:r>
      <w:hyperlink w:anchor="_bookmark16" w:history="1">
        <w:r w:rsidRPr="00E57289">
          <w:t>5</w:t>
        </w:r>
      </w:hyperlink>
      <w:r w:rsidRPr="00E57289">
        <w:t xml:space="preserve"> and summarised as follows:</w:t>
      </w:r>
    </w:p>
    <w:p w14:paraId="41D8451E" w14:textId="77777777" w:rsidR="00EA052E" w:rsidRPr="00E57289" w:rsidRDefault="00EA052E" w:rsidP="00E57289">
      <w:pPr>
        <w:rPr>
          <w:rFonts w:eastAsia="Verdana"/>
        </w:rPr>
      </w:pPr>
    </w:p>
    <w:p w14:paraId="20E072A8" w14:textId="77777777" w:rsidR="00EA052E" w:rsidRPr="00E57289" w:rsidRDefault="00EA052E">
      <w:pPr>
        <w:ind w:left="720" w:right="127" w:firstLine="720"/>
        <w:rPr>
          <w:rFonts w:eastAsia="Verdana"/>
        </w:rPr>
      </w:pPr>
      <w:r w:rsidRPr="00E57289">
        <w:rPr>
          <w:b/>
        </w:rPr>
        <w:t>Skills</w:t>
      </w:r>
    </w:p>
    <w:p w14:paraId="5D9B59F1" w14:textId="77777777" w:rsidR="00EA052E" w:rsidRPr="00E57289" w:rsidRDefault="00EA052E" w:rsidP="00E57289">
      <w:pPr>
        <w:rPr>
          <w:rFonts w:eastAsia="Verdana"/>
          <w:b/>
          <w:bCs/>
        </w:rPr>
      </w:pPr>
    </w:p>
    <w:p w14:paraId="2BD65442" w14:textId="77777777" w:rsidR="00EA052E" w:rsidRPr="00E57289" w:rsidRDefault="00EA052E" w:rsidP="00E57289">
      <w:pPr>
        <w:pStyle w:val="BodyText"/>
        <w:tabs>
          <w:tab w:val="left" w:pos="3402"/>
        </w:tabs>
        <w:spacing w:after="0"/>
        <w:ind w:left="1440" w:right="36"/>
      </w:pPr>
      <w:r w:rsidRPr="00E57289">
        <w:t>Lawyer's</w:t>
      </w:r>
      <w:r w:rsidRPr="00E57289">
        <w:rPr>
          <w:spacing w:val="-3"/>
        </w:rPr>
        <w:t xml:space="preserve"> </w:t>
      </w:r>
      <w:r w:rsidRPr="00E57289">
        <w:t>Skills</w:t>
      </w:r>
      <w:r w:rsidRPr="00E57289">
        <w:rPr>
          <w:w w:val="99"/>
        </w:rPr>
        <w:t xml:space="preserve"> </w:t>
      </w:r>
      <w:r w:rsidRPr="00E57289">
        <w:t>Problem</w:t>
      </w:r>
      <w:r w:rsidRPr="00E57289">
        <w:rPr>
          <w:spacing w:val="-9"/>
        </w:rPr>
        <w:t xml:space="preserve"> </w:t>
      </w:r>
      <w:r w:rsidRPr="00E57289">
        <w:t>Solving</w:t>
      </w:r>
    </w:p>
    <w:p w14:paraId="586B3C6B" w14:textId="77777777" w:rsidR="00EA052E" w:rsidRPr="00E57289" w:rsidRDefault="00EA052E" w:rsidP="00E57289">
      <w:pPr>
        <w:pStyle w:val="BodyText"/>
        <w:spacing w:after="0"/>
        <w:ind w:left="1440" w:right="56"/>
      </w:pPr>
      <w:r w:rsidRPr="00E57289">
        <w:t>Work Management and Business</w:t>
      </w:r>
      <w:r w:rsidRPr="00E57289">
        <w:rPr>
          <w:spacing w:val="-13"/>
        </w:rPr>
        <w:t xml:space="preserve"> </w:t>
      </w:r>
      <w:r w:rsidRPr="00E57289">
        <w:t>Skills</w:t>
      </w:r>
      <w:r w:rsidRPr="00E57289">
        <w:rPr>
          <w:w w:val="99"/>
        </w:rPr>
        <w:t xml:space="preserve"> </w:t>
      </w:r>
      <w:r w:rsidRPr="00E57289">
        <w:t>Trust and Office</w:t>
      </w:r>
      <w:r w:rsidRPr="00E57289">
        <w:rPr>
          <w:spacing w:val="-13"/>
        </w:rPr>
        <w:t xml:space="preserve"> </w:t>
      </w:r>
      <w:r w:rsidRPr="00E57289">
        <w:t>Accounting</w:t>
      </w:r>
    </w:p>
    <w:p w14:paraId="24F9C9E9" w14:textId="77777777" w:rsidR="00EA052E" w:rsidRPr="00E57289" w:rsidRDefault="00EA052E" w:rsidP="00E57289">
      <w:pPr>
        <w:rPr>
          <w:rFonts w:eastAsia="Verdana"/>
        </w:rPr>
      </w:pPr>
    </w:p>
    <w:p w14:paraId="1DC3BED9" w14:textId="77777777" w:rsidR="00EA052E" w:rsidRPr="00E57289" w:rsidRDefault="00EA052E">
      <w:pPr>
        <w:ind w:left="720" w:right="127" w:firstLine="720"/>
        <w:rPr>
          <w:rFonts w:eastAsia="Verdana"/>
        </w:rPr>
      </w:pPr>
      <w:r w:rsidRPr="00E57289">
        <w:rPr>
          <w:b/>
        </w:rPr>
        <w:t>Compulsory Practice</w:t>
      </w:r>
      <w:r w:rsidRPr="00E57289">
        <w:rPr>
          <w:b/>
          <w:spacing w:val="-8"/>
        </w:rPr>
        <w:t xml:space="preserve"> </w:t>
      </w:r>
      <w:r w:rsidRPr="00E57289">
        <w:rPr>
          <w:b/>
        </w:rPr>
        <w:t>Areas</w:t>
      </w:r>
    </w:p>
    <w:p w14:paraId="797D3E14" w14:textId="77777777" w:rsidR="00EA052E" w:rsidRPr="00E57289" w:rsidRDefault="00EA052E" w:rsidP="00E57289">
      <w:pPr>
        <w:rPr>
          <w:rFonts w:eastAsia="Verdana"/>
          <w:b/>
          <w:bCs/>
        </w:rPr>
      </w:pPr>
    </w:p>
    <w:p w14:paraId="54C38EC2" w14:textId="77777777" w:rsidR="00EA052E" w:rsidRPr="00E57289" w:rsidRDefault="00EA052E" w:rsidP="00E57289">
      <w:pPr>
        <w:pStyle w:val="BodyText"/>
        <w:tabs>
          <w:tab w:val="left" w:pos="3402"/>
        </w:tabs>
        <w:spacing w:after="0"/>
        <w:ind w:left="1440" w:right="36"/>
      </w:pPr>
      <w:r w:rsidRPr="00E57289">
        <w:t>Civil Litigation Practice</w:t>
      </w:r>
    </w:p>
    <w:p w14:paraId="6D488E4D" w14:textId="77777777" w:rsidR="00776A85" w:rsidRPr="00E57289" w:rsidRDefault="00EA052E" w:rsidP="00E57289">
      <w:pPr>
        <w:pStyle w:val="BodyText"/>
        <w:tabs>
          <w:tab w:val="left" w:pos="3402"/>
        </w:tabs>
        <w:spacing w:after="0"/>
        <w:ind w:left="1440" w:right="36"/>
      </w:pPr>
      <w:r w:rsidRPr="00E57289">
        <w:t xml:space="preserve">Commercial and Corporate Practice Property Law </w:t>
      </w:r>
    </w:p>
    <w:p w14:paraId="13881A69" w14:textId="77777777" w:rsidR="00EA052E" w:rsidRPr="00E57289" w:rsidRDefault="00EA052E" w:rsidP="00E57289">
      <w:pPr>
        <w:pStyle w:val="BodyText"/>
        <w:tabs>
          <w:tab w:val="left" w:pos="3402"/>
        </w:tabs>
        <w:spacing w:after="0"/>
        <w:ind w:left="1440" w:right="36"/>
      </w:pPr>
      <w:r w:rsidRPr="00E57289">
        <w:t>Practice</w:t>
      </w:r>
    </w:p>
    <w:p w14:paraId="6769DA20" w14:textId="77777777" w:rsidR="00EA052E" w:rsidRPr="00E57289" w:rsidRDefault="00EA052E" w:rsidP="00E57289">
      <w:pPr>
        <w:rPr>
          <w:rFonts w:eastAsia="Verdana"/>
        </w:rPr>
      </w:pPr>
    </w:p>
    <w:p w14:paraId="62E1EF5D" w14:textId="77777777" w:rsidR="00EA052E" w:rsidRPr="00E57289" w:rsidRDefault="00EA052E">
      <w:pPr>
        <w:ind w:left="720" w:right="127" w:firstLine="720"/>
        <w:rPr>
          <w:rFonts w:eastAsia="Verdana"/>
        </w:rPr>
      </w:pPr>
      <w:r w:rsidRPr="00E57289">
        <w:rPr>
          <w:b/>
        </w:rPr>
        <w:t>Optional Practice</w:t>
      </w:r>
      <w:r w:rsidRPr="00E57289">
        <w:rPr>
          <w:b/>
          <w:spacing w:val="-9"/>
        </w:rPr>
        <w:t xml:space="preserve"> </w:t>
      </w:r>
      <w:r w:rsidRPr="00E57289">
        <w:rPr>
          <w:b/>
        </w:rPr>
        <w:t>Areas</w:t>
      </w:r>
    </w:p>
    <w:p w14:paraId="10A8B8A7" w14:textId="77777777" w:rsidR="00EA052E" w:rsidRPr="00E57289" w:rsidRDefault="00EA052E" w:rsidP="00E57289">
      <w:pPr>
        <w:rPr>
          <w:rFonts w:eastAsia="Verdana"/>
          <w:b/>
          <w:bCs/>
        </w:rPr>
      </w:pPr>
    </w:p>
    <w:p w14:paraId="33C0876E" w14:textId="77777777" w:rsidR="00EA052E" w:rsidRPr="00E57289" w:rsidRDefault="00EA052E" w:rsidP="00E57289">
      <w:pPr>
        <w:pStyle w:val="BodyText"/>
        <w:tabs>
          <w:tab w:val="left" w:pos="3402"/>
        </w:tabs>
        <w:spacing w:after="0"/>
        <w:ind w:left="1440" w:right="36"/>
      </w:pPr>
      <w:r w:rsidRPr="00E57289">
        <w:t>Subject to paragraph (b), any two of:</w:t>
      </w:r>
    </w:p>
    <w:p w14:paraId="7C18599A" w14:textId="77777777" w:rsidR="00EB7906" w:rsidRPr="00E57289" w:rsidRDefault="00EB7906" w:rsidP="00E57289"/>
    <w:p w14:paraId="4D32768F" w14:textId="77777777" w:rsidR="00674681" w:rsidRPr="00E57289" w:rsidRDefault="00EA052E" w:rsidP="00E57289">
      <w:pPr>
        <w:pStyle w:val="BodyText"/>
        <w:tabs>
          <w:tab w:val="left" w:pos="3402"/>
        </w:tabs>
        <w:spacing w:after="0"/>
        <w:ind w:left="1440" w:right="36"/>
      </w:pPr>
      <w:r w:rsidRPr="00E57289">
        <w:t>Administrative Law Practice</w:t>
      </w:r>
    </w:p>
    <w:p w14:paraId="23FB317B" w14:textId="77777777" w:rsidR="00674681" w:rsidRPr="00E57289" w:rsidRDefault="00EA052E" w:rsidP="00E57289">
      <w:pPr>
        <w:pStyle w:val="BodyText"/>
        <w:tabs>
          <w:tab w:val="left" w:pos="3402"/>
        </w:tabs>
        <w:spacing w:after="0"/>
        <w:ind w:left="1440" w:right="36"/>
      </w:pPr>
      <w:r w:rsidRPr="00E57289">
        <w:t>Banking and Finance Criminal Law Practice</w:t>
      </w:r>
    </w:p>
    <w:p w14:paraId="76A5F3E0" w14:textId="77777777" w:rsidR="00EA052E" w:rsidRPr="00E57289" w:rsidRDefault="00EA052E" w:rsidP="00E57289">
      <w:pPr>
        <w:pStyle w:val="BodyText"/>
        <w:tabs>
          <w:tab w:val="left" w:pos="3402"/>
        </w:tabs>
        <w:spacing w:after="0"/>
        <w:ind w:left="1440" w:right="36"/>
      </w:pPr>
      <w:r w:rsidRPr="00E57289">
        <w:t>Consumer Law Practice</w:t>
      </w:r>
    </w:p>
    <w:p w14:paraId="5789E16B" w14:textId="77777777" w:rsidR="00674681" w:rsidRPr="00E57289" w:rsidRDefault="00EA052E" w:rsidP="00E57289">
      <w:pPr>
        <w:pStyle w:val="BodyText"/>
        <w:tabs>
          <w:tab w:val="left" w:pos="3402"/>
        </w:tabs>
        <w:spacing w:after="0"/>
        <w:ind w:left="1440" w:right="36"/>
      </w:pPr>
      <w:r w:rsidRPr="00E57289">
        <w:t xml:space="preserve">Employment and Industrial Relations Practice </w:t>
      </w:r>
    </w:p>
    <w:p w14:paraId="5F99A840" w14:textId="77777777" w:rsidR="00EA052E" w:rsidRPr="00E57289" w:rsidRDefault="00EA052E" w:rsidP="00E57289">
      <w:pPr>
        <w:pStyle w:val="BodyText"/>
        <w:tabs>
          <w:tab w:val="left" w:pos="3402"/>
        </w:tabs>
        <w:spacing w:after="0"/>
        <w:ind w:left="1440" w:right="36"/>
      </w:pPr>
      <w:r w:rsidRPr="00E57289">
        <w:lastRenderedPageBreak/>
        <w:t>Family Law Practice</w:t>
      </w:r>
    </w:p>
    <w:p w14:paraId="24D88C0C" w14:textId="77777777" w:rsidR="00674681" w:rsidRPr="00E57289" w:rsidRDefault="00EA052E" w:rsidP="00E57289">
      <w:pPr>
        <w:pStyle w:val="BodyText"/>
        <w:tabs>
          <w:tab w:val="left" w:pos="3402"/>
        </w:tabs>
        <w:spacing w:after="0"/>
        <w:ind w:left="1440" w:right="36"/>
      </w:pPr>
      <w:r w:rsidRPr="00E57289">
        <w:t xml:space="preserve">Planning and Environmental Law Practice </w:t>
      </w:r>
    </w:p>
    <w:p w14:paraId="2281784F" w14:textId="77777777" w:rsidR="00EA052E" w:rsidRPr="00E57289" w:rsidRDefault="00EA052E" w:rsidP="00E57289">
      <w:pPr>
        <w:pStyle w:val="BodyText"/>
        <w:tabs>
          <w:tab w:val="left" w:pos="3402"/>
        </w:tabs>
        <w:spacing w:after="0"/>
        <w:ind w:left="1440" w:right="36"/>
      </w:pPr>
      <w:r w:rsidRPr="00E57289">
        <w:t>Wills and Estate Practice.</w:t>
      </w:r>
    </w:p>
    <w:p w14:paraId="5BF14145" w14:textId="77777777" w:rsidR="00EA052E" w:rsidRPr="00E57289" w:rsidRDefault="00EA052E" w:rsidP="00E57289">
      <w:pPr>
        <w:rPr>
          <w:rFonts w:eastAsia="Verdana"/>
        </w:rPr>
      </w:pPr>
    </w:p>
    <w:p w14:paraId="5161D459" w14:textId="77777777" w:rsidR="00EA052E" w:rsidRPr="00E57289" w:rsidRDefault="00EA052E">
      <w:pPr>
        <w:ind w:left="720" w:right="127" w:firstLine="720"/>
        <w:rPr>
          <w:rFonts w:eastAsia="Verdana"/>
        </w:rPr>
      </w:pPr>
      <w:r w:rsidRPr="00E57289">
        <w:rPr>
          <w:b/>
        </w:rPr>
        <w:t>Values</w:t>
      </w:r>
    </w:p>
    <w:p w14:paraId="311C43D5" w14:textId="77777777" w:rsidR="00EA052E" w:rsidRPr="00E57289" w:rsidRDefault="00EA052E" w:rsidP="00E57289"/>
    <w:p w14:paraId="246312A1" w14:textId="77777777" w:rsidR="00EA052E" w:rsidRPr="00E57289" w:rsidRDefault="00EA052E" w:rsidP="00E57289">
      <w:pPr>
        <w:pStyle w:val="BodyText"/>
        <w:tabs>
          <w:tab w:val="left" w:pos="3402"/>
        </w:tabs>
        <w:spacing w:after="0"/>
        <w:ind w:left="1440" w:right="36"/>
      </w:pPr>
      <w:r w:rsidRPr="00E57289">
        <w:t>Ethics and Professional Responsibility</w:t>
      </w:r>
    </w:p>
    <w:p w14:paraId="07CE7293" w14:textId="77777777" w:rsidR="00EA052E" w:rsidRPr="00E57289" w:rsidRDefault="00EA052E" w:rsidP="00E57289">
      <w:pPr>
        <w:rPr>
          <w:rFonts w:eastAsia="Verdana"/>
        </w:rPr>
      </w:pPr>
    </w:p>
    <w:p w14:paraId="160E1AD7" w14:textId="77777777" w:rsidR="00EA052E" w:rsidRPr="00E57289" w:rsidRDefault="00EA052E" w:rsidP="00E57289">
      <w:pPr>
        <w:pStyle w:val="ListParagraph"/>
        <w:widowControl w:val="0"/>
        <w:numPr>
          <w:ilvl w:val="0"/>
          <w:numId w:val="60"/>
        </w:numPr>
        <w:tabs>
          <w:tab w:val="left" w:pos="1442"/>
        </w:tabs>
        <w:ind w:left="1442" w:right="121" w:hanging="722"/>
      </w:pPr>
      <w:r w:rsidRPr="00E57289">
        <w:t>Paragraph (a) applies to every applicant who has undertaken PLT in Australia, whether by completing a PLT course, undertaking SWT, or any combination thereof approved by the relevant Admitting Authority.</w:t>
      </w:r>
    </w:p>
    <w:p w14:paraId="36286EBE" w14:textId="77777777" w:rsidR="00EA052E" w:rsidRPr="00E57289" w:rsidRDefault="00EA052E" w:rsidP="00E57289">
      <w:pPr>
        <w:rPr>
          <w:rFonts w:eastAsia="Verdana"/>
          <w:i/>
        </w:rPr>
      </w:pPr>
    </w:p>
    <w:p w14:paraId="482D312F" w14:textId="77777777" w:rsidR="00EA052E" w:rsidRPr="00E57289" w:rsidRDefault="00DA049B">
      <w:pPr>
        <w:numPr>
          <w:ilvl w:val="0"/>
          <w:numId w:val="61"/>
        </w:numPr>
        <w:rPr>
          <w:b/>
        </w:rPr>
      </w:pPr>
      <w:bookmarkStart w:id="156" w:name="_Toc522014109"/>
      <w:r w:rsidRPr="00E57289">
        <w:tab/>
      </w:r>
      <w:r w:rsidR="00EA052E" w:rsidRPr="00E57289">
        <w:rPr>
          <w:b/>
        </w:rPr>
        <w:t>When PLT may be commenced</w:t>
      </w:r>
      <w:bookmarkEnd w:id="156"/>
    </w:p>
    <w:p w14:paraId="08C4C0D4" w14:textId="77777777" w:rsidR="00EA052E" w:rsidRPr="00E57289" w:rsidRDefault="00EA052E" w:rsidP="00E57289">
      <w:pPr>
        <w:rPr>
          <w:rFonts w:eastAsia="Verdana"/>
          <w:b/>
          <w:bCs/>
        </w:rPr>
      </w:pPr>
    </w:p>
    <w:p w14:paraId="7F2635F1" w14:textId="77777777" w:rsidR="00EA052E" w:rsidRPr="00E57289" w:rsidRDefault="00EA052E" w:rsidP="00E57289">
      <w:pPr>
        <w:pStyle w:val="ListParagraph"/>
        <w:widowControl w:val="0"/>
        <w:numPr>
          <w:ilvl w:val="0"/>
          <w:numId w:val="62"/>
        </w:numPr>
        <w:tabs>
          <w:tab w:val="left" w:pos="1442"/>
        </w:tabs>
        <w:ind w:right="121"/>
      </w:pPr>
      <w:r w:rsidRPr="00E57289">
        <w:t>An applicant may commence PLT:</w:t>
      </w:r>
    </w:p>
    <w:p w14:paraId="77F04FD7" w14:textId="77777777" w:rsidR="00EA052E" w:rsidRPr="00E57289" w:rsidRDefault="00EA052E" w:rsidP="00E57289">
      <w:pPr>
        <w:pStyle w:val="ListParagraph"/>
        <w:widowControl w:val="0"/>
        <w:tabs>
          <w:tab w:val="left" w:pos="1442"/>
        </w:tabs>
        <w:ind w:right="121"/>
      </w:pPr>
    </w:p>
    <w:p w14:paraId="5933DD85" w14:textId="77777777" w:rsidR="00EA052E" w:rsidRPr="00E57289" w:rsidRDefault="00EB7906" w:rsidP="00E57289">
      <w:pPr>
        <w:pStyle w:val="ListParagraph"/>
        <w:widowControl w:val="0"/>
        <w:tabs>
          <w:tab w:val="left" w:pos="2151"/>
        </w:tabs>
        <w:ind w:left="2151" w:right="113" w:hanging="709"/>
        <w:rPr>
          <w:rFonts w:eastAsia="Verdana"/>
        </w:rPr>
      </w:pPr>
      <w:r w:rsidRPr="00E57289">
        <w:t>(i)</w:t>
      </w:r>
      <w:r w:rsidRPr="00E57289">
        <w:tab/>
      </w:r>
      <w:r w:rsidR="00EA052E" w:rsidRPr="00E57289">
        <w:t>in</w:t>
      </w:r>
      <w:r w:rsidR="00EA052E" w:rsidRPr="00E57289">
        <w:rPr>
          <w:spacing w:val="37"/>
        </w:rPr>
        <w:t xml:space="preserve"> </w:t>
      </w:r>
      <w:r w:rsidR="00EA052E" w:rsidRPr="00E57289">
        <w:t>the</w:t>
      </w:r>
      <w:r w:rsidR="00EA052E" w:rsidRPr="00E57289">
        <w:rPr>
          <w:spacing w:val="38"/>
        </w:rPr>
        <w:t xml:space="preserve"> </w:t>
      </w:r>
      <w:r w:rsidR="00EA052E" w:rsidRPr="00E57289">
        <w:t>case</w:t>
      </w:r>
      <w:r w:rsidR="00EA052E" w:rsidRPr="00E57289">
        <w:rPr>
          <w:spacing w:val="38"/>
        </w:rPr>
        <w:t xml:space="preserve"> </w:t>
      </w:r>
      <w:r w:rsidR="00EA052E" w:rsidRPr="00E57289">
        <w:t>of</w:t>
      </w:r>
      <w:r w:rsidR="00EA052E" w:rsidRPr="00E57289">
        <w:rPr>
          <w:spacing w:val="39"/>
        </w:rPr>
        <w:t xml:space="preserve"> </w:t>
      </w:r>
      <w:r w:rsidR="00EA052E" w:rsidRPr="00E57289">
        <w:t>SWT,</w:t>
      </w:r>
      <w:r w:rsidR="00EA052E" w:rsidRPr="00E57289">
        <w:rPr>
          <w:spacing w:val="37"/>
        </w:rPr>
        <w:t xml:space="preserve"> </w:t>
      </w:r>
      <w:r w:rsidR="00EA052E" w:rsidRPr="00E57289">
        <w:t>only</w:t>
      </w:r>
      <w:r w:rsidR="00EA052E" w:rsidRPr="00E57289">
        <w:rPr>
          <w:spacing w:val="39"/>
        </w:rPr>
        <w:t xml:space="preserve"> </w:t>
      </w:r>
      <w:r w:rsidR="00EA052E" w:rsidRPr="00E57289">
        <w:t>after</w:t>
      </w:r>
      <w:r w:rsidR="00EA052E" w:rsidRPr="00E57289">
        <w:rPr>
          <w:spacing w:val="38"/>
        </w:rPr>
        <w:t xml:space="preserve"> </w:t>
      </w:r>
      <w:r w:rsidR="00EA052E" w:rsidRPr="00E57289">
        <w:t>the</w:t>
      </w:r>
      <w:r w:rsidR="00EA052E" w:rsidRPr="00E57289">
        <w:rPr>
          <w:spacing w:val="38"/>
        </w:rPr>
        <w:t xml:space="preserve"> </w:t>
      </w:r>
      <w:r w:rsidR="00EA052E" w:rsidRPr="00E57289">
        <w:t>applicant</w:t>
      </w:r>
      <w:r w:rsidR="00EA052E" w:rsidRPr="00E57289">
        <w:rPr>
          <w:spacing w:val="39"/>
        </w:rPr>
        <w:t xml:space="preserve"> </w:t>
      </w:r>
      <w:r w:rsidR="00EA052E" w:rsidRPr="00E57289">
        <w:t>has</w:t>
      </w:r>
      <w:r w:rsidR="00EA052E" w:rsidRPr="00E57289">
        <w:rPr>
          <w:spacing w:val="40"/>
        </w:rPr>
        <w:t xml:space="preserve"> </w:t>
      </w:r>
      <w:r w:rsidR="00E27BA5" w:rsidRPr="00E57289">
        <w:rPr>
          <w:spacing w:val="40"/>
        </w:rPr>
        <w:tab/>
      </w:r>
      <w:r w:rsidR="00EA052E" w:rsidRPr="00E57289">
        <w:t>completed</w:t>
      </w:r>
      <w:r w:rsidR="00EA052E" w:rsidRPr="00E57289">
        <w:rPr>
          <w:spacing w:val="38"/>
        </w:rPr>
        <w:t xml:space="preserve"> </w:t>
      </w:r>
      <w:r w:rsidR="00EA052E" w:rsidRPr="00E57289">
        <w:t>an</w:t>
      </w:r>
      <w:r w:rsidR="00EA052E" w:rsidRPr="00E57289">
        <w:rPr>
          <w:spacing w:val="37"/>
        </w:rPr>
        <w:t xml:space="preserve"> </w:t>
      </w:r>
      <w:r w:rsidR="00EA052E" w:rsidRPr="00E57289">
        <w:t>academic qualification in law, leading to admission to the legal</w:t>
      </w:r>
      <w:r w:rsidR="00EA052E" w:rsidRPr="00E57289">
        <w:rPr>
          <w:spacing w:val="-18"/>
        </w:rPr>
        <w:t xml:space="preserve"> </w:t>
      </w:r>
      <w:r w:rsidR="00EA052E" w:rsidRPr="00E57289">
        <w:t>profession;</w:t>
      </w:r>
    </w:p>
    <w:p w14:paraId="35C61F3E" w14:textId="77777777" w:rsidR="00EA052E" w:rsidRPr="00E57289" w:rsidRDefault="00EA052E" w:rsidP="00E57289">
      <w:pPr>
        <w:rPr>
          <w:rFonts w:eastAsia="Verdana"/>
        </w:rPr>
      </w:pPr>
    </w:p>
    <w:p w14:paraId="0CA964E5" w14:textId="77777777" w:rsidR="00EA052E" w:rsidRPr="00E57289" w:rsidRDefault="00EB7906" w:rsidP="00E57289">
      <w:pPr>
        <w:pStyle w:val="ListParagraph"/>
        <w:widowControl w:val="0"/>
        <w:tabs>
          <w:tab w:val="left" w:pos="2151"/>
        </w:tabs>
        <w:ind w:left="2151" w:right="113" w:hanging="709"/>
      </w:pPr>
      <w:r w:rsidRPr="00E57289">
        <w:t>(ii)</w:t>
      </w:r>
      <w:r w:rsidRPr="00E57289">
        <w:tab/>
      </w:r>
      <w:r w:rsidR="00EA052E" w:rsidRPr="00E57289">
        <w:t xml:space="preserve">in the case of a PLT course that is not integrated with the applicant's academic qualification in law, only after the </w:t>
      </w:r>
      <w:r w:rsidRPr="00E57289">
        <w:tab/>
      </w:r>
      <w:r w:rsidR="00EA052E" w:rsidRPr="00E57289">
        <w:t>applicant has completed an academic qualification in law leading to admission to the legal profession, unless the applicant has no more than two academic subjects to complete:</w:t>
      </w:r>
    </w:p>
    <w:p w14:paraId="599050B9" w14:textId="77777777" w:rsidR="00EA052E" w:rsidRPr="00E57289" w:rsidRDefault="00EA052E" w:rsidP="00E57289">
      <w:pPr>
        <w:rPr>
          <w:rFonts w:eastAsia="Verdana"/>
        </w:rPr>
      </w:pPr>
    </w:p>
    <w:p w14:paraId="1075B781" w14:textId="77777777" w:rsidR="00EA052E" w:rsidRPr="00E57289" w:rsidRDefault="00EA052E" w:rsidP="00E57289">
      <w:pPr>
        <w:pStyle w:val="ListParagraph"/>
        <w:widowControl w:val="0"/>
        <w:numPr>
          <w:ilvl w:val="4"/>
          <w:numId w:val="63"/>
        </w:numPr>
        <w:tabs>
          <w:tab w:val="left" w:pos="2773"/>
        </w:tabs>
        <w:ind w:left="2773" w:right="124" w:hanging="613"/>
        <w:rPr>
          <w:rFonts w:eastAsia="Verdana"/>
        </w:rPr>
      </w:pPr>
      <w:r w:rsidRPr="00E57289">
        <w:t>neither of which is one of the Academic Requirements for</w:t>
      </w:r>
      <w:r w:rsidRPr="00E57289">
        <w:rPr>
          <w:spacing w:val="27"/>
        </w:rPr>
        <w:t xml:space="preserve"> </w:t>
      </w:r>
      <w:r w:rsidRPr="00E57289">
        <w:t>admission; and</w:t>
      </w:r>
    </w:p>
    <w:p w14:paraId="0F0D91BB" w14:textId="77777777" w:rsidR="00EA052E" w:rsidRPr="00E57289" w:rsidRDefault="00EA052E" w:rsidP="00E57289">
      <w:pPr>
        <w:rPr>
          <w:rFonts w:eastAsia="Verdana"/>
        </w:rPr>
      </w:pPr>
    </w:p>
    <w:p w14:paraId="169C5973" w14:textId="77777777" w:rsidR="00EA052E" w:rsidRPr="00E57289" w:rsidRDefault="00EA052E" w:rsidP="00E57289">
      <w:pPr>
        <w:pStyle w:val="ListParagraph"/>
        <w:keepNext/>
        <w:widowControl w:val="0"/>
        <w:numPr>
          <w:ilvl w:val="4"/>
          <w:numId w:val="63"/>
        </w:numPr>
        <w:tabs>
          <w:tab w:val="left" w:pos="2773"/>
        </w:tabs>
        <w:ind w:left="2773" w:right="124" w:hanging="613"/>
        <w:rPr>
          <w:rFonts w:eastAsia="Verdana"/>
        </w:rPr>
      </w:pPr>
      <w:r w:rsidRPr="00E57289">
        <w:t>for</w:t>
      </w:r>
      <w:r w:rsidRPr="00E57289">
        <w:rPr>
          <w:spacing w:val="27"/>
        </w:rPr>
        <w:t xml:space="preserve"> </w:t>
      </w:r>
      <w:r w:rsidRPr="00E57289">
        <w:t>which</w:t>
      </w:r>
      <w:r w:rsidRPr="00E57289">
        <w:rPr>
          <w:spacing w:val="25"/>
        </w:rPr>
        <w:t xml:space="preserve"> </w:t>
      </w:r>
      <w:r w:rsidRPr="00E57289">
        <w:t>the</w:t>
      </w:r>
      <w:r w:rsidRPr="00E57289">
        <w:rPr>
          <w:spacing w:val="27"/>
        </w:rPr>
        <w:t xml:space="preserve"> </w:t>
      </w:r>
      <w:r w:rsidRPr="00E57289">
        <w:t>applicant</w:t>
      </w:r>
      <w:r w:rsidRPr="00E57289">
        <w:rPr>
          <w:spacing w:val="27"/>
        </w:rPr>
        <w:t xml:space="preserve"> </w:t>
      </w:r>
      <w:r w:rsidRPr="00E57289">
        <w:t>must</w:t>
      </w:r>
      <w:r w:rsidRPr="00E57289">
        <w:rPr>
          <w:spacing w:val="27"/>
        </w:rPr>
        <w:t xml:space="preserve"> </w:t>
      </w:r>
      <w:r w:rsidRPr="00E57289">
        <w:t>be</w:t>
      </w:r>
      <w:r w:rsidRPr="00E57289">
        <w:rPr>
          <w:spacing w:val="27"/>
        </w:rPr>
        <w:t xml:space="preserve"> </w:t>
      </w:r>
      <w:r w:rsidRPr="00E57289">
        <w:t>enrolled</w:t>
      </w:r>
      <w:r w:rsidRPr="00E57289">
        <w:rPr>
          <w:spacing w:val="25"/>
        </w:rPr>
        <w:t xml:space="preserve"> </w:t>
      </w:r>
      <w:r w:rsidRPr="00E57289">
        <w:t>while</w:t>
      </w:r>
      <w:r w:rsidRPr="00E57289">
        <w:rPr>
          <w:spacing w:val="27"/>
        </w:rPr>
        <w:t xml:space="preserve"> </w:t>
      </w:r>
      <w:r w:rsidRPr="00E57289">
        <w:t>undertaking</w:t>
      </w:r>
      <w:r w:rsidRPr="00E57289">
        <w:rPr>
          <w:spacing w:val="27"/>
        </w:rPr>
        <w:t xml:space="preserve"> </w:t>
      </w:r>
      <w:r w:rsidRPr="00E57289">
        <w:t>the</w:t>
      </w:r>
      <w:r w:rsidRPr="00E57289">
        <w:rPr>
          <w:spacing w:val="27"/>
        </w:rPr>
        <w:t xml:space="preserve"> </w:t>
      </w:r>
      <w:r w:rsidRPr="00E57289">
        <w:t>PLT course,</w:t>
      </w:r>
    </w:p>
    <w:p w14:paraId="07205232" w14:textId="77777777" w:rsidR="00EA052E" w:rsidRPr="00E57289" w:rsidRDefault="00EA052E" w:rsidP="00E57289">
      <w:pPr>
        <w:keepNext/>
        <w:rPr>
          <w:rFonts w:eastAsia="Verdana"/>
        </w:rPr>
      </w:pPr>
    </w:p>
    <w:p w14:paraId="7DFDEB3A" w14:textId="77777777" w:rsidR="00EA052E" w:rsidRPr="00E57289" w:rsidRDefault="00EA052E" w:rsidP="00E57289">
      <w:pPr>
        <w:pStyle w:val="BodyText"/>
        <w:keepNext/>
        <w:spacing w:after="0"/>
        <w:ind w:left="2150" w:right="124"/>
      </w:pPr>
      <w:r w:rsidRPr="00E57289">
        <w:t>and the applicant has received the prior permission of the</w:t>
      </w:r>
      <w:r w:rsidRPr="00E57289">
        <w:rPr>
          <w:spacing w:val="10"/>
        </w:rPr>
        <w:t xml:space="preserve"> </w:t>
      </w:r>
      <w:r w:rsidRPr="00E57289">
        <w:t>Admitting Authority to commence the PLT</w:t>
      </w:r>
      <w:r w:rsidRPr="00E57289">
        <w:rPr>
          <w:spacing w:val="-18"/>
        </w:rPr>
        <w:t xml:space="preserve"> </w:t>
      </w:r>
      <w:r w:rsidRPr="00E57289">
        <w:t>course.</w:t>
      </w:r>
    </w:p>
    <w:p w14:paraId="11361093" w14:textId="77777777" w:rsidR="00EA052E" w:rsidRPr="00E57289" w:rsidRDefault="00EA052E" w:rsidP="00E57289">
      <w:pPr>
        <w:rPr>
          <w:rFonts w:eastAsia="Verdana"/>
        </w:rPr>
      </w:pPr>
    </w:p>
    <w:p w14:paraId="62269EA8" w14:textId="77777777" w:rsidR="00EA052E" w:rsidRPr="00E57289" w:rsidRDefault="00EA052E" w:rsidP="00E57289">
      <w:pPr>
        <w:pStyle w:val="ListParagraph"/>
        <w:widowControl w:val="0"/>
        <w:numPr>
          <w:ilvl w:val="0"/>
          <w:numId w:val="62"/>
        </w:numPr>
        <w:tabs>
          <w:tab w:val="left" w:pos="1442"/>
        </w:tabs>
        <w:ind w:left="1442" w:right="121" w:hanging="722"/>
      </w:pPr>
      <w:r w:rsidRPr="00E57289">
        <w:t>Despite paragraph (a), an applicant may undertake an integrated program of academic study and PLT that:</w:t>
      </w:r>
    </w:p>
    <w:p w14:paraId="7EA18944" w14:textId="77777777" w:rsidR="00EA052E" w:rsidRPr="00E57289" w:rsidRDefault="00EA052E" w:rsidP="00E57289">
      <w:pPr>
        <w:rPr>
          <w:rFonts w:eastAsia="Verdana"/>
        </w:rPr>
      </w:pPr>
    </w:p>
    <w:p w14:paraId="161BE7AC" w14:textId="77777777" w:rsidR="00EA052E" w:rsidRPr="00E57289" w:rsidRDefault="00A1411A" w:rsidP="00E57289">
      <w:pPr>
        <w:pStyle w:val="ListParagraph"/>
        <w:widowControl w:val="0"/>
        <w:tabs>
          <w:tab w:val="left" w:pos="2151"/>
        </w:tabs>
        <w:ind w:left="2151" w:right="113" w:hanging="709"/>
      </w:pPr>
      <w:r w:rsidRPr="00E57289">
        <w:t>(i)</w:t>
      </w:r>
      <w:r w:rsidRPr="00E57289">
        <w:tab/>
      </w:r>
      <w:r w:rsidR="00EA052E" w:rsidRPr="00E57289">
        <w:t>requires the equivalent of three years' full-time academic study of law, apart from the time required to undertake the PLT components of the program; and</w:t>
      </w:r>
    </w:p>
    <w:p w14:paraId="47936F9A" w14:textId="77777777" w:rsidR="00EA052E" w:rsidRPr="00E57289" w:rsidRDefault="00EA052E" w:rsidP="00E57289">
      <w:pPr>
        <w:pStyle w:val="ListParagraph"/>
        <w:widowControl w:val="0"/>
        <w:tabs>
          <w:tab w:val="left" w:pos="2151"/>
        </w:tabs>
        <w:ind w:left="1442" w:right="113"/>
      </w:pPr>
    </w:p>
    <w:p w14:paraId="7E2D30AC" w14:textId="77777777" w:rsidR="00EA052E" w:rsidRPr="00E57289" w:rsidRDefault="00A1411A" w:rsidP="00E57289">
      <w:pPr>
        <w:pStyle w:val="ListParagraph"/>
        <w:widowControl w:val="0"/>
        <w:tabs>
          <w:tab w:val="left" w:pos="2151"/>
        </w:tabs>
        <w:ind w:left="2151" w:right="113" w:hanging="709"/>
      </w:pPr>
      <w:r w:rsidRPr="00E57289">
        <w:t>(ii)</w:t>
      </w:r>
      <w:r w:rsidRPr="00E57289">
        <w:tab/>
      </w:r>
      <w:r w:rsidR="00EA052E" w:rsidRPr="00E57289">
        <w:t>has been recognised by the relevant Admitting Authority for the purposes of preparing students for admission to the legal profession.</w:t>
      </w:r>
    </w:p>
    <w:p w14:paraId="26B12C80" w14:textId="77777777" w:rsidR="00E11393" w:rsidRPr="00E57289" w:rsidRDefault="00E11393" w:rsidP="00E57289">
      <w:pPr>
        <w:rPr>
          <w:rFonts w:eastAsia="Verdana"/>
        </w:rPr>
      </w:pPr>
    </w:p>
    <w:p w14:paraId="7604E145" w14:textId="77777777" w:rsidR="00EA052E" w:rsidRPr="00E57289" w:rsidRDefault="00A1411A" w:rsidP="00E57289">
      <w:bookmarkStart w:id="157" w:name="_Toc522014110"/>
      <w:bookmarkStart w:id="158" w:name="_Toc522106923"/>
      <w:r w:rsidRPr="00E57289">
        <w:rPr>
          <w:b/>
        </w:rPr>
        <w:t>4</w:t>
      </w:r>
      <w:r w:rsidRPr="00E57289">
        <w:rPr>
          <w:b/>
        </w:rPr>
        <w:tab/>
      </w:r>
      <w:r w:rsidR="00EA052E" w:rsidRPr="00E57289">
        <w:rPr>
          <w:b/>
        </w:rPr>
        <w:t>REQUIREMENTS FOR EACH FORM OF</w:t>
      </w:r>
      <w:r w:rsidR="00EA052E" w:rsidRPr="00E57289">
        <w:rPr>
          <w:b/>
          <w:spacing w:val="-3"/>
        </w:rPr>
        <w:t xml:space="preserve"> </w:t>
      </w:r>
      <w:r w:rsidR="00EA052E" w:rsidRPr="00E57289">
        <w:rPr>
          <w:b/>
        </w:rPr>
        <w:t>PLT</w:t>
      </w:r>
      <w:bookmarkEnd w:id="157"/>
      <w:bookmarkEnd w:id="158"/>
    </w:p>
    <w:p w14:paraId="34430BCE" w14:textId="77777777" w:rsidR="00036CFF" w:rsidRPr="00E57289" w:rsidRDefault="00036CFF" w:rsidP="00E57289">
      <w:pPr>
        <w:rPr>
          <w:bCs/>
        </w:rPr>
      </w:pPr>
    </w:p>
    <w:p w14:paraId="0B289B81" w14:textId="77777777" w:rsidR="00EA052E" w:rsidRPr="00E57289" w:rsidRDefault="00AA1E1C">
      <w:pPr>
        <w:pStyle w:val="Heading4"/>
        <w:rPr>
          <w:sz w:val="24"/>
          <w:szCs w:val="24"/>
        </w:rPr>
      </w:pPr>
      <w:bookmarkStart w:id="159" w:name="_Toc522014111"/>
      <w:r w:rsidRPr="00E57289">
        <w:rPr>
          <w:sz w:val="24"/>
          <w:szCs w:val="24"/>
        </w:rPr>
        <w:tab/>
      </w:r>
      <w:r w:rsidR="00EA052E" w:rsidRPr="00E57289">
        <w:rPr>
          <w:sz w:val="24"/>
          <w:szCs w:val="24"/>
        </w:rPr>
        <w:t>Programmed training and workplace experience</w:t>
      </w:r>
      <w:bookmarkEnd w:id="159"/>
    </w:p>
    <w:p w14:paraId="2FE26A26" w14:textId="77777777" w:rsidR="00EA052E" w:rsidRPr="00E57289" w:rsidRDefault="00EA052E" w:rsidP="00E57289">
      <w:pPr>
        <w:rPr>
          <w:rFonts w:eastAsia="Verdana"/>
          <w:b/>
          <w:bCs/>
        </w:rPr>
      </w:pPr>
    </w:p>
    <w:p w14:paraId="1C0EF5D2" w14:textId="77777777" w:rsidR="00EA052E" w:rsidRPr="00E57289" w:rsidRDefault="00EA052E" w:rsidP="00E57289">
      <w:pPr>
        <w:pStyle w:val="BodyText"/>
        <w:spacing w:after="0"/>
        <w:ind w:left="709" w:right="124"/>
      </w:pPr>
      <w:r w:rsidRPr="00E57289">
        <w:t>PLT must comprise both programmed training and workplace experience as</w:t>
      </w:r>
      <w:r w:rsidRPr="00E57289">
        <w:rPr>
          <w:spacing w:val="-39"/>
        </w:rPr>
        <w:t xml:space="preserve"> </w:t>
      </w:r>
      <w:r w:rsidRPr="00E57289">
        <w:t>follows:</w:t>
      </w:r>
    </w:p>
    <w:p w14:paraId="04F92DBE" w14:textId="77777777" w:rsidR="00EA052E" w:rsidRPr="00E57289" w:rsidRDefault="00EA052E" w:rsidP="00E57289">
      <w:pPr>
        <w:rPr>
          <w:rFonts w:eastAsia="Verdana"/>
        </w:rPr>
      </w:pPr>
    </w:p>
    <w:p w14:paraId="665C8B31" w14:textId="77777777" w:rsidR="00AD6F65" w:rsidRPr="00E57289" w:rsidRDefault="00EA052E">
      <w:pPr>
        <w:pStyle w:val="ListParagraph"/>
        <w:widowControl w:val="0"/>
        <w:numPr>
          <w:ilvl w:val="0"/>
          <w:numId w:val="65"/>
        </w:numPr>
        <w:tabs>
          <w:tab w:val="left" w:pos="1527"/>
        </w:tabs>
        <w:ind w:right="124"/>
        <w:rPr>
          <w:rFonts w:eastAsia="Verdana"/>
        </w:rPr>
      </w:pPr>
      <w:r w:rsidRPr="00E57289">
        <w:t>subject to paragraph (d), in the case of a graduate</w:t>
      </w:r>
      <w:r w:rsidRPr="00E57289">
        <w:rPr>
          <w:spacing w:val="-14"/>
        </w:rPr>
        <w:t xml:space="preserve"> </w:t>
      </w:r>
      <w:r w:rsidRPr="00E57289">
        <w:t>diploma:</w:t>
      </w:r>
    </w:p>
    <w:p w14:paraId="0754C759" w14:textId="77777777" w:rsidR="00B577EC" w:rsidRPr="000F4A9F" w:rsidRDefault="00B577EC" w:rsidP="00E57289">
      <w:pPr>
        <w:pStyle w:val="ListParagraph"/>
        <w:widowControl w:val="0"/>
        <w:tabs>
          <w:tab w:val="left" w:pos="1527"/>
        </w:tabs>
        <w:ind w:left="838" w:right="124"/>
      </w:pPr>
    </w:p>
    <w:p w14:paraId="5A704E10" w14:textId="77777777" w:rsidR="00B577EC" w:rsidRPr="00E57289" w:rsidRDefault="00B577EC" w:rsidP="00664B0C">
      <w:pPr>
        <w:pStyle w:val="ListParagraph"/>
        <w:widowControl w:val="0"/>
        <w:numPr>
          <w:ilvl w:val="0"/>
          <w:numId w:val="127"/>
        </w:numPr>
        <w:tabs>
          <w:tab w:val="left" w:pos="1527"/>
        </w:tabs>
        <w:ind w:right="124"/>
        <w:rPr>
          <w:rFonts w:eastAsia="Verdana"/>
        </w:rPr>
      </w:pPr>
      <w:r w:rsidRPr="000F4A9F">
        <w:t>programmed training appropriate to such a diploma3; and</w:t>
      </w:r>
    </w:p>
    <w:p w14:paraId="216FA683" w14:textId="77777777" w:rsidR="001452BC" w:rsidRPr="00E57289" w:rsidRDefault="001452BC">
      <w:pPr>
        <w:pStyle w:val="ListParagraph"/>
        <w:widowControl w:val="0"/>
        <w:tabs>
          <w:tab w:val="left" w:pos="1527"/>
        </w:tabs>
        <w:ind w:left="838" w:right="124"/>
        <w:rPr>
          <w:rFonts w:eastAsia="Verdana"/>
        </w:rPr>
      </w:pPr>
    </w:p>
    <w:p w14:paraId="5353BC3E" w14:textId="77777777" w:rsidR="00EA052E" w:rsidRPr="00E57289" w:rsidRDefault="00EA052E" w:rsidP="00664B0C">
      <w:pPr>
        <w:pStyle w:val="ListParagraph"/>
        <w:widowControl w:val="0"/>
        <w:numPr>
          <w:ilvl w:val="0"/>
          <w:numId w:val="127"/>
        </w:numPr>
        <w:tabs>
          <w:tab w:val="left" w:pos="1527"/>
        </w:tabs>
        <w:ind w:right="124"/>
      </w:pPr>
      <w:r w:rsidRPr="00E57289">
        <w:t>the equivalent of at least 15 days' workplace experience;</w:t>
      </w:r>
    </w:p>
    <w:p w14:paraId="4E696965" w14:textId="77777777" w:rsidR="00EA052E" w:rsidRPr="00E57289" w:rsidRDefault="00EA052E" w:rsidP="00E57289">
      <w:pPr>
        <w:rPr>
          <w:rFonts w:eastAsia="Verdana"/>
        </w:rPr>
      </w:pPr>
    </w:p>
    <w:p w14:paraId="3CFD1D7C" w14:textId="77777777" w:rsidR="00EA052E" w:rsidRPr="00E57289" w:rsidRDefault="00EA052E" w:rsidP="00E57289">
      <w:pPr>
        <w:pStyle w:val="ListParagraph"/>
        <w:widowControl w:val="0"/>
        <w:numPr>
          <w:ilvl w:val="0"/>
          <w:numId w:val="65"/>
        </w:numPr>
        <w:tabs>
          <w:tab w:val="left" w:pos="1527"/>
        </w:tabs>
        <w:ind w:left="1527" w:right="124" w:hanging="869"/>
      </w:pPr>
      <w:r w:rsidRPr="00E57289">
        <w:t>subject to paragraph (d), in the case of a training course other than a graduate diploma, the equivalent of at least 900 hours' duration, comprising:</w:t>
      </w:r>
    </w:p>
    <w:p w14:paraId="5560F710" w14:textId="77777777" w:rsidR="00EA052E" w:rsidRPr="00E57289" w:rsidRDefault="00EA052E" w:rsidP="00E57289">
      <w:pPr>
        <w:rPr>
          <w:rFonts w:eastAsia="Verdana"/>
        </w:rPr>
      </w:pPr>
    </w:p>
    <w:p w14:paraId="03F2F290" w14:textId="77777777" w:rsidR="00EA052E" w:rsidRPr="00E57289" w:rsidRDefault="00EA052E" w:rsidP="00664B0C">
      <w:pPr>
        <w:pStyle w:val="ListParagraph"/>
        <w:widowControl w:val="0"/>
        <w:numPr>
          <w:ilvl w:val="0"/>
          <w:numId w:val="128"/>
        </w:numPr>
        <w:tabs>
          <w:tab w:val="left" w:pos="1527"/>
        </w:tabs>
        <w:ind w:right="124"/>
      </w:pPr>
      <w:r w:rsidRPr="00E57289">
        <w:t>at least 450 hours of programmed training; and</w:t>
      </w:r>
    </w:p>
    <w:p w14:paraId="1A50384F" w14:textId="77777777" w:rsidR="00EA052E" w:rsidRPr="00E57289" w:rsidRDefault="00EA052E">
      <w:pPr>
        <w:pStyle w:val="ListParagraph"/>
        <w:widowControl w:val="0"/>
        <w:tabs>
          <w:tab w:val="left" w:pos="1527"/>
        </w:tabs>
        <w:ind w:left="1560" w:right="124"/>
      </w:pPr>
    </w:p>
    <w:p w14:paraId="128CF8CE" w14:textId="77777777" w:rsidR="00EA052E" w:rsidRPr="00E57289" w:rsidRDefault="00EA052E" w:rsidP="00664B0C">
      <w:pPr>
        <w:pStyle w:val="ListParagraph"/>
        <w:widowControl w:val="0"/>
        <w:numPr>
          <w:ilvl w:val="0"/>
          <w:numId w:val="128"/>
        </w:numPr>
        <w:tabs>
          <w:tab w:val="left" w:pos="1527"/>
        </w:tabs>
        <w:ind w:right="124"/>
      </w:pPr>
      <w:r w:rsidRPr="00E57289">
        <w:t>at least 15 days' workplace experience;</w:t>
      </w:r>
    </w:p>
    <w:p w14:paraId="4531C2F7" w14:textId="77777777" w:rsidR="00EA052E" w:rsidRPr="00E57289" w:rsidRDefault="00EA052E" w:rsidP="00E57289">
      <w:pPr>
        <w:rPr>
          <w:rFonts w:eastAsia="Verdana"/>
        </w:rPr>
      </w:pPr>
    </w:p>
    <w:p w14:paraId="21114630" w14:textId="77777777" w:rsidR="00EA052E" w:rsidRPr="00E57289" w:rsidRDefault="00EA052E" w:rsidP="00E57289">
      <w:pPr>
        <w:pStyle w:val="ListParagraph"/>
        <w:widowControl w:val="0"/>
        <w:numPr>
          <w:ilvl w:val="0"/>
          <w:numId w:val="65"/>
        </w:numPr>
        <w:tabs>
          <w:tab w:val="left" w:pos="1527"/>
        </w:tabs>
        <w:ind w:left="1527" w:right="124" w:hanging="869"/>
      </w:pPr>
      <w:r w:rsidRPr="00E57289">
        <w:t xml:space="preserve">in the case of SWT the equivalent of at least 12 months' full-time </w:t>
      </w:r>
      <w:r w:rsidR="0012581A" w:rsidRPr="00E57289">
        <w:tab/>
      </w:r>
      <w:r w:rsidRPr="00E57289">
        <w:t>work which includes a minimum of at least 90 hours' programmed training.</w:t>
      </w:r>
    </w:p>
    <w:p w14:paraId="2EBE6BB7" w14:textId="77777777" w:rsidR="00EA052E" w:rsidRPr="00E57289" w:rsidRDefault="00EA052E">
      <w:pPr>
        <w:pStyle w:val="ListParagraph"/>
        <w:widowControl w:val="0"/>
        <w:tabs>
          <w:tab w:val="left" w:pos="1527"/>
        </w:tabs>
        <w:ind w:left="838" w:right="124"/>
      </w:pPr>
    </w:p>
    <w:p w14:paraId="5A3721DF" w14:textId="77777777" w:rsidR="00EA052E" w:rsidRPr="00E57289" w:rsidRDefault="00B577EC" w:rsidP="00E57289">
      <w:pPr>
        <w:pStyle w:val="ListParagraph"/>
        <w:widowControl w:val="0"/>
        <w:numPr>
          <w:ilvl w:val="0"/>
          <w:numId w:val="65"/>
        </w:numPr>
        <w:tabs>
          <w:tab w:val="left" w:pos="1527"/>
        </w:tabs>
        <w:ind w:left="1527" w:right="124" w:hanging="869"/>
      </w:pPr>
      <w:r w:rsidRPr="000F4A9F">
        <w:t>f</w:t>
      </w:r>
      <w:r w:rsidR="00EA052E" w:rsidRPr="00E57289">
        <w:t>or the purposes of paragraphs (a) and (b), one day comprises seven working hours.</w:t>
      </w:r>
    </w:p>
    <w:p w14:paraId="101B526A" w14:textId="77777777" w:rsidR="00EA052E" w:rsidRPr="00E57289" w:rsidRDefault="00EA052E" w:rsidP="00E57289">
      <w:pPr>
        <w:rPr>
          <w:rFonts w:eastAsia="Verdana"/>
        </w:rPr>
      </w:pPr>
    </w:p>
    <w:p w14:paraId="03355D4A" w14:textId="77777777" w:rsidR="00EA052E" w:rsidRPr="00E57289" w:rsidRDefault="0012581A">
      <w:pPr>
        <w:pStyle w:val="Heading4"/>
        <w:rPr>
          <w:sz w:val="24"/>
          <w:szCs w:val="24"/>
        </w:rPr>
      </w:pPr>
      <w:bookmarkStart w:id="160" w:name="_Toc522014112"/>
      <w:r w:rsidRPr="00E57289">
        <w:rPr>
          <w:sz w:val="24"/>
          <w:szCs w:val="24"/>
        </w:rPr>
        <w:tab/>
      </w:r>
      <w:r w:rsidR="00EA052E" w:rsidRPr="00E57289">
        <w:rPr>
          <w:sz w:val="24"/>
          <w:szCs w:val="24"/>
        </w:rPr>
        <w:t>Timing and duration of workplace experience</w:t>
      </w:r>
      <w:bookmarkEnd w:id="160"/>
    </w:p>
    <w:p w14:paraId="31489CE0" w14:textId="77777777" w:rsidR="00EA052E" w:rsidRPr="00E57289" w:rsidRDefault="00EA052E" w:rsidP="00E57289">
      <w:pPr>
        <w:rPr>
          <w:rFonts w:eastAsia="Verdana"/>
          <w:b/>
          <w:bCs/>
        </w:rPr>
      </w:pPr>
    </w:p>
    <w:p w14:paraId="49B711AC" w14:textId="77777777" w:rsidR="00EA052E" w:rsidRPr="00E57289" w:rsidRDefault="00EA052E" w:rsidP="00E57289">
      <w:pPr>
        <w:pStyle w:val="ListParagraph"/>
        <w:widowControl w:val="0"/>
        <w:numPr>
          <w:ilvl w:val="0"/>
          <w:numId w:val="66"/>
        </w:numPr>
        <w:tabs>
          <w:tab w:val="left" w:pos="1527"/>
        </w:tabs>
        <w:ind w:left="1527" w:right="124" w:hanging="869"/>
      </w:pPr>
      <w:r w:rsidRPr="00E57289">
        <w:t xml:space="preserve">15 days of workplace experience, as specified in clauses 4.1(a)(ii) </w:t>
      </w:r>
      <w:r w:rsidR="0012581A" w:rsidRPr="00E57289">
        <w:tab/>
      </w:r>
      <w:r w:rsidRPr="00E57289">
        <w:t xml:space="preserve">and 4.1(b)(ii), is the </w:t>
      </w:r>
      <w:r w:rsidRPr="00E57289">
        <w:rPr>
          <w:b/>
        </w:rPr>
        <w:t>minimum requirement</w:t>
      </w:r>
      <w:r w:rsidRPr="00E57289">
        <w:t>.</w:t>
      </w:r>
    </w:p>
    <w:p w14:paraId="0F2DCB3B" w14:textId="77777777" w:rsidR="0012581A" w:rsidRPr="00E57289" w:rsidRDefault="0012581A">
      <w:pPr>
        <w:pStyle w:val="ListParagraph"/>
        <w:widowControl w:val="0"/>
        <w:tabs>
          <w:tab w:val="left" w:pos="1527"/>
        </w:tabs>
        <w:ind w:left="838" w:right="124"/>
      </w:pPr>
    </w:p>
    <w:p w14:paraId="6ADA3E71" w14:textId="77777777" w:rsidR="00EA052E" w:rsidRPr="000F4A9F" w:rsidRDefault="0012581A" w:rsidP="00E57289">
      <w:pPr>
        <w:pStyle w:val="ListParagraph"/>
        <w:keepNext/>
        <w:keepLines/>
        <w:widowControl w:val="0"/>
        <w:numPr>
          <w:ilvl w:val="0"/>
          <w:numId w:val="66"/>
        </w:numPr>
        <w:tabs>
          <w:tab w:val="left" w:pos="1507"/>
        </w:tabs>
        <w:ind w:left="1508" w:right="125" w:hanging="849"/>
      </w:pPr>
      <w:r w:rsidRPr="00E57289">
        <w:t>r</w:t>
      </w:r>
      <w:r w:rsidR="00EA052E" w:rsidRPr="00E57289">
        <w:t xml:space="preserve">equire a student, as part of a PLT course, to undertake more than </w:t>
      </w:r>
      <w:r w:rsidRPr="00E57289">
        <w:tab/>
      </w:r>
      <w:r w:rsidR="00EA052E" w:rsidRPr="00E57289">
        <w:t>the minimum requirement of workplace experience (</w:t>
      </w:r>
      <w:r w:rsidR="00EA052E" w:rsidRPr="00E57289">
        <w:rPr>
          <w:b/>
        </w:rPr>
        <w:t>additional requirement</w:t>
      </w:r>
      <w:r w:rsidR="00EA052E" w:rsidRPr="00E57289">
        <w:t>).</w:t>
      </w:r>
    </w:p>
    <w:p w14:paraId="519A751A" w14:textId="77777777" w:rsidR="003545B6" w:rsidRPr="00E57289" w:rsidRDefault="003545B6" w:rsidP="00E57289">
      <w:pPr>
        <w:pStyle w:val="ListParagraph"/>
        <w:keepNext/>
        <w:keepLines/>
        <w:widowControl w:val="0"/>
        <w:tabs>
          <w:tab w:val="left" w:pos="1507"/>
        </w:tabs>
        <w:ind w:left="1508" w:right="125"/>
      </w:pPr>
    </w:p>
    <w:p w14:paraId="2D8B509F" w14:textId="77777777" w:rsidR="00EA052E" w:rsidRPr="00E57289" w:rsidRDefault="00EA052E">
      <w:pPr>
        <w:pStyle w:val="ListParagraph"/>
        <w:widowControl w:val="0"/>
        <w:numPr>
          <w:ilvl w:val="0"/>
          <w:numId w:val="66"/>
        </w:numPr>
        <w:tabs>
          <w:tab w:val="left" w:pos="1507"/>
        </w:tabs>
        <w:ind w:right="124"/>
      </w:pPr>
      <w:r w:rsidRPr="00E57289">
        <w:t>A student must undertake the minimum requirement –</w:t>
      </w:r>
    </w:p>
    <w:p w14:paraId="54A0A5FF" w14:textId="77777777" w:rsidR="00EA052E" w:rsidRPr="00E57289" w:rsidRDefault="00EA052E">
      <w:pPr>
        <w:pStyle w:val="ListParagraph"/>
        <w:widowControl w:val="0"/>
        <w:tabs>
          <w:tab w:val="left" w:pos="1527"/>
        </w:tabs>
        <w:ind w:left="658" w:right="124"/>
      </w:pPr>
    </w:p>
    <w:p w14:paraId="320D175B" w14:textId="77777777" w:rsidR="00EA052E" w:rsidRPr="00E57289" w:rsidRDefault="00EA052E" w:rsidP="00664B0C">
      <w:pPr>
        <w:pStyle w:val="ListParagraph"/>
        <w:widowControl w:val="0"/>
        <w:numPr>
          <w:ilvl w:val="0"/>
          <w:numId w:val="129"/>
        </w:numPr>
        <w:tabs>
          <w:tab w:val="left" w:pos="1527"/>
        </w:tabs>
        <w:ind w:right="124"/>
      </w:pPr>
      <w:r w:rsidRPr="00E57289">
        <w:t>within Australia; and</w:t>
      </w:r>
    </w:p>
    <w:p w14:paraId="3B45D13B" w14:textId="77777777" w:rsidR="00EA052E" w:rsidRPr="00E57289" w:rsidRDefault="00EA052E">
      <w:pPr>
        <w:pStyle w:val="ListParagraph"/>
        <w:widowControl w:val="0"/>
        <w:tabs>
          <w:tab w:val="left" w:pos="1527"/>
        </w:tabs>
        <w:ind w:left="2160" w:right="124"/>
      </w:pPr>
    </w:p>
    <w:p w14:paraId="00788FBE" w14:textId="77777777" w:rsidR="00EA052E" w:rsidRPr="00E57289" w:rsidRDefault="00EA052E" w:rsidP="00664B0C">
      <w:pPr>
        <w:pStyle w:val="ListParagraph"/>
        <w:widowControl w:val="0"/>
        <w:numPr>
          <w:ilvl w:val="0"/>
          <w:numId w:val="129"/>
        </w:numPr>
        <w:tabs>
          <w:tab w:val="left" w:pos="1527"/>
        </w:tabs>
        <w:ind w:right="124"/>
      </w:pPr>
      <w:r w:rsidRPr="00E57289">
        <w:t>concurrently with or after completing the programmed training of the PLT course.</w:t>
      </w:r>
    </w:p>
    <w:p w14:paraId="2C2F0E31" w14:textId="77777777" w:rsidR="00EA052E" w:rsidRPr="00E57289" w:rsidRDefault="00EA052E" w:rsidP="00E57289">
      <w:pPr>
        <w:rPr>
          <w:rFonts w:eastAsia="Verdana"/>
        </w:rPr>
      </w:pPr>
    </w:p>
    <w:p w14:paraId="2440410D" w14:textId="77777777" w:rsidR="00EA052E" w:rsidRPr="00E57289" w:rsidRDefault="00EA052E" w:rsidP="00E57289">
      <w:pPr>
        <w:pStyle w:val="ListParagraph"/>
        <w:widowControl w:val="0"/>
        <w:numPr>
          <w:ilvl w:val="0"/>
          <w:numId w:val="66"/>
        </w:numPr>
        <w:tabs>
          <w:tab w:val="left" w:pos="1507"/>
        </w:tabs>
        <w:ind w:left="1507" w:right="124" w:hanging="849"/>
      </w:pPr>
      <w:r w:rsidRPr="00E57289">
        <w:t>On or after 1 July 2018, a student may only obtain credit for the minimum requirement if the student undertakes not less than –</w:t>
      </w:r>
    </w:p>
    <w:p w14:paraId="500C4722" w14:textId="77777777" w:rsidR="00EA052E" w:rsidRPr="00E57289" w:rsidRDefault="00EA052E" w:rsidP="00E57289">
      <w:pPr>
        <w:rPr>
          <w:rFonts w:eastAsia="Verdana"/>
        </w:rPr>
      </w:pPr>
    </w:p>
    <w:p w14:paraId="0211B66A" w14:textId="77777777" w:rsidR="00EA052E" w:rsidRPr="00E57289" w:rsidRDefault="00EA052E" w:rsidP="00664B0C">
      <w:pPr>
        <w:pStyle w:val="ListParagraph"/>
        <w:widowControl w:val="0"/>
        <w:numPr>
          <w:ilvl w:val="0"/>
          <w:numId w:val="130"/>
        </w:numPr>
        <w:tabs>
          <w:tab w:val="left" w:pos="1527"/>
        </w:tabs>
        <w:ind w:right="124"/>
      </w:pPr>
      <w:r w:rsidRPr="00E57289">
        <w:t>2 full days of workplace experience per week; or</w:t>
      </w:r>
    </w:p>
    <w:p w14:paraId="7C8FAE36" w14:textId="77777777" w:rsidR="00EA052E" w:rsidRPr="00E57289" w:rsidRDefault="00EA052E">
      <w:pPr>
        <w:pStyle w:val="ListParagraph"/>
        <w:widowControl w:val="0"/>
        <w:tabs>
          <w:tab w:val="left" w:pos="1527"/>
        </w:tabs>
        <w:ind w:left="1740" w:right="124"/>
      </w:pPr>
    </w:p>
    <w:p w14:paraId="2F1B462E" w14:textId="77777777" w:rsidR="00EA052E" w:rsidRPr="00E57289" w:rsidRDefault="00EA052E" w:rsidP="00664B0C">
      <w:pPr>
        <w:pStyle w:val="ListParagraph"/>
        <w:widowControl w:val="0"/>
        <w:numPr>
          <w:ilvl w:val="0"/>
          <w:numId w:val="130"/>
        </w:numPr>
        <w:tabs>
          <w:tab w:val="left" w:pos="1527"/>
        </w:tabs>
        <w:ind w:right="124"/>
      </w:pPr>
      <w:r w:rsidRPr="00E57289">
        <w:t>4 x 4 hour sessions of workplace experience per week.</w:t>
      </w:r>
    </w:p>
    <w:p w14:paraId="44602728" w14:textId="77777777" w:rsidR="00EA052E" w:rsidRPr="00E57289" w:rsidRDefault="00EA052E" w:rsidP="00E57289">
      <w:pPr>
        <w:rPr>
          <w:rFonts w:eastAsia="Verdana"/>
        </w:rPr>
      </w:pPr>
    </w:p>
    <w:p w14:paraId="37CAF835" w14:textId="77777777" w:rsidR="00EA052E" w:rsidRPr="00E57289" w:rsidRDefault="00EA052E">
      <w:pPr>
        <w:pStyle w:val="ListParagraph"/>
        <w:widowControl w:val="0"/>
        <w:numPr>
          <w:ilvl w:val="0"/>
          <w:numId w:val="66"/>
        </w:numPr>
        <w:tabs>
          <w:tab w:val="left" w:pos="1507"/>
        </w:tabs>
        <w:ind w:right="124"/>
      </w:pPr>
      <w:r w:rsidRPr="00E57289">
        <w:t>A student may undertake any additional requirement –</w:t>
      </w:r>
    </w:p>
    <w:p w14:paraId="00A0D875" w14:textId="77777777" w:rsidR="00EA052E" w:rsidRPr="00E57289" w:rsidRDefault="00EA052E" w:rsidP="00E57289">
      <w:pPr>
        <w:rPr>
          <w:rFonts w:eastAsia="Verdana"/>
        </w:rPr>
      </w:pPr>
    </w:p>
    <w:p w14:paraId="359CB3C1" w14:textId="77777777" w:rsidR="00EA052E" w:rsidRPr="00E57289" w:rsidRDefault="00EA052E" w:rsidP="00664B0C">
      <w:pPr>
        <w:pStyle w:val="ListParagraph"/>
        <w:widowControl w:val="0"/>
        <w:numPr>
          <w:ilvl w:val="0"/>
          <w:numId w:val="131"/>
        </w:numPr>
        <w:tabs>
          <w:tab w:val="left" w:pos="1527"/>
        </w:tabs>
        <w:ind w:right="124"/>
      </w:pPr>
      <w:r w:rsidRPr="00E57289">
        <w:t>within Australia; or</w:t>
      </w:r>
    </w:p>
    <w:p w14:paraId="57A8D63E" w14:textId="77777777" w:rsidR="00EA052E" w:rsidRPr="00E57289" w:rsidRDefault="00EA052E">
      <w:pPr>
        <w:pStyle w:val="ListParagraph"/>
        <w:widowControl w:val="0"/>
        <w:tabs>
          <w:tab w:val="left" w:pos="1527"/>
        </w:tabs>
        <w:ind w:left="1707" w:right="124"/>
      </w:pPr>
    </w:p>
    <w:p w14:paraId="032FF9BE" w14:textId="77777777" w:rsidR="00EA052E" w:rsidRPr="00E57289" w:rsidRDefault="00EA052E" w:rsidP="00664B0C">
      <w:pPr>
        <w:pStyle w:val="ListParagraph"/>
        <w:widowControl w:val="0"/>
        <w:numPr>
          <w:ilvl w:val="0"/>
          <w:numId w:val="131"/>
        </w:numPr>
        <w:tabs>
          <w:tab w:val="left" w:pos="1527"/>
        </w:tabs>
        <w:ind w:right="124"/>
      </w:pPr>
      <w:r w:rsidRPr="00E57289">
        <w:t>with the permission of the PLT provider, outside Australia.</w:t>
      </w:r>
    </w:p>
    <w:p w14:paraId="628CB31B" w14:textId="77777777" w:rsidR="00EA052E" w:rsidRPr="00E57289" w:rsidRDefault="00EA052E" w:rsidP="00E57289">
      <w:pPr>
        <w:rPr>
          <w:rFonts w:eastAsia="Verdana"/>
        </w:rPr>
      </w:pPr>
    </w:p>
    <w:p w14:paraId="4ABFFEC8" w14:textId="77777777" w:rsidR="00EA052E" w:rsidRPr="00E57289" w:rsidRDefault="00EA052E" w:rsidP="00E57289">
      <w:pPr>
        <w:pStyle w:val="ListParagraph"/>
        <w:widowControl w:val="0"/>
        <w:numPr>
          <w:ilvl w:val="0"/>
          <w:numId w:val="66"/>
        </w:numPr>
        <w:tabs>
          <w:tab w:val="left" w:pos="1507"/>
        </w:tabs>
        <w:ind w:left="1507" w:right="124" w:hanging="849"/>
      </w:pPr>
      <w:r w:rsidRPr="00E57289">
        <w:t xml:space="preserve">A PLT provider may grant credit towards any additional requirement of workplace experience for any workplace experience acquired by a student up </w:t>
      </w:r>
      <w:r w:rsidRPr="00E57289">
        <w:lastRenderedPageBreak/>
        <w:t>to 2 calendar years before the student commences programmed training for a PLT course, if the workplace experience was acquired –</w:t>
      </w:r>
    </w:p>
    <w:p w14:paraId="429E25AF" w14:textId="77777777" w:rsidR="00EA052E" w:rsidRPr="00E57289" w:rsidRDefault="00EA052E" w:rsidP="00E57289">
      <w:pPr>
        <w:rPr>
          <w:rFonts w:eastAsia="Verdana"/>
        </w:rPr>
      </w:pPr>
    </w:p>
    <w:p w14:paraId="48187B0C" w14:textId="77777777" w:rsidR="00EA052E" w:rsidRPr="00E57289" w:rsidRDefault="00EA052E" w:rsidP="00664B0C">
      <w:pPr>
        <w:pStyle w:val="ListParagraph"/>
        <w:widowControl w:val="0"/>
        <w:numPr>
          <w:ilvl w:val="0"/>
          <w:numId w:val="132"/>
        </w:numPr>
        <w:tabs>
          <w:tab w:val="left" w:pos="1560"/>
        </w:tabs>
        <w:ind w:right="127"/>
        <w:rPr>
          <w:rFonts w:eastAsia="Verdana"/>
        </w:rPr>
      </w:pPr>
      <w:r w:rsidRPr="00E57289">
        <w:t>while</w:t>
      </w:r>
      <w:r w:rsidRPr="00E57289">
        <w:rPr>
          <w:spacing w:val="40"/>
        </w:rPr>
        <w:t xml:space="preserve"> </w:t>
      </w:r>
      <w:r w:rsidRPr="00E57289">
        <w:t>the</w:t>
      </w:r>
      <w:r w:rsidRPr="00E57289">
        <w:rPr>
          <w:spacing w:val="40"/>
        </w:rPr>
        <w:t xml:space="preserve"> </w:t>
      </w:r>
      <w:r w:rsidRPr="00E57289">
        <w:t>student</w:t>
      </w:r>
      <w:r w:rsidRPr="00E57289">
        <w:rPr>
          <w:spacing w:val="40"/>
        </w:rPr>
        <w:t xml:space="preserve"> </w:t>
      </w:r>
      <w:r w:rsidRPr="00E57289">
        <w:t>was</w:t>
      </w:r>
      <w:r w:rsidRPr="00E57289">
        <w:rPr>
          <w:spacing w:val="39"/>
        </w:rPr>
        <w:t xml:space="preserve"> </w:t>
      </w:r>
      <w:r w:rsidRPr="00E57289">
        <w:t>enrolled</w:t>
      </w:r>
      <w:r w:rsidRPr="00E57289">
        <w:rPr>
          <w:spacing w:val="40"/>
        </w:rPr>
        <w:t xml:space="preserve"> </w:t>
      </w:r>
      <w:r w:rsidRPr="00E57289">
        <w:t>in</w:t>
      </w:r>
      <w:r w:rsidRPr="00E57289">
        <w:rPr>
          <w:spacing w:val="38"/>
        </w:rPr>
        <w:t xml:space="preserve"> </w:t>
      </w:r>
      <w:r w:rsidRPr="00E57289">
        <w:t>an</w:t>
      </w:r>
      <w:r w:rsidRPr="00E57289">
        <w:rPr>
          <w:spacing w:val="38"/>
        </w:rPr>
        <w:t xml:space="preserve"> </w:t>
      </w:r>
      <w:r w:rsidRPr="00E57289">
        <w:t>academic</w:t>
      </w:r>
      <w:r w:rsidRPr="00E57289">
        <w:rPr>
          <w:spacing w:val="39"/>
        </w:rPr>
        <w:t xml:space="preserve"> </w:t>
      </w:r>
      <w:r w:rsidRPr="00E57289">
        <w:t>law</w:t>
      </w:r>
      <w:r w:rsidRPr="00E57289">
        <w:rPr>
          <w:spacing w:val="38"/>
        </w:rPr>
        <w:t xml:space="preserve"> </w:t>
      </w:r>
      <w:r w:rsidRPr="00E57289">
        <w:t>course</w:t>
      </w:r>
      <w:r w:rsidRPr="00E57289">
        <w:rPr>
          <w:spacing w:val="40"/>
        </w:rPr>
        <w:t xml:space="preserve"> </w:t>
      </w:r>
      <w:r w:rsidRPr="00E57289">
        <w:t>accredited</w:t>
      </w:r>
      <w:r w:rsidRPr="00E57289">
        <w:rPr>
          <w:spacing w:val="40"/>
        </w:rPr>
        <w:t xml:space="preserve"> </w:t>
      </w:r>
      <w:r w:rsidRPr="00E57289">
        <w:t>for</w:t>
      </w:r>
      <w:r w:rsidRPr="00E57289">
        <w:rPr>
          <w:w w:val="99"/>
        </w:rPr>
        <w:t xml:space="preserve"> </w:t>
      </w:r>
      <w:r w:rsidRPr="00E57289">
        <w:t>professional admission purposes by an Australian Admitting Authority ;</w:t>
      </w:r>
      <w:r w:rsidRPr="00E57289">
        <w:rPr>
          <w:spacing w:val="-33"/>
        </w:rPr>
        <w:t xml:space="preserve"> </w:t>
      </w:r>
      <w:r w:rsidRPr="00E57289">
        <w:t>and</w:t>
      </w:r>
    </w:p>
    <w:p w14:paraId="6E355858" w14:textId="77777777" w:rsidR="00EA052E" w:rsidRPr="00E57289" w:rsidRDefault="00EA052E" w:rsidP="00E57289">
      <w:pPr>
        <w:rPr>
          <w:rFonts w:eastAsia="Verdana"/>
        </w:rPr>
      </w:pPr>
    </w:p>
    <w:p w14:paraId="0F8B11C5" w14:textId="77777777" w:rsidR="00EA052E" w:rsidRPr="00E57289" w:rsidRDefault="00EA052E" w:rsidP="00664B0C">
      <w:pPr>
        <w:pStyle w:val="ListParagraph"/>
        <w:widowControl w:val="0"/>
        <w:numPr>
          <w:ilvl w:val="0"/>
          <w:numId w:val="67"/>
        </w:numPr>
        <w:tabs>
          <w:tab w:val="left" w:pos="2268"/>
        </w:tabs>
        <w:ind w:right="124"/>
      </w:pPr>
      <w:r w:rsidRPr="00E57289">
        <w:t>as part of a clinical education program, internship or externship program of that law course; or</w:t>
      </w:r>
    </w:p>
    <w:p w14:paraId="65357853" w14:textId="77777777" w:rsidR="00EA052E" w:rsidRPr="00E57289" w:rsidRDefault="00EA052E" w:rsidP="00E57289">
      <w:pPr>
        <w:pStyle w:val="ListParagraph"/>
        <w:widowControl w:val="0"/>
        <w:tabs>
          <w:tab w:val="left" w:pos="2773"/>
        </w:tabs>
        <w:ind w:left="3133" w:right="124"/>
      </w:pPr>
    </w:p>
    <w:p w14:paraId="4F55E61D" w14:textId="77777777" w:rsidR="00EA052E" w:rsidRPr="00E57289" w:rsidRDefault="00EA052E" w:rsidP="00664B0C">
      <w:pPr>
        <w:pStyle w:val="ListParagraph"/>
        <w:widowControl w:val="0"/>
        <w:numPr>
          <w:ilvl w:val="0"/>
          <w:numId w:val="67"/>
        </w:numPr>
        <w:tabs>
          <w:tab w:val="left" w:pos="2268"/>
        </w:tabs>
        <w:ind w:right="124"/>
      </w:pPr>
      <w:r w:rsidRPr="00E57289">
        <w:t>in a legal office or during supervised placement in a law or law-related workplace; or</w:t>
      </w:r>
    </w:p>
    <w:p w14:paraId="2D69B7D5" w14:textId="77777777" w:rsidR="00EA052E" w:rsidRPr="00E57289" w:rsidRDefault="00EA052E" w:rsidP="00E57289">
      <w:pPr>
        <w:rPr>
          <w:rFonts w:eastAsia="Verdana"/>
        </w:rPr>
      </w:pPr>
    </w:p>
    <w:p w14:paraId="4BBE434A" w14:textId="77777777" w:rsidR="00EA052E" w:rsidRPr="00E57289" w:rsidRDefault="00EA052E" w:rsidP="00664B0C">
      <w:pPr>
        <w:pStyle w:val="ListParagraph"/>
        <w:widowControl w:val="0"/>
        <w:numPr>
          <w:ilvl w:val="0"/>
          <w:numId w:val="132"/>
        </w:numPr>
        <w:tabs>
          <w:tab w:val="left" w:pos="1560"/>
        </w:tabs>
        <w:ind w:right="127"/>
      </w:pPr>
      <w:r w:rsidRPr="00E57289">
        <w:t>after the student has competed an academic law course, but before the student commences programmed training for a PLT course.</w:t>
      </w:r>
    </w:p>
    <w:p w14:paraId="5D2850B6" w14:textId="77777777" w:rsidR="00EA052E" w:rsidRPr="00E57289" w:rsidRDefault="00EA052E" w:rsidP="00E57289">
      <w:pPr>
        <w:rPr>
          <w:rFonts w:eastAsia="Verdana"/>
        </w:rPr>
      </w:pPr>
    </w:p>
    <w:p w14:paraId="6EAD465B" w14:textId="77777777" w:rsidR="00EA052E" w:rsidRPr="00E57289" w:rsidRDefault="00EA052E">
      <w:pPr>
        <w:pStyle w:val="ListParagraph"/>
        <w:widowControl w:val="0"/>
        <w:numPr>
          <w:ilvl w:val="0"/>
          <w:numId w:val="66"/>
        </w:numPr>
        <w:tabs>
          <w:tab w:val="left" w:pos="1560"/>
        </w:tabs>
        <w:ind w:left="1560" w:right="36" w:hanging="902"/>
      </w:pPr>
      <w:r w:rsidRPr="00E57289">
        <w:t>A PLT provider may grant credit towards either or both of the minimum requirement and any additional requirement of workplace experience for any workplace experience acquired by a student up to 2 calendar years after the student has completed the programmed training component of a PLT course.</w:t>
      </w:r>
    </w:p>
    <w:p w14:paraId="08711503" w14:textId="77777777" w:rsidR="00A259A6" w:rsidRPr="00E57289" w:rsidRDefault="00A259A6" w:rsidP="00E57289">
      <w:pPr>
        <w:rPr>
          <w:rFonts w:eastAsia="Verdana"/>
        </w:rPr>
      </w:pPr>
    </w:p>
    <w:p w14:paraId="753FC29E" w14:textId="77777777" w:rsidR="00EA052E" w:rsidRPr="00E57289" w:rsidRDefault="0012581A">
      <w:pPr>
        <w:pStyle w:val="Heading4"/>
        <w:rPr>
          <w:sz w:val="24"/>
          <w:szCs w:val="24"/>
        </w:rPr>
      </w:pPr>
      <w:bookmarkStart w:id="161" w:name="_Toc522014113"/>
      <w:r w:rsidRPr="00E57289">
        <w:rPr>
          <w:sz w:val="24"/>
          <w:szCs w:val="24"/>
        </w:rPr>
        <w:tab/>
      </w:r>
      <w:r w:rsidR="00EA052E" w:rsidRPr="00E57289">
        <w:rPr>
          <w:sz w:val="24"/>
          <w:szCs w:val="24"/>
        </w:rPr>
        <w:t>Common requirements</w:t>
      </w:r>
      <w:bookmarkEnd w:id="161"/>
    </w:p>
    <w:p w14:paraId="2A1A1FE3" w14:textId="77777777" w:rsidR="00EA052E" w:rsidRPr="00E57289" w:rsidRDefault="00EA052E" w:rsidP="00E57289">
      <w:pPr>
        <w:rPr>
          <w:rFonts w:eastAsia="Verdana"/>
          <w:b/>
          <w:bCs/>
        </w:rPr>
      </w:pPr>
    </w:p>
    <w:p w14:paraId="4745FDF0" w14:textId="77777777" w:rsidR="00EA052E" w:rsidRPr="00E57289" w:rsidRDefault="00EA052E" w:rsidP="00E57289">
      <w:pPr>
        <w:pStyle w:val="BodyText"/>
        <w:spacing w:after="0"/>
        <w:ind w:firstLine="720"/>
      </w:pPr>
      <w:r w:rsidRPr="00E57289">
        <w:t>The requirements in items 4.4 to 4.7 apply to both PLT courses and</w:t>
      </w:r>
      <w:r w:rsidRPr="00E57289">
        <w:rPr>
          <w:spacing w:val="-36"/>
        </w:rPr>
        <w:t xml:space="preserve"> </w:t>
      </w:r>
      <w:r w:rsidRPr="00E57289">
        <w:t>SWT.</w:t>
      </w:r>
    </w:p>
    <w:p w14:paraId="632BBC0C" w14:textId="77777777" w:rsidR="00EA052E" w:rsidRPr="00E57289" w:rsidRDefault="00EA052E" w:rsidP="00E57289">
      <w:pPr>
        <w:rPr>
          <w:rFonts w:eastAsia="Verdana"/>
        </w:rPr>
      </w:pPr>
    </w:p>
    <w:p w14:paraId="1FDA0CBA" w14:textId="77777777" w:rsidR="00EA052E" w:rsidRPr="00E57289" w:rsidRDefault="00A259A6">
      <w:pPr>
        <w:pStyle w:val="Heading4"/>
        <w:rPr>
          <w:sz w:val="24"/>
          <w:szCs w:val="24"/>
        </w:rPr>
      </w:pPr>
      <w:bookmarkStart w:id="162" w:name="_Toc522014114"/>
      <w:r w:rsidRPr="00E57289">
        <w:rPr>
          <w:sz w:val="24"/>
          <w:szCs w:val="24"/>
        </w:rPr>
        <w:tab/>
      </w:r>
      <w:r w:rsidR="00EA052E" w:rsidRPr="00E57289">
        <w:rPr>
          <w:sz w:val="24"/>
          <w:szCs w:val="24"/>
        </w:rPr>
        <w:t>Level of training</w:t>
      </w:r>
      <w:bookmarkEnd w:id="162"/>
    </w:p>
    <w:p w14:paraId="0B26F26C" w14:textId="77777777" w:rsidR="00EA052E" w:rsidRPr="00E57289" w:rsidRDefault="00EA052E" w:rsidP="00E57289">
      <w:pPr>
        <w:rPr>
          <w:rFonts w:eastAsia="Verdana"/>
          <w:b/>
          <w:bCs/>
        </w:rPr>
      </w:pPr>
    </w:p>
    <w:p w14:paraId="702ECB35" w14:textId="77777777" w:rsidR="00EA052E" w:rsidRPr="00E57289" w:rsidRDefault="00EA052E" w:rsidP="00E57289">
      <w:pPr>
        <w:pStyle w:val="BodyText"/>
        <w:spacing w:after="0"/>
        <w:ind w:left="720" w:right="117"/>
      </w:pPr>
      <w:r w:rsidRPr="00E57289">
        <w:t>PLT</w:t>
      </w:r>
      <w:r w:rsidRPr="00E57289">
        <w:rPr>
          <w:spacing w:val="32"/>
        </w:rPr>
        <w:t xml:space="preserve"> </w:t>
      </w:r>
      <w:r w:rsidRPr="00E57289">
        <w:t>must</w:t>
      </w:r>
      <w:r w:rsidRPr="00E57289">
        <w:rPr>
          <w:spacing w:val="33"/>
        </w:rPr>
        <w:t xml:space="preserve"> </w:t>
      </w:r>
      <w:r w:rsidRPr="00E57289">
        <w:t>be</w:t>
      </w:r>
      <w:r w:rsidRPr="00E57289">
        <w:rPr>
          <w:spacing w:val="33"/>
        </w:rPr>
        <w:t xml:space="preserve"> </w:t>
      </w:r>
      <w:r w:rsidRPr="00E57289">
        <w:t>provided</w:t>
      </w:r>
      <w:r w:rsidRPr="00E57289">
        <w:rPr>
          <w:spacing w:val="33"/>
        </w:rPr>
        <w:t xml:space="preserve"> </w:t>
      </w:r>
      <w:r w:rsidRPr="00E57289">
        <w:t>at</w:t>
      </w:r>
      <w:r w:rsidRPr="00E57289">
        <w:rPr>
          <w:spacing w:val="30"/>
        </w:rPr>
        <w:t xml:space="preserve"> </w:t>
      </w:r>
      <w:r w:rsidRPr="00E57289">
        <w:t>a</w:t>
      </w:r>
      <w:r w:rsidRPr="00E57289">
        <w:rPr>
          <w:spacing w:val="32"/>
        </w:rPr>
        <w:t xml:space="preserve"> </w:t>
      </w:r>
      <w:r w:rsidRPr="00E57289">
        <w:t>level</w:t>
      </w:r>
      <w:r w:rsidRPr="00E57289">
        <w:rPr>
          <w:spacing w:val="33"/>
        </w:rPr>
        <w:t xml:space="preserve"> </w:t>
      </w:r>
      <w:r w:rsidRPr="00E57289">
        <w:t>equivalent</w:t>
      </w:r>
      <w:r w:rsidRPr="00E57289">
        <w:rPr>
          <w:spacing w:val="33"/>
        </w:rPr>
        <w:t xml:space="preserve"> </w:t>
      </w:r>
      <w:r w:rsidRPr="00E57289">
        <w:t>to</w:t>
      </w:r>
      <w:r w:rsidRPr="00E57289">
        <w:rPr>
          <w:spacing w:val="30"/>
        </w:rPr>
        <w:t xml:space="preserve"> </w:t>
      </w:r>
      <w:r w:rsidRPr="00E57289">
        <w:t>post-graduate</w:t>
      </w:r>
      <w:r w:rsidRPr="00E57289">
        <w:rPr>
          <w:spacing w:val="33"/>
        </w:rPr>
        <w:t xml:space="preserve"> </w:t>
      </w:r>
      <w:r w:rsidRPr="00E57289">
        <w:t>training</w:t>
      </w:r>
      <w:r w:rsidRPr="00E57289">
        <w:rPr>
          <w:spacing w:val="33"/>
        </w:rPr>
        <w:t xml:space="preserve"> </w:t>
      </w:r>
      <w:r w:rsidRPr="00E57289">
        <w:t>and</w:t>
      </w:r>
      <w:r w:rsidRPr="00E57289">
        <w:rPr>
          <w:spacing w:val="33"/>
        </w:rPr>
        <w:t xml:space="preserve"> </w:t>
      </w:r>
      <w:r w:rsidRPr="00E57289">
        <w:t>build</w:t>
      </w:r>
      <w:r w:rsidRPr="00E57289">
        <w:rPr>
          <w:spacing w:val="33"/>
        </w:rPr>
        <w:t xml:space="preserve"> </w:t>
      </w:r>
      <w:r w:rsidRPr="00E57289">
        <w:t>on</w:t>
      </w:r>
      <w:r w:rsidRPr="00E57289">
        <w:rPr>
          <w:spacing w:val="31"/>
        </w:rPr>
        <w:t xml:space="preserve"> </w:t>
      </w:r>
      <w:r w:rsidRPr="00E57289">
        <w:t>the</w:t>
      </w:r>
      <w:r w:rsidRPr="00E57289">
        <w:rPr>
          <w:w w:val="99"/>
        </w:rPr>
        <w:t xml:space="preserve"> </w:t>
      </w:r>
      <w:r w:rsidRPr="00E57289">
        <w:t>academic knowledge, skills and values about the law, the legal system and legal</w:t>
      </w:r>
      <w:r w:rsidRPr="00E57289">
        <w:rPr>
          <w:spacing w:val="4"/>
        </w:rPr>
        <w:t xml:space="preserve"> </w:t>
      </w:r>
      <w:r w:rsidRPr="00E57289">
        <w:t>practice</w:t>
      </w:r>
      <w:r w:rsidRPr="00E57289">
        <w:rPr>
          <w:w w:val="99"/>
        </w:rPr>
        <w:t xml:space="preserve"> </w:t>
      </w:r>
      <w:r w:rsidRPr="00E57289">
        <w:t>which a graduate of a first tertiary qualification in law should have acquired in the</w:t>
      </w:r>
      <w:r w:rsidRPr="00E57289">
        <w:rPr>
          <w:spacing w:val="39"/>
        </w:rPr>
        <w:t xml:space="preserve"> </w:t>
      </w:r>
      <w:r w:rsidRPr="00E57289">
        <w:t>course</w:t>
      </w:r>
      <w:r w:rsidRPr="00E57289">
        <w:rPr>
          <w:w w:val="99"/>
        </w:rPr>
        <w:t xml:space="preserve"> </w:t>
      </w:r>
      <w:r w:rsidRPr="00E57289">
        <w:t>of that</w:t>
      </w:r>
      <w:r w:rsidRPr="00E57289">
        <w:rPr>
          <w:spacing w:val="-13"/>
        </w:rPr>
        <w:t xml:space="preserve"> </w:t>
      </w:r>
      <w:r w:rsidRPr="00E57289">
        <w:t>qualification.</w:t>
      </w:r>
    </w:p>
    <w:p w14:paraId="4E36B660" w14:textId="77777777" w:rsidR="00ED031D" w:rsidRPr="00E57289" w:rsidRDefault="00ED031D" w:rsidP="00E57289"/>
    <w:p w14:paraId="23FF601C" w14:textId="77777777" w:rsidR="00EA052E" w:rsidRPr="00E57289" w:rsidRDefault="00ED031D">
      <w:pPr>
        <w:pStyle w:val="Heading4"/>
        <w:rPr>
          <w:sz w:val="24"/>
          <w:szCs w:val="24"/>
        </w:rPr>
      </w:pPr>
      <w:bookmarkStart w:id="163" w:name="_Toc522014115"/>
      <w:r w:rsidRPr="00E57289">
        <w:rPr>
          <w:sz w:val="24"/>
          <w:szCs w:val="24"/>
        </w:rPr>
        <w:tab/>
      </w:r>
      <w:r w:rsidR="00EA052E" w:rsidRPr="00E57289">
        <w:rPr>
          <w:sz w:val="24"/>
          <w:szCs w:val="24"/>
        </w:rPr>
        <w:t>Qualification of instructors and supervisors</w:t>
      </w:r>
      <w:bookmarkEnd w:id="163"/>
    </w:p>
    <w:p w14:paraId="1716E6D8" w14:textId="77777777" w:rsidR="00EA052E" w:rsidRPr="00E57289" w:rsidRDefault="00EA052E" w:rsidP="00E57289">
      <w:pPr>
        <w:rPr>
          <w:rFonts w:eastAsia="Verdana"/>
          <w:b/>
          <w:bCs/>
        </w:rPr>
      </w:pPr>
    </w:p>
    <w:p w14:paraId="64A2A9AF" w14:textId="77777777" w:rsidR="00EA052E" w:rsidRPr="00E57289" w:rsidRDefault="00EA052E" w:rsidP="00E57289">
      <w:pPr>
        <w:pStyle w:val="BodyText"/>
        <w:spacing w:after="0"/>
        <w:ind w:left="720" w:right="127"/>
      </w:pPr>
      <w:r w:rsidRPr="00E57289">
        <w:t>A person instructing or supervising an applicant while acquiring competence in any</w:t>
      </w:r>
      <w:r w:rsidRPr="00E57289">
        <w:rPr>
          <w:spacing w:val="36"/>
        </w:rPr>
        <w:t xml:space="preserve"> </w:t>
      </w:r>
      <w:r w:rsidRPr="00E57289">
        <w:t>Skill,</w:t>
      </w:r>
      <w:r w:rsidRPr="00E57289">
        <w:rPr>
          <w:w w:val="99"/>
        </w:rPr>
        <w:t xml:space="preserve"> </w:t>
      </w:r>
      <w:r w:rsidRPr="00E57289">
        <w:t>Practice Area or Value</w:t>
      </w:r>
      <w:r w:rsidRPr="00E57289">
        <w:rPr>
          <w:spacing w:val="-10"/>
        </w:rPr>
        <w:t xml:space="preserve"> </w:t>
      </w:r>
      <w:r w:rsidRPr="00E57289">
        <w:t>must:</w:t>
      </w:r>
    </w:p>
    <w:p w14:paraId="4F5487C6" w14:textId="77777777" w:rsidR="00EA052E" w:rsidRPr="00E57289" w:rsidRDefault="00EA052E" w:rsidP="00E57289">
      <w:pPr>
        <w:rPr>
          <w:rFonts w:eastAsia="Verdana"/>
        </w:rPr>
      </w:pPr>
    </w:p>
    <w:p w14:paraId="78E991AA" w14:textId="77777777" w:rsidR="00EA052E" w:rsidRPr="00E57289" w:rsidRDefault="00EA052E" w:rsidP="00664B0C">
      <w:pPr>
        <w:pStyle w:val="ListParagraph"/>
        <w:widowControl w:val="0"/>
        <w:numPr>
          <w:ilvl w:val="0"/>
          <w:numId w:val="68"/>
        </w:numPr>
        <w:tabs>
          <w:tab w:val="left" w:pos="1560"/>
        </w:tabs>
        <w:ind w:left="1560" w:right="124" w:hanging="902"/>
      </w:pPr>
      <w:r w:rsidRPr="00E57289">
        <w:t>either have substantial current or recent experience in practising law; or</w:t>
      </w:r>
    </w:p>
    <w:p w14:paraId="338625B0" w14:textId="77777777" w:rsidR="00EA052E" w:rsidRPr="00E57289" w:rsidRDefault="00EA052E">
      <w:pPr>
        <w:pStyle w:val="ListParagraph"/>
        <w:widowControl w:val="0"/>
        <w:tabs>
          <w:tab w:val="left" w:pos="1507"/>
        </w:tabs>
        <w:ind w:left="838" w:right="124"/>
      </w:pPr>
    </w:p>
    <w:p w14:paraId="3C609F63" w14:textId="77777777" w:rsidR="00EA052E" w:rsidRPr="00E57289" w:rsidRDefault="00EA052E" w:rsidP="00664B0C">
      <w:pPr>
        <w:pStyle w:val="ListParagraph"/>
        <w:widowControl w:val="0"/>
        <w:numPr>
          <w:ilvl w:val="0"/>
          <w:numId w:val="68"/>
        </w:numPr>
        <w:tabs>
          <w:tab w:val="left" w:pos="1560"/>
        </w:tabs>
        <w:ind w:left="1560" w:right="124" w:hanging="902"/>
      </w:pPr>
      <w:r w:rsidRPr="00E57289">
        <w:t>have comparable relevant qualifications or experience; and</w:t>
      </w:r>
    </w:p>
    <w:p w14:paraId="61CF799F" w14:textId="77777777" w:rsidR="00EA052E" w:rsidRPr="00E57289" w:rsidRDefault="00EA052E">
      <w:pPr>
        <w:pStyle w:val="ListParagraph"/>
        <w:widowControl w:val="0"/>
        <w:tabs>
          <w:tab w:val="left" w:pos="1560"/>
        </w:tabs>
        <w:ind w:left="1560" w:right="124"/>
      </w:pPr>
    </w:p>
    <w:p w14:paraId="6F79AEBD" w14:textId="77777777" w:rsidR="00EA052E" w:rsidRPr="00E57289" w:rsidRDefault="00EA052E" w:rsidP="00664B0C">
      <w:pPr>
        <w:pStyle w:val="ListParagraph"/>
        <w:widowControl w:val="0"/>
        <w:numPr>
          <w:ilvl w:val="0"/>
          <w:numId w:val="68"/>
        </w:numPr>
        <w:tabs>
          <w:tab w:val="left" w:pos="1560"/>
        </w:tabs>
        <w:ind w:left="1560" w:right="124" w:hanging="902"/>
      </w:pPr>
      <w:r w:rsidRPr="00E57289">
        <w:t>comply with any other relevant legislative or regulatory requirements in the relevant jurisdiction.</w:t>
      </w:r>
    </w:p>
    <w:p w14:paraId="2A316AAB" w14:textId="77777777" w:rsidR="00EA052E" w:rsidRPr="00E57289" w:rsidRDefault="00EA052E" w:rsidP="00E57289">
      <w:pPr>
        <w:rPr>
          <w:rFonts w:eastAsia="Verdana"/>
        </w:rPr>
      </w:pPr>
    </w:p>
    <w:p w14:paraId="44D5EC13" w14:textId="77777777" w:rsidR="00EA052E" w:rsidRPr="00E57289" w:rsidRDefault="000565D0">
      <w:pPr>
        <w:pStyle w:val="Heading4"/>
        <w:rPr>
          <w:bCs/>
          <w:sz w:val="24"/>
          <w:szCs w:val="24"/>
        </w:rPr>
      </w:pPr>
      <w:bookmarkStart w:id="164" w:name="_Toc522014116"/>
      <w:r w:rsidRPr="00E57289">
        <w:rPr>
          <w:sz w:val="24"/>
          <w:szCs w:val="24"/>
        </w:rPr>
        <w:tab/>
      </w:r>
      <w:r w:rsidR="00EA052E" w:rsidRPr="00E57289">
        <w:rPr>
          <w:sz w:val="24"/>
          <w:szCs w:val="24"/>
        </w:rPr>
        <w:t>Assessment of</w:t>
      </w:r>
      <w:r w:rsidR="00EA052E" w:rsidRPr="00E57289">
        <w:rPr>
          <w:spacing w:val="-1"/>
          <w:sz w:val="24"/>
          <w:szCs w:val="24"/>
        </w:rPr>
        <w:t xml:space="preserve"> </w:t>
      </w:r>
      <w:r w:rsidR="00EA052E" w:rsidRPr="00E57289">
        <w:rPr>
          <w:sz w:val="24"/>
          <w:szCs w:val="24"/>
        </w:rPr>
        <w:t>applicants</w:t>
      </w:r>
      <w:bookmarkEnd w:id="164"/>
    </w:p>
    <w:p w14:paraId="5DCE7974" w14:textId="77777777" w:rsidR="00EA052E" w:rsidRPr="00E57289" w:rsidRDefault="00EA052E" w:rsidP="00E57289">
      <w:pPr>
        <w:rPr>
          <w:rFonts w:eastAsia="Verdana"/>
          <w:b/>
          <w:bCs/>
        </w:rPr>
      </w:pPr>
    </w:p>
    <w:p w14:paraId="55164E33" w14:textId="77777777" w:rsidR="00EA052E" w:rsidRPr="00E57289" w:rsidRDefault="00EA052E" w:rsidP="00664B0C">
      <w:pPr>
        <w:pStyle w:val="ListParagraph"/>
        <w:widowControl w:val="0"/>
        <w:numPr>
          <w:ilvl w:val="0"/>
          <w:numId w:val="69"/>
        </w:numPr>
        <w:tabs>
          <w:tab w:val="left" w:pos="1560"/>
        </w:tabs>
        <w:ind w:left="1560" w:right="124" w:hanging="902"/>
      </w:pPr>
      <w:bookmarkStart w:id="165" w:name="_bookmark14"/>
      <w:bookmarkEnd w:id="165"/>
      <w:r w:rsidRPr="00E57289">
        <w:t>Each form of PLT must employ comprehensive methods, appropriate to post- graduate training, of:</w:t>
      </w:r>
    </w:p>
    <w:p w14:paraId="53C2EC6B" w14:textId="77777777" w:rsidR="00EA052E" w:rsidRPr="00E57289" w:rsidRDefault="00EA052E" w:rsidP="00E57289">
      <w:pPr>
        <w:rPr>
          <w:rFonts w:eastAsia="Verdana"/>
        </w:rPr>
      </w:pPr>
    </w:p>
    <w:p w14:paraId="77F4A24E" w14:textId="77777777" w:rsidR="00EA052E" w:rsidRPr="00E57289" w:rsidRDefault="00EA052E" w:rsidP="00664B0C">
      <w:pPr>
        <w:pStyle w:val="ListParagraph"/>
        <w:widowControl w:val="0"/>
        <w:numPr>
          <w:ilvl w:val="0"/>
          <w:numId w:val="133"/>
        </w:numPr>
        <w:tabs>
          <w:tab w:val="left" w:pos="1560"/>
        </w:tabs>
        <w:ind w:right="127"/>
      </w:pPr>
      <w:r w:rsidRPr="00E57289">
        <w:t>assessing an applicant's competence; and</w:t>
      </w:r>
    </w:p>
    <w:p w14:paraId="7F037794" w14:textId="77777777" w:rsidR="00EA052E" w:rsidRPr="00E57289" w:rsidRDefault="00EA052E" w:rsidP="00E57289">
      <w:pPr>
        <w:pStyle w:val="ListParagraph"/>
        <w:widowControl w:val="0"/>
        <w:tabs>
          <w:tab w:val="left" w:pos="1560"/>
        </w:tabs>
        <w:ind w:left="2127" w:right="127"/>
      </w:pPr>
    </w:p>
    <w:p w14:paraId="430F62AD" w14:textId="77777777" w:rsidR="00EA052E" w:rsidRPr="00E57289" w:rsidRDefault="00EA052E" w:rsidP="00664B0C">
      <w:pPr>
        <w:pStyle w:val="ListParagraph"/>
        <w:widowControl w:val="0"/>
        <w:numPr>
          <w:ilvl w:val="0"/>
          <w:numId w:val="133"/>
        </w:numPr>
        <w:tabs>
          <w:tab w:val="left" w:pos="1560"/>
        </w:tabs>
        <w:ind w:right="127"/>
      </w:pPr>
      <w:r w:rsidRPr="00E57289">
        <w:t>certifying whether or not an applicant has demonstrated the requisite level of competence,</w:t>
      </w:r>
    </w:p>
    <w:p w14:paraId="40494EB4" w14:textId="77777777" w:rsidR="00EA052E" w:rsidRPr="00E57289" w:rsidRDefault="00EA052E" w:rsidP="00E57289">
      <w:pPr>
        <w:rPr>
          <w:rFonts w:eastAsia="Verdana"/>
        </w:rPr>
      </w:pPr>
    </w:p>
    <w:p w14:paraId="575D30A5" w14:textId="77777777" w:rsidR="00EA052E" w:rsidRPr="00E57289" w:rsidRDefault="00E27BA5" w:rsidP="00E57289">
      <w:pPr>
        <w:pStyle w:val="BodyText"/>
        <w:tabs>
          <w:tab w:val="left" w:pos="1560"/>
        </w:tabs>
        <w:spacing w:after="0"/>
        <w:ind w:right="127"/>
      </w:pPr>
      <w:r w:rsidRPr="00E57289">
        <w:tab/>
      </w:r>
      <w:r w:rsidR="00EA052E" w:rsidRPr="00E57289">
        <w:t>in each relevant Skill, Practice Area and</w:t>
      </w:r>
      <w:r w:rsidR="00EA052E" w:rsidRPr="00E57289">
        <w:rPr>
          <w:spacing w:val="-21"/>
        </w:rPr>
        <w:t xml:space="preserve"> </w:t>
      </w:r>
      <w:r w:rsidR="00EA052E" w:rsidRPr="00E57289">
        <w:t>Value.</w:t>
      </w:r>
    </w:p>
    <w:p w14:paraId="2D20214E" w14:textId="77777777" w:rsidR="00EA052E" w:rsidRPr="00E57289" w:rsidRDefault="00EA052E" w:rsidP="00E57289">
      <w:pPr>
        <w:rPr>
          <w:rFonts w:eastAsia="Verdana"/>
        </w:rPr>
      </w:pPr>
    </w:p>
    <w:p w14:paraId="44AA6E60" w14:textId="77777777" w:rsidR="00EA052E" w:rsidRPr="00E57289" w:rsidRDefault="00EA052E" w:rsidP="00664B0C">
      <w:pPr>
        <w:pStyle w:val="ListParagraph"/>
        <w:widowControl w:val="0"/>
        <w:numPr>
          <w:ilvl w:val="0"/>
          <w:numId w:val="69"/>
        </w:numPr>
        <w:tabs>
          <w:tab w:val="left" w:pos="1560"/>
        </w:tabs>
        <w:ind w:left="1560" w:right="124" w:hanging="902"/>
      </w:pPr>
      <w:r w:rsidRPr="00E57289">
        <w:t>Wherever practicable, an applicant's competence in any Practice Area should be assessed in a way that allows the applicant, at the same time, to further develop and to demonstrate competence in, relevant Skills and Values.</w:t>
      </w:r>
    </w:p>
    <w:p w14:paraId="595925D3" w14:textId="77777777" w:rsidR="00EA052E" w:rsidRPr="00E57289" w:rsidRDefault="00EA052E" w:rsidP="00E57289">
      <w:pPr>
        <w:rPr>
          <w:rFonts w:eastAsia="Verdana"/>
        </w:rPr>
      </w:pPr>
    </w:p>
    <w:p w14:paraId="4C0CFE65" w14:textId="77777777" w:rsidR="00EA052E" w:rsidRPr="00E57289" w:rsidRDefault="000565D0">
      <w:pPr>
        <w:pStyle w:val="Heading4"/>
        <w:rPr>
          <w:bCs/>
          <w:sz w:val="24"/>
          <w:szCs w:val="24"/>
        </w:rPr>
      </w:pPr>
      <w:bookmarkStart w:id="166" w:name="_Toc522014117"/>
      <w:r w:rsidRPr="00E57289">
        <w:rPr>
          <w:sz w:val="24"/>
          <w:szCs w:val="24"/>
        </w:rPr>
        <w:tab/>
      </w:r>
      <w:r w:rsidR="00EA052E" w:rsidRPr="00E57289">
        <w:rPr>
          <w:sz w:val="24"/>
          <w:szCs w:val="24"/>
        </w:rPr>
        <w:t>Resilience and</w:t>
      </w:r>
      <w:r w:rsidR="00EA052E" w:rsidRPr="00E57289">
        <w:rPr>
          <w:spacing w:val="-1"/>
          <w:sz w:val="24"/>
          <w:szCs w:val="24"/>
        </w:rPr>
        <w:t xml:space="preserve"> </w:t>
      </w:r>
      <w:r w:rsidR="00EA052E" w:rsidRPr="00E57289">
        <w:rPr>
          <w:sz w:val="24"/>
          <w:szCs w:val="24"/>
        </w:rPr>
        <w:t>well-being</w:t>
      </w:r>
      <w:bookmarkEnd w:id="166"/>
    </w:p>
    <w:p w14:paraId="2988545D" w14:textId="77777777" w:rsidR="00EA052E" w:rsidRPr="00E57289" w:rsidRDefault="00EA052E" w:rsidP="00E57289">
      <w:pPr>
        <w:rPr>
          <w:rFonts w:eastAsia="Verdana"/>
          <w:b/>
          <w:bCs/>
        </w:rPr>
      </w:pPr>
    </w:p>
    <w:p w14:paraId="6E194E4C" w14:textId="77777777" w:rsidR="00EA052E" w:rsidRPr="00E57289" w:rsidRDefault="00EA052E" w:rsidP="00E57289">
      <w:pPr>
        <w:pStyle w:val="BodyText"/>
        <w:spacing w:after="0"/>
        <w:ind w:right="127" w:firstLine="720"/>
      </w:pPr>
      <w:r w:rsidRPr="00E57289">
        <w:t>All PLT providers and SWT providers</w:t>
      </w:r>
      <w:r w:rsidRPr="00E57289">
        <w:rPr>
          <w:spacing w:val="-19"/>
        </w:rPr>
        <w:t xml:space="preserve"> </w:t>
      </w:r>
      <w:r w:rsidRPr="00E57289">
        <w:t>should:</w:t>
      </w:r>
    </w:p>
    <w:p w14:paraId="5BDDA3A2" w14:textId="77777777" w:rsidR="00EA052E" w:rsidRPr="00E57289" w:rsidRDefault="00EA052E" w:rsidP="00E57289">
      <w:pPr>
        <w:rPr>
          <w:rFonts w:eastAsia="Verdana"/>
        </w:rPr>
      </w:pPr>
    </w:p>
    <w:p w14:paraId="60DB5897" w14:textId="77777777" w:rsidR="00EA052E" w:rsidRPr="00E57289" w:rsidRDefault="00EA052E" w:rsidP="00664B0C">
      <w:pPr>
        <w:pStyle w:val="ListParagraph"/>
        <w:widowControl w:val="0"/>
        <w:numPr>
          <w:ilvl w:val="0"/>
          <w:numId w:val="70"/>
        </w:numPr>
        <w:tabs>
          <w:tab w:val="left" w:pos="1560"/>
        </w:tabs>
        <w:ind w:left="1560" w:right="124" w:hanging="902"/>
      </w:pPr>
      <w:r w:rsidRPr="00E57289">
        <w:t>make applicants aware of the importance of personal resilience in dealing with the demands of legal practice;</w:t>
      </w:r>
    </w:p>
    <w:p w14:paraId="59E2716B" w14:textId="77777777" w:rsidR="00EA052E" w:rsidRPr="00E57289" w:rsidRDefault="00EA052E">
      <w:pPr>
        <w:pStyle w:val="ListParagraph"/>
        <w:widowControl w:val="0"/>
        <w:tabs>
          <w:tab w:val="left" w:pos="1560"/>
        </w:tabs>
        <w:ind w:left="658" w:right="124"/>
      </w:pPr>
    </w:p>
    <w:p w14:paraId="5F260A88" w14:textId="77777777" w:rsidR="00EA052E" w:rsidRPr="00E57289" w:rsidRDefault="00EA052E" w:rsidP="00664B0C">
      <w:pPr>
        <w:pStyle w:val="ListParagraph"/>
        <w:widowControl w:val="0"/>
        <w:numPr>
          <w:ilvl w:val="0"/>
          <w:numId w:val="70"/>
        </w:numPr>
        <w:tabs>
          <w:tab w:val="left" w:pos="1560"/>
        </w:tabs>
        <w:ind w:left="1560" w:right="124" w:hanging="902"/>
      </w:pPr>
      <w:r w:rsidRPr="00E57289">
        <w:t>provide applicants with appropriate access to resources that will help them develop such resilience;</w:t>
      </w:r>
    </w:p>
    <w:p w14:paraId="516EFC7D" w14:textId="77777777" w:rsidR="00EA052E" w:rsidRPr="00E57289" w:rsidRDefault="00EA052E">
      <w:pPr>
        <w:pStyle w:val="ListParagraph"/>
        <w:widowControl w:val="0"/>
        <w:tabs>
          <w:tab w:val="left" w:pos="1560"/>
        </w:tabs>
        <w:ind w:left="1560" w:right="124"/>
      </w:pPr>
    </w:p>
    <w:p w14:paraId="29D935A2" w14:textId="77777777" w:rsidR="00EA052E" w:rsidRPr="00E57289" w:rsidRDefault="00EA052E" w:rsidP="00664B0C">
      <w:pPr>
        <w:pStyle w:val="ListParagraph"/>
        <w:keepLines/>
        <w:widowControl w:val="0"/>
        <w:numPr>
          <w:ilvl w:val="0"/>
          <w:numId w:val="70"/>
        </w:numPr>
        <w:tabs>
          <w:tab w:val="left" w:pos="1560"/>
        </w:tabs>
        <w:ind w:left="1560" w:right="125" w:hanging="902"/>
      </w:pPr>
      <w:r w:rsidRPr="00E57289">
        <w:t>provide applicants with information about how and where to seek help  in identifying mental health difficulties and in dealing with their effects;</w:t>
      </w:r>
    </w:p>
    <w:p w14:paraId="0CEB42C0" w14:textId="77777777" w:rsidR="00EA052E" w:rsidRPr="00E57289" w:rsidRDefault="00EA052E">
      <w:pPr>
        <w:pStyle w:val="ListParagraph"/>
        <w:widowControl w:val="0"/>
        <w:tabs>
          <w:tab w:val="left" w:pos="1560"/>
        </w:tabs>
        <w:ind w:left="1560" w:right="124"/>
      </w:pPr>
    </w:p>
    <w:p w14:paraId="386C6A63" w14:textId="77777777" w:rsidR="00EA052E" w:rsidRPr="00E57289" w:rsidRDefault="00EA052E" w:rsidP="00664B0C">
      <w:pPr>
        <w:pStyle w:val="ListParagraph"/>
        <w:widowControl w:val="0"/>
        <w:numPr>
          <w:ilvl w:val="0"/>
          <w:numId w:val="70"/>
        </w:numPr>
        <w:tabs>
          <w:tab w:val="left" w:pos="1560"/>
        </w:tabs>
        <w:ind w:left="1560" w:right="124" w:hanging="902"/>
      </w:pPr>
      <w:r w:rsidRPr="00E57289">
        <w:t>make applicants aware of the benefits of developing and maintaining personal well- being in their professional and personal lives; and</w:t>
      </w:r>
    </w:p>
    <w:p w14:paraId="323A1901" w14:textId="77777777" w:rsidR="00EA052E" w:rsidRPr="00E57289" w:rsidRDefault="00EA052E">
      <w:pPr>
        <w:pStyle w:val="ListParagraph"/>
        <w:widowControl w:val="0"/>
        <w:tabs>
          <w:tab w:val="left" w:pos="1560"/>
        </w:tabs>
        <w:ind w:left="1560" w:right="124"/>
      </w:pPr>
    </w:p>
    <w:p w14:paraId="79DE0850" w14:textId="77777777" w:rsidR="00EA052E" w:rsidRPr="00E57289" w:rsidRDefault="00EA052E" w:rsidP="00664B0C">
      <w:pPr>
        <w:pStyle w:val="ListParagraph"/>
        <w:widowControl w:val="0"/>
        <w:numPr>
          <w:ilvl w:val="0"/>
          <w:numId w:val="70"/>
        </w:numPr>
        <w:tabs>
          <w:tab w:val="left" w:pos="1560"/>
        </w:tabs>
        <w:ind w:left="1560" w:right="124" w:hanging="902"/>
      </w:pPr>
      <w:r w:rsidRPr="00E57289">
        <w:t>provide applicants with information about how and where to find resources to help them develop and maintain such well-being.</w:t>
      </w:r>
    </w:p>
    <w:p w14:paraId="55F1D3CE" w14:textId="77777777" w:rsidR="00EA052E" w:rsidRPr="00E57289" w:rsidRDefault="00EA052E" w:rsidP="00E57289">
      <w:pPr>
        <w:rPr>
          <w:rFonts w:eastAsia="Verdana"/>
        </w:rPr>
      </w:pPr>
    </w:p>
    <w:p w14:paraId="395771A9" w14:textId="77777777" w:rsidR="00EA052E" w:rsidRPr="00E57289" w:rsidRDefault="00A1411A" w:rsidP="00E57289">
      <w:pPr>
        <w:rPr>
          <w:b/>
        </w:rPr>
      </w:pPr>
      <w:bookmarkStart w:id="167" w:name="_Toc522014118"/>
      <w:bookmarkStart w:id="168" w:name="_Toc522106924"/>
      <w:r w:rsidRPr="00E57289">
        <w:rPr>
          <w:b/>
        </w:rPr>
        <w:t>5</w:t>
      </w:r>
      <w:r w:rsidRPr="00E57289">
        <w:rPr>
          <w:b/>
        </w:rPr>
        <w:tab/>
      </w:r>
      <w:r w:rsidR="00EA052E" w:rsidRPr="00E57289">
        <w:rPr>
          <w:b/>
        </w:rPr>
        <w:t>COMPETENCY</w:t>
      </w:r>
      <w:r w:rsidR="00EA052E" w:rsidRPr="00E57289">
        <w:rPr>
          <w:b/>
          <w:spacing w:val="-1"/>
        </w:rPr>
        <w:t xml:space="preserve"> </w:t>
      </w:r>
      <w:r w:rsidR="00EA052E" w:rsidRPr="00E57289">
        <w:rPr>
          <w:b/>
        </w:rPr>
        <w:t>STANDARDS</w:t>
      </w:r>
      <w:bookmarkEnd w:id="167"/>
      <w:bookmarkEnd w:id="168"/>
    </w:p>
    <w:p w14:paraId="6AB0227B" w14:textId="77777777" w:rsidR="00036CFF" w:rsidRPr="00E57289" w:rsidRDefault="00036CFF" w:rsidP="00E57289">
      <w:pPr>
        <w:rPr>
          <w:bCs/>
        </w:rPr>
      </w:pPr>
    </w:p>
    <w:p w14:paraId="0227AA78" w14:textId="43374B61" w:rsidR="00EA052E" w:rsidRPr="00E57289" w:rsidRDefault="00EA052E" w:rsidP="00E57289">
      <w:pPr>
        <w:pStyle w:val="BodyText"/>
        <w:spacing w:after="0"/>
        <w:ind w:left="709" w:right="127"/>
      </w:pPr>
      <w:r w:rsidRPr="00E57289">
        <w:t xml:space="preserve">Item </w:t>
      </w:r>
      <w:hyperlink w:anchor="_bookmark3" w:history="1">
        <w:r w:rsidRPr="00E57289">
          <w:t>2.2</w:t>
        </w:r>
      </w:hyperlink>
      <w:r w:rsidRPr="00E57289">
        <w:t xml:space="preserve"> sets out particular principles of interpretation that apply to items </w:t>
      </w:r>
      <w:hyperlink w:anchor="_bookmark17" w:history="1">
        <w:r w:rsidRPr="00E57289">
          <w:t>5.1</w:t>
        </w:r>
      </w:hyperlink>
      <w:r w:rsidRPr="00E57289">
        <w:t xml:space="preserve"> </w:t>
      </w:r>
      <w:r w:rsidRPr="00E57289">
        <w:rPr>
          <w:rFonts w:eastAsia="Verdana"/>
        </w:rPr>
        <w:t>–</w:t>
      </w:r>
      <w:r w:rsidRPr="00E57289">
        <w:rPr>
          <w:rFonts w:eastAsia="Verdana"/>
          <w:spacing w:val="-37"/>
        </w:rPr>
        <w:t xml:space="preserve"> </w:t>
      </w:r>
      <w:hyperlink w:anchor="_bookmark32" w:history="1">
        <w:r w:rsidRPr="00E57289">
          <w:t>5.16</w:t>
        </w:r>
      </w:hyperlink>
      <w:r w:rsidRPr="00E57289">
        <w:t>.</w:t>
      </w:r>
    </w:p>
    <w:p w14:paraId="46C372A5" w14:textId="77777777" w:rsidR="00EA052E" w:rsidRPr="00E57289" w:rsidRDefault="00EA052E" w:rsidP="00E57289">
      <w:pPr>
        <w:rPr>
          <w:rFonts w:eastAsia="Verdana"/>
        </w:rPr>
      </w:pPr>
    </w:p>
    <w:p w14:paraId="5311EE7F" w14:textId="77777777" w:rsidR="00EA052E" w:rsidRPr="00E57289" w:rsidRDefault="001563EB" w:rsidP="00664B0C">
      <w:pPr>
        <w:pStyle w:val="Heading4"/>
        <w:numPr>
          <w:ilvl w:val="0"/>
          <w:numId w:val="71"/>
        </w:numPr>
        <w:rPr>
          <w:bCs/>
          <w:sz w:val="24"/>
          <w:szCs w:val="24"/>
        </w:rPr>
      </w:pPr>
      <w:bookmarkStart w:id="169" w:name="_Toc522014119"/>
      <w:r w:rsidRPr="00E57289">
        <w:rPr>
          <w:sz w:val="24"/>
          <w:szCs w:val="24"/>
        </w:rPr>
        <w:tab/>
      </w:r>
      <w:r w:rsidR="00EA052E" w:rsidRPr="00E57289">
        <w:rPr>
          <w:sz w:val="24"/>
          <w:szCs w:val="24"/>
        </w:rPr>
        <w:t>Administrative Law</w:t>
      </w:r>
      <w:r w:rsidR="00EA052E" w:rsidRPr="00E57289">
        <w:rPr>
          <w:spacing w:val="-1"/>
          <w:sz w:val="24"/>
          <w:szCs w:val="24"/>
        </w:rPr>
        <w:t xml:space="preserve"> </w:t>
      </w:r>
      <w:r w:rsidR="00EA052E" w:rsidRPr="00E57289">
        <w:rPr>
          <w:sz w:val="24"/>
          <w:szCs w:val="24"/>
        </w:rPr>
        <w:t>Practice</w:t>
      </w:r>
      <w:bookmarkEnd w:id="169"/>
    </w:p>
    <w:p w14:paraId="71F764B6" w14:textId="77777777" w:rsidR="00EA052E" w:rsidRPr="00E57289" w:rsidRDefault="00EA052E" w:rsidP="00E57289">
      <w:pPr>
        <w:rPr>
          <w:rFonts w:eastAsia="Verdana"/>
          <w:b/>
          <w:bCs/>
        </w:rPr>
      </w:pPr>
    </w:p>
    <w:p w14:paraId="3ADF8D82" w14:textId="77777777" w:rsidR="00EA052E" w:rsidRPr="00E57289" w:rsidRDefault="00EA052E" w:rsidP="00E57289">
      <w:pPr>
        <w:pStyle w:val="BodyText"/>
        <w:tabs>
          <w:tab w:val="left" w:pos="709"/>
        </w:tabs>
        <w:spacing w:after="0"/>
        <w:ind w:left="720" w:right="127"/>
      </w:pPr>
      <w:r w:rsidRPr="00E57289">
        <w:rPr>
          <w:b/>
          <w:spacing w:val="-1"/>
        </w:rPr>
        <w:t>Descriptor:</w:t>
      </w:r>
      <w:r w:rsidR="001563EB" w:rsidRPr="00E57289">
        <w:rPr>
          <w:b/>
          <w:spacing w:val="-1"/>
        </w:rPr>
        <w:t xml:space="preserve">  </w:t>
      </w:r>
      <w:r w:rsidRPr="00E57289">
        <w:rPr>
          <w:spacing w:val="-1"/>
        </w:rPr>
        <w:t>An</w:t>
      </w:r>
      <w:r w:rsidRPr="00E57289">
        <w:rPr>
          <w:spacing w:val="22"/>
        </w:rPr>
        <w:t xml:space="preserve"> </w:t>
      </w:r>
      <w:r w:rsidRPr="00E57289">
        <w:rPr>
          <w:spacing w:val="-1"/>
        </w:rPr>
        <w:t>entry-level</w:t>
      </w:r>
      <w:r w:rsidRPr="00E57289">
        <w:rPr>
          <w:spacing w:val="24"/>
        </w:rPr>
        <w:t xml:space="preserve"> </w:t>
      </w:r>
      <w:r w:rsidRPr="00E57289">
        <w:rPr>
          <w:spacing w:val="-1"/>
        </w:rPr>
        <w:t>lawyer</w:t>
      </w:r>
      <w:r w:rsidRPr="00E57289">
        <w:rPr>
          <w:spacing w:val="23"/>
        </w:rPr>
        <w:t xml:space="preserve"> </w:t>
      </w:r>
      <w:r w:rsidRPr="00E57289">
        <w:rPr>
          <w:spacing w:val="-1"/>
        </w:rPr>
        <w:t>who</w:t>
      </w:r>
      <w:r w:rsidRPr="00E57289">
        <w:rPr>
          <w:spacing w:val="27"/>
        </w:rPr>
        <w:t xml:space="preserve"> </w:t>
      </w:r>
      <w:r w:rsidRPr="00E57289">
        <w:t>practises</w:t>
      </w:r>
      <w:r w:rsidRPr="00E57289">
        <w:rPr>
          <w:spacing w:val="24"/>
        </w:rPr>
        <w:t xml:space="preserve"> </w:t>
      </w:r>
      <w:r w:rsidRPr="00E57289">
        <w:t>in</w:t>
      </w:r>
      <w:r w:rsidRPr="00E57289">
        <w:rPr>
          <w:spacing w:val="22"/>
        </w:rPr>
        <w:t xml:space="preserve"> </w:t>
      </w:r>
      <w:r w:rsidRPr="00E57289">
        <w:rPr>
          <w:spacing w:val="-1"/>
        </w:rPr>
        <w:t>administrative</w:t>
      </w:r>
      <w:r w:rsidRPr="00E57289">
        <w:rPr>
          <w:spacing w:val="24"/>
        </w:rPr>
        <w:t xml:space="preserve"> </w:t>
      </w:r>
      <w:r w:rsidRPr="00E57289">
        <w:t>law</w:t>
      </w:r>
      <w:r w:rsidRPr="00E57289">
        <w:rPr>
          <w:spacing w:val="22"/>
        </w:rPr>
        <w:t xml:space="preserve"> </w:t>
      </w:r>
      <w:r w:rsidRPr="00E57289">
        <w:rPr>
          <w:spacing w:val="-1"/>
        </w:rPr>
        <w:t>should</w:t>
      </w:r>
      <w:r w:rsidRPr="00E57289">
        <w:rPr>
          <w:spacing w:val="30"/>
        </w:rPr>
        <w:t xml:space="preserve"> </w:t>
      </w:r>
      <w:r w:rsidRPr="00E57289">
        <w:t>be</w:t>
      </w:r>
      <w:r w:rsidRPr="00E57289">
        <w:rPr>
          <w:spacing w:val="24"/>
        </w:rPr>
        <w:t xml:space="preserve"> </w:t>
      </w:r>
      <w:r w:rsidRPr="00E57289">
        <w:t>able</w:t>
      </w:r>
      <w:r w:rsidRPr="00E57289">
        <w:rPr>
          <w:w w:val="99"/>
        </w:rPr>
        <w:t xml:space="preserve"> </w:t>
      </w:r>
      <w:r w:rsidRPr="00E57289">
        <w:t>to:</w:t>
      </w:r>
    </w:p>
    <w:p w14:paraId="2D448394" w14:textId="77777777" w:rsidR="00EA052E" w:rsidRPr="00E57289" w:rsidRDefault="00EA052E" w:rsidP="00E57289">
      <w:pPr>
        <w:rPr>
          <w:rFonts w:eastAsia="Verdana"/>
        </w:rPr>
      </w:pPr>
    </w:p>
    <w:p w14:paraId="387885F4" w14:textId="77777777" w:rsidR="00EA052E" w:rsidRPr="00E57289" w:rsidRDefault="00EA052E" w:rsidP="00664B0C">
      <w:pPr>
        <w:pStyle w:val="ListParagraph"/>
        <w:keepLines/>
        <w:widowControl w:val="0"/>
        <w:numPr>
          <w:ilvl w:val="0"/>
          <w:numId w:val="72"/>
        </w:numPr>
        <w:tabs>
          <w:tab w:val="left" w:pos="1560"/>
        </w:tabs>
        <w:ind w:left="1560" w:right="125" w:hanging="902"/>
      </w:pPr>
      <w:r w:rsidRPr="00E57289">
        <w:t>obtain information for clients under freedom of information legislation and otherwise;</w:t>
      </w:r>
    </w:p>
    <w:p w14:paraId="02B7BC88" w14:textId="77777777" w:rsidR="00EA052E" w:rsidRPr="00E57289" w:rsidRDefault="00EA052E">
      <w:pPr>
        <w:pStyle w:val="ListParagraph"/>
        <w:widowControl w:val="0"/>
        <w:tabs>
          <w:tab w:val="left" w:pos="1560"/>
        </w:tabs>
        <w:ind w:left="1560" w:right="124"/>
      </w:pPr>
    </w:p>
    <w:p w14:paraId="5DC86D8B" w14:textId="77777777" w:rsidR="00EA052E" w:rsidRPr="00E57289" w:rsidRDefault="00EA052E" w:rsidP="00664B0C">
      <w:pPr>
        <w:pStyle w:val="ListParagraph"/>
        <w:widowControl w:val="0"/>
        <w:numPr>
          <w:ilvl w:val="0"/>
          <w:numId w:val="72"/>
        </w:numPr>
        <w:tabs>
          <w:tab w:val="left" w:pos="1560"/>
        </w:tabs>
        <w:ind w:left="1560" w:right="124" w:hanging="902"/>
      </w:pPr>
      <w:r w:rsidRPr="00E57289">
        <w:t>seek review of administrative decisions; and</w:t>
      </w:r>
    </w:p>
    <w:p w14:paraId="6D1F59EB" w14:textId="77777777" w:rsidR="00EA052E" w:rsidRPr="00E57289" w:rsidRDefault="00EA052E">
      <w:pPr>
        <w:pStyle w:val="ListParagraph"/>
        <w:widowControl w:val="0"/>
        <w:tabs>
          <w:tab w:val="left" w:pos="1560"/>
        </w:tabs>
        <w:ind w:right="124"/>
      </w:pPr>
    </w:p>
    <w:p w14:paraId="66C976D8" w14:textId="77777777" w:rsidR="00EA052E" w:rsidRPr="00E57289" w:rsidRDefault="00EA052E" w:rsidP="00664B0C">
      <w:pPr>
        <w:pStyle w:val="ListParagraph"/>
        <w:widowControl w:val="0"/>
        <w:numPr>
          <w:ilvl w:val="0"/>
          <w:numId w:val="72"/>
        </w:numPr>
        <w:tabs>
          <w:tab w:val="left" w:pos="1560"/>
        </w:tabs>
        <w:ind w:left="1560" w:right="124" w:hanging="902"/>
      </w:pPr>
      <w:r w:rsidRPr="00E57289">
        <w:t>represent parties before courts and administrative tribunals.</w:t>
      </w:r>
    </w:p>
    <w:p w14:paraId="59E11AA7" w14:textId="77777777" w:rsidR="00E11393" w:rsidRPr="00E57289" w:rsidRDefault="009E663C" w:rsidP="00E57289">
      <w:pPr>
        <w:rPr>
          <w:rFonts w:eastAsia="Verdana"/>
        </w:rPr>
      </w:pPr>
      <w:r>
        <w:rPr>
          <w:rFonts w:eastAsia="Verdana"/>
        </w:rPr>
        <w:br w:type="page"/>
      </w:r>
    </w:p>
    <w:tbl>
      <w:tblPr>
        <w:tblW w:w="5000" w:type="pct"/>
        <w:tblCellMar>
          <w:left w:w="0" w:type="dxa"/>
          <w:right w:w="0" w:type="dxa"/>
        </w:tblCellMar>
        <w:tblLook w:val="01E0" w:firstRow="1" w:lastRow="1" w:firstColumn="1" w:lastColumn="1" w:noHBand="0" w:noVBand="0"/>
      </w:tblPr>
      <w:tblGrid>
        <w:gridCol w:w="2937"/>
        <w:gridCol w:w="6151"/>
      </w:tblGrid>
      <w:tr w:rsidR="00EA052E" w:rsidRPr="000F4A9F" w14:paraId="42ACEEEB" w14:textId="77777777" w:rsidTr="00E57289">
        <w:trPr>
          <w:trHeight w:hRule="exact" w:val="931"/>
        </w:trPr>
        <w:tc>
          <w:tcPr>
            <w:tcW w:w="1616" w:type="pct"/>
          </w:tcPr>
          <w:p w14:paraId="2BC85EDF" w14:textId="77777777" w:rsidR="00EA052E" w:rsidRPr="00E57289" w:rsidRDefault="00EA052E" w:rsidP="00E57289">
            <w:pPr>
              <w:pStyle w:val="TableParagraph"/>
              <w:ind w:left="230"/>
              <w:rPr>
                <w:rFonts w:ascii="Times New Roman" w:eastAsia="Verdana" w:hAnsi="Times New Roman"/>
                <w:sz w:val="24"/>
                <w:szCs w:val="24"/>
              </w:rPr>
            </w:pPr>
            <w:r w:rsidRPr="00E57289">
              <w:rPr>
                <w:rFonts w:ascii="Times New Roman" w:hAnsi="Times New Roman"/>
                <w:b/>
                <w:sz w:val="24"/>
                <w:szCs w:val="24"/>
              </w:rPr>
              <w:t>Element</w:t>
            </w:r>
          </w:p>
        </w:tc>
        <w:tc>
          <w:tcPr>
            <w:tcW w:w="3384" w:type="pct"/>
          </w:tcPr>
          <w:p w14:paraId="40EC618F" w14:textId="77777777" w:rsidR="00EA052E" w:rsidRPr="00E57289" w:rsidRDefault="00EA052E" w:rsidP="00E57289">
            <w:pPr>
              <w:pStyle w:val="TableParagraph"/>
              <w:ind w:left="163"/>
              <w:rPr>
                <w:rFonts w:ascii="Times New Roman" w:eastAsia="Verdana" w:hAnsi="Times New Roman"/>
                <w:sz w:val="24"/>
                <w:szCs w:val="24"/>
              </w:rPr>
            </w:pPr>
            <w:r w:rsidRPr="00E57289">
              <w:rPr>
                <w:rFonts w:ascii="Times New Roman" w:hAnsi="Times New Roman"/>
                <w:b/>
                <w:sz w:val="24"/>
                <w:szCs w:val="24"/>
              </w:rPr>
              <w:t>Performance</w:t>
            </w:r>
            <w:r w:rsidRPr="00E57289">
              <w:rPr>
                <w:rFonts w:ascii="Times New Roman" w:hAnsi="Times New Roman"/>
                <w:b/>
                <w:spacing w:val="-8"/>
                <w:sz w:val="24"/>
                <w:szCs w:val="24"/>
              </w:rPr>
              <w:t xml:space="preserve"> </w:t>
            </w:r>
            <w:r w:rsidRPr="00E57289">
              <w:rPr>
                <w:rFonts w:ascii="Times New Roman" w:hAnsi="Times New Roman"/>
                <w:b/>
                <w:sz w:val="24"/>
                <w:szCs w:val="24"/>
              </w:rPr>
              <w:t>criteria</w:t>
            </w:r>
          </w:p>
          <w:p w14:paraId="47678EE7" w14:textId="77777777" w:rsidR="00EA052E" w:rsidRPr="00E57289" w:rsidRDefault="00EA052E" w:rsidP="00E57289">
            <w:pPr>
              <w:pStyle w:val="TableParagraph"/>
              <w:ind w:left="163"/>
              <w:rPr>
                <w:rFonts w:ascii="Times New Roman" w:hAnsi="Times New Roman"/>
                <w:sz w:val="24"/>
                <w:szCs w:val="24"/>
              </w:rPr>
            </w:pPr>
            <w:r w:rsidRPr="00E57289">
              <w:rPr>
                <w:rFonts w:ascii="Times New Roman" w:hAnsi="Times New Roman"/>
                <w:sz w:val="24"/>
                <w:szCs w:val="24"/>
              </w:rPr>
              <w:t>The lawyer has</w:t>
            </w:r>
            <w:r w:rsidRPr="00E57289">
              <w:rPr>
                <w:rFonts w:ascii="Times New Roman" w:hAnsi="Times New Roman"/>
                <w:spacing w:val="-16"/>
                <w:sz w:val="24"/>
                <w:szCs w:val="24"/>
              </w:rPr>
              <w:t xml:space="preserve"> </w:t>
            </w:r>
            <w:r w:rsidRPr="00E57289">
              <w:rPr>
                <w:rFonts w:ascii="Times New Roman" w:hAnsi="Times New Roman"/>
                <w:sz w:val="24"/>
                <w:szCs w:val="24"/>
              </w:rPr>
              <w:t>competently:</w:t>
            </w:r>
          </w:p>
          <w:p w14:paraId="6AE21998" w14:textId="77777777" w:rsidR="001563EB" w:rsidRPr="00E57289" w:rsidRDefault="001563EB" w:rsidP="00E57289">
            <w:pPr>
              <w:pStyle w:val="TableParagraph"/>
              <w:ind w:left="163"/>
              <w:rPr>
                <w:rFonts w:ascii="Times New Roman" w:hAnsi="Times New Roman"/>
                <w:sz w:val="24"/>
                <w:szCs w:val="24"/>
              </w:rPr>
            </w:pPr>
          </w:p>
          <w:p w14:paraId="7EFCC8B6" w14:textId="77777777" w:rsidR="001563EB" w:rsidRPr="00E57289" w:rsidRDefault="001563EB" w:rsidP="00E57289">
            <w:pPr>
              <w:pStyle w:val="TableParagraph"/>
              <w:ind w:left="163"/>
              <w:rPr>
                <w:rFonts w:ascii="Times New Roman" w:eastAsia="Verdana" w:hAnsi="Times New Roman"/>
                <w:sz w:val="24"/>
                <w:szCs w:val="24"/>
              </w:rPr>
            </w:pPr>
          </w:p>
        </w:tc>
      </w:tr>
      <w:tr w:rsidR="00EA052E" w:rsidRPr="000F4A9F" w14:paraId="0097D2E1" w14:textId="77777777" w:rsidTr="00E57289">
        <w:trPr>
          <w:trHeight w:hRule="exact" w:val="2064"/>
        </w:trPr>
        <w:tc>
          <w:tcPr>
            <w:tcW w:w="1616" w:type="pct"/>
          </w:tcPr>
          <w:p w14:paraId="7F56907F" w14:textId="77777777" w:rsidR="00EA052E" w:rsidRPr="00E57289" w:rsidRDefault="00EA052E" w:rsidP="00664B0C">
            <w:pPr>
              <w:pStyle w:val="TableParagraph"/>
              <w:numPr>
                <w:ilvl w:val="0"/>
                <w:numId w:val="73"/>
              </w:numPr>
              <w:ind w:left="572" w:hanging="283"/>
              <w:rPr>
                <w:rFonts w:ascii="Times New Roman" w:hAnsi="Times New Roman"/>
                <w:sz w:val="24"/>
                <w:szCs w:val="24"/>
              </w:rPr>
            </w:pPr>
            <w:r w:rsidRPr="00E57289">
              <w:rPr>
                <w:rFonts w:ascii="Times New Roman" w:hAnsi="Times New Roman"/>
                <w:sz w:val="24"/>
                <w:szCs w:val="24"/>
              </w:rPr>
              <w:t>Obtaining information</w:t>
            </w:r>
          </w:p>
        </w:tc>
        <w:tc>
          <w:tcPr>
            <w:tcW w:w="3384" w:type="pct"/>
          </w:tcPr>
          <w:p w14:paraId="36F26441" w14:textId="77777777" w:rsidR="00EA052E" w:rsidRPr="00E57289" w:rsidRDefault="00EA052E">
            <w:pPr>
              <w:pStyle w:val="TableParagraph"/>
              <w:numPr>
                <w:ilvl w:val="0"/>
                <w:numId w:val="31"/>
              </w:numPr>
              <w:tabs>
                <w:tab w:val="left" w:pos="524"/>
              </w:tabs>
              <w:ind w:left="521" w:right="161" w:hanging="357"/>
              <w:jc w:val="both"/>
              <w:rPr>
                <w:rFonts w:ascii="Times New Roman" w:hAnsi="Times New Roman"/>
                <w:sz w:val="24"/>
                <w:szCs w:val="24"/>
              </w:rPr>
            </w:pPr>
            <w:r w:rsidRPr="00E57289">
              <w:rPr>
                <w:rFonts w:ascii="Times New Roman" w:hAnsi="Times New Roman"/>
                <w:sz w:val="24"/>
                <w:szCs w:val="24"/>
              </w:rPr>
              <w:t>identified whether "freedom of information" or "right to information" legislation applies to the situation.</w:t>
            </w:r>
          </w:p>
          <w:p w14:paraId="0BFCDEDE" w14:textId="77777777" w:rsidR="00EA052E" w:rsidRPr="00E57289" w:rsidRDefault="00EA052E">
            <w:pPr>
              <w:pStyle w:val="TableParagraph"/>
              <w:numPr>
                <w:ilvl w:val="0"/>
                <w:numId w:val="31"/>
              </w:numPr>
              <w:tabs>
                <w:tab w:val="left" w:pos="524"/>
              </w:tabs>
              <w:ind w:left="521" w:right="161" w:hanging="357"/>
              <w:jc w:val="both"/>
              <w:rPr>
                <w:rFonts w:ascii="Times New Roman" w:hAnsi="Times New Roman"/>
                <w:sz w:val="24"/>
                <w:szCs w:val="24"/>
              </w:rPr>
            </w:pPr>
            <w:r w:rsidRPr="00E57289">
              <w:rPr>
                <w:rFonts w:ascii="Times New Roman" w:hAnsi="Times New Roman"/>
                <w:sz w:val="24"/>
                <w:szCs w:val="24"/>
              </w:rPr>
              <w:t>identified the specific legislation under which the information may be obtained.</w:t>
            </w:r>
          </w:p>
          <w:p w14:paraId="7EFEA889" w14:textId="77777777" w:rsidR="00EA052E" w:rsidRPr="00E57289" w:rsidRDefault="00EA052E">
            <w:pPr>
              <w:pStyle w:val="TableParagraph"/>
              <w:numPr>
                <w:ilvl w:val="0"/>
                <w:numId w:val="31"/>
              </w:numPr>
              <w:tabs>
                <w:tab w:val="left" w:pos="524"/>
              </w:tabs>
              <w:ind w:left="521" w:right="161" w:hanging="357"/>
              <w:jc w:val="both"/>
              <w:rPr>
                <w:rFonts w:ascii="Times New Roman" w:hAnsi="Times New Roman"/>
                <w:sz w:val="24"/>
                <w:szCs w:val="24"/>
              </w:rPr>
            </w:pPr>
            <w:r w:rsidRPr="00E57289">
              <w:rPr>
                <w:rFonts w:ascii="Times New Roman" w:hAnsi="Times New Roman"/>
                <w:sz w:val="24"/>
                <w:szCs w:val="24"/>
              </w:rPr>
              <w:t>taken the steps required under that legislation.</w:t>
            </w:r>
          </w:p>
          <w:p w14:paraId="0A949153" w14:textId="77777777" w:rsidR="00EA052E" w:rsidRPr="00E57289" w:rsidRDefault="00EA052E">
            <w:pPr>
              <w:pStyle w:val="TableParagraph"/>
              <w:numPr>
                <w:ilvl w:val="0"/>
                <w:numId w:val="31"/>
              </w:numPr>
              <w:tabs>
                <w:tab w:val="left" w:pos="524"/>
              </w:tabs>
              <w:ind w:left="521" w:right="161" w:hanging="357"/>
              <w:jc w:val="both"/>
              <w:rPr>
                <w:rFonts w:ascii="Times New Roman" w:hAnsi="Times New Roman"/>
                <w:sz w:val="24"/>
                <w:szCs w:val="24"/>
              </w:rPr>
            </w:pPr>
            <w:r w:rsidRPr="00E57289">
              <w:rPr>
                <w:rFonts w:ascii="Times New Roman" w:hAnsi="Times New Roman"/>
                <w:sz w:val="24"/>
                <w:szCs w:val="24"/>
              </w:rPr>
              <w:t>identified and taken any other practical steps required to obtain the information.</w:t>
            </w:r>
          </w:p>
        </w:tc>
      </w:tr>
      <w:tr w:rsidR="00EA052E" w:rsidRPr="000F4A9F" w14:paraId="1B3FD4B6" w14:textId="77777777" w:rsidTr="00E57289">
        <w:trPr>
          <w:trHeight w:hRule="exact" w:val="3256"/>
        </w:trPr>
        <w:tc>
          <w:tcPr>
            <w:tcW w:w="1616" w:type="pct"/>
          </w:tcPr>
          <w:p w14:paraId="5B81BE47" w14:textId="77777777" w:rsidR="00EA052E" w:rsidRPr="00E57289" w:rsidRDefault="00EA052E" w:rsidP="00664B0C">
            <w:pPr>
              <w:pStyle w:val="TableParagraph"/>
              <w:numPr>
                <w:ilvl w:val="0"/>
                <w:numId w:val="73"/>
              </w:numPr>
              <w:ind w:left="572" w:hanging="283"/>
              <w:rPr>
                <w:rFonts w:ascii="Times New Roman" w:hAnsi="Times New Roman"/>
                <w:sz w:val="24"/>
                <w:szCs w:val="24"/>
              </w:rPr>
            </w:pPr>
            <w:r w:rsidRPr="00E57289">
              <w:rPr>
                <w:rFonts w:ascii="Times New Roman" w:hAnsi="Times New Roman"/>
                <w:sz w:val="24"/>
                <w:szCs w:val="24"/>
              </w:rPr>
              <w:t>Obtaining review of administrative decisions</w:t>
            </w:r>
          </w:p>
        </w:tc>
        <w:tc>
          <w:tcPr>
            <w:tcW w:w="3384" w:type="pct"/>
          </w:tcPr>
          <w:p w14:paraId="1B6DA102" w14:textId="77777777" w:rsidR="00EA052E" w:rsidRPr="00E57289" w:rsidRDefault="00EA052E">
            <w:pPr>
              <w:pStyle w:val="TableParagraph"/>
              <w:numPr>
                <w:ilvl w:val="0"/>
                <w:numId w:val="31"/>
              </w:numPr>
              <w:tabs>
                <w:tab w:val="left" w:pos="524"/>
              </w:tabs>
              <w:ind w:left="521" w:right="161" w:hanging="357"/>
              <w:jc w:val="both"/>
              <w:rPr>
                <w:rFonts w:ascii="Times New Roman" w:hAnsi="Times New Roman"/>
                <w:sz w:val="24"/>
                <w:szCs w:val="24"/>
              </w:rPr>
            </w:pPr>
            <w:r w:rsidRPr="00E57289">
              <w:rPr>
                <w:rFonts w:ascii="Times New Roman" w:hAnsi="Times New Roman"/>
                <w:sz w:val="24"/>
                <w:szCs w:val="24"/>
              </w:rPr>
              <w:t>concluded correctly that the decision may be reviewed.</w:t>
            </w:r>
          </w:p>
          <w:p w14:paraId="57C6884A" w14:textId="77777777" w:rsidR="00EA052E" w:rsidRPr="00E57289" w:rsidRDefault="00EA052E">
            <w:pPr>
              <w:pStyle w:val="TableParagraph"/>
              <w:numPr>
                <w:ilvl w:val="0"/>
                <w:numId w:val="31"/>
              </w:numPr>
              <w:tabs>
                <w:tab w:val="left" w:pos="524"/>
              </w:tabs>
              <w:ind w:left="521" w:right="161" w:hanging="357"/>
              <w:jc w:val="both"/>
              <w:rPr>
                <w:rFonts w:ascii="Times New Roman" w:hAnsi="Times New Roman"/>
                <w:sz w:val="24"/>
                <w:szCs w:val="24"/>
              </w:rPr>
            </w:pPr>
            <w:r w:rsidRPr="00E57289">
              <w:rPr>
                <w:rFonts w:ascii="Times New Roman" w:hAnsi="Times New Roman"/>
                <w:sz w:val="24"/>
                <w:szCs w:val="24"/>
              </w:rPr>
              <w:t>identified and advised the client, or participated in or observed discussions with the client, about alternative means of obtaining a review.</w:t>
            </w:r>
          </w:p>
          <w:p w14:paraId="7667726B" w14:textId="77777777" w:rsidR="00EA052E" w:rsidRPr="00E57289" w:rsidRDefault="00EA052E">
            <w:pPr>
              <w:pStyle w:val="TableParagraph"/>
              <w:numPr>
                <w:ilvl w:val="0"/>
                <w:numId w:val="31"/>
              </w:numPr>
              <w:tabs>
                <w:tab w:val="left" w:pos="524"/>
              </w:tabs>
              <w:ind w:left="521" w:right="161" w:hanging="357"/>
              <w:jc w:val="both"/>
              <w:rPr>
                <w:rFonts w:ascii="Times New Roman" w:hAnsi="Times New Roman"/>
                <w:sz w:val="24"/>
                <w:szCs w:val="24"/>
              </w:rPr>
            </w:pPr>
            <w:r w:rsidRPr="00E57289">
              <w:rPr>
                <w:rFonts w:ascii="Times New Roman" w:hAnsi="Times New Roman"/>
                <w:sz w:val="24"/>
                <w:szCs w:val="24"/>
              </w:rPr>
              <w:t>completed all preparation required by law, good practice and the circumstances of the matter.</w:t>
            </w:r>
          </w:p>
          <w:p w14:paraId="799D7684" w14:textId="77777777" w:rsidR="00EA052E" w:rsidRPr="00E57289" w:rsidRDefault="00EA052E">
            <w:pPr>
              <w:pStyle w:val="TableParagraph"/>
              <w:numPr>
                <w:ilvl w:val="0"/>
                <w:numId w:val="31"/>
              </w:numPr>
              <w:tabs>
                <w:tab w:val="left" w:pos="524"/>
              </w:tabs>
              <w:ind w:left="521" w:right="161" w:hanging="357"/>
              <w:jc w:val="both"/>
              <w:rPr>
                <w:rFonts w:ascii="Times New Roman" w:hAnsi="Times New Roman"/>
                <w:sz w:val="24"/>
                <w:szCs w:val="24"/>
              </w:rPr>
            </w:pPr>
            <w:r w:rsidRPr="00E57289">
              <w:rPr>
                <w:rFonts w:ascii="Times New Roman" w:hAnsi="Times New Roman"/>
                <w:sz w:val="24"/>
                <w:szCs w:val="24"/>
              </w:rPr>
              <w:t>represented the client effectively at, or participated in or observed, any mediation, hearing or other review forum, where this is appropriate and permitted.</w:t>
            </w:r>
          </w:p>
          <w:p w14:paraId="28D8ABB4" w14:textId="77777777" w:rsidR="00EA052E" w:rsidRPr="00E57289" w:rsidRDefault="00EA052E">
            <w:pPr>
              <w:pStyle w:val="TableParagraph"/>
              <w:numPr>
                <w:ilvl w:val="0"/>
                <w:numId w:val="31"/>
              </w:numPr>
              <w:tabs>
                <w:tab w:val="left" w:pos="524"/>
              </w:tabs>
              <w:ind w:left="521" w:right="161" w:hanging="357"/>
              <w:jc w:val="both"/>
              <w:rPr>
                <w:rFonts w:ascii="Times New Roman" w:hAnsi="Times New Roman"/>
                <w:sz w:val="24"/>
                <w:szCs w:val="24"/>
              </w:rPr>
            </w:pPr>
            <w:r w:rsidRPr="00E57289">
              <w:rPr>
                <w:rFonts w:ascii="Times New Roman" w:hAnsi="Times New Roman"/>
                <w:sz w:val="24"/>
                <w:szCs w:val="24"/>
              </w:rPr>
              <w:t>identified all alternative means of obtaining redress and discussed them with the client.</w:t>
            </w:r>
          </w:p>
        </w:tc>
      </w:tr>
      <w:tr w:rsidR="00EA052E" w:rsidRPr="000F4A9F" w14:paraId="5356365A" w14:textId="77777777" w:rsidTr="00E57289">
        <w:trPr>
          <w:trHeight w:hRule="exact" w:val="1562"/>
        </w:trPr>
        <w:tc>
          <w:tcPr>
            <w:tcW w:w="1616" w:type="pct"/>
          </w:tcPr>
          <w:p w14:paraId="7AD0060E" w14:textId="77777777" w:rsidR="00EA052E" w:rsidRPr="00E57289" w:rsidRDefault="00EA052E" w:rsidP="00664B0C">
            <w:pPr>
              <w:pStyle w:val="TableParagraph"/>
              <w:numPr>
                <w:ilvl w:val="0"/>
                <w:numId w:val="73"/>
              </w:numPr>
              <w:ind w:left="572" w:hanging="283"/>
              <w:rPr>
                <w:rFonts w:ascii="Times New Roman" w:hAnsi="Times New Roman"/>
                <w:sz w:val="24"/>
                <w:szCs w:val="24"/>
              </w:rPr>
            </w:pPr>
            <w:r w:rsidRPr="00E57289">
              <w:rPr>
                <w:rFonts w:ascii="Times New Roman" w:hAnsi="Times New Roman"/>
                <w:sz w:val="24"/>
                <w:szCs w:val="24"/>
              </w:rPr>
              <w:t>Representing a client</w:t>
            </w:r>
          </w:p>
        </w:tc>
        <w:tc>
          <w:tcPr>
            <w:tcW w:w="3384" w:type="pct"/>
          </w:tcPr>
          <w:p w14:paraId="19855348" w14:textId="77777777" w:rsidR="00EA052E" w:rsidRPr="00E57289" w:rsidRDefault="00EA052E">
            <w:pPr>
              <w:pStyle w:val="TableParagraph"/>
              <w:numPr>
                <w:ilvl w:val="0"/>
                <w:numId w:val="31"/>
              </w:numPr>
              <w:tabs>
                <w:tab w:val="left" w:pos="524"/>
              </w:tabs>
              <w:ind w:left="521" w:right="161" w:hanging="357"/>
              <w:jc w:val="both"/>
              <w:rPr>
                <w:rFonts w:ascii="Times New Roman" w:eastAsia="Verdana" w:hAnsi="Times New Roman"/>
                <w:sz w:val="24"/>
                <w:szCs w:val="24"/>
              </w:rPr>
            </w:pPr>
            <w:r w:rsidRPr="00E57289">
              <w:rPr>
                <w:rFonts w:ascii="Times New Roman" w:hAnsi="Times New Roman"/>
                <w:sz w:val="24"/>
                <w:szCs w:val="24"/>
              </w:rPr>
              <w:t>completed all preparation required by law,</w:t>
            </w:r>
            <w:r w:rsidRPr="00E57289">
              <w:rPr>
                <w:rFonts w:ascii="Times New Roman" w:hAnsi="Times New Roman"/>
                <w:spacing w:val="-22"/>
                <w:sz w:val="24"/>
                <w:szCs w:val="24"/>
              </w:rPr>
              <w:t xml:space="preserve"> </w:t>
            </w:r>
            <w:r w:rsidRPr="00E57289">
              <w:rPr>
                <w:rFonts w:ascii="Times New Roman" w:hAnsi="Times New Roman"/>
                <w:sz w:val="24"/>
                <w:szCs w:val="24"/>
              </w:rPr>
              <w:t>good practice and the circumstances of the</w:t>
            </w:r>
            <w:r w:rsidRPr="00E57289">
              <w:rPr>
                <w:rFonts w:ascii="Times New Roman" w:hAnsi="Times New Roman"/>
                <w:spacing w:val="-14"/>
                <w:sz w:val="24"/>
                <w:szCs w:val="24"/>
              </w:rPr>
              <w:t xml:space="preserve"> </w:t>
            </w:r>
            <w:r w:rsidRPr="00E57289">
              <w:rPr>
                <w:rFonts w:ascii="Times New Roman" w:hAnsi="Times New Roman"/>
                <w:sz w:val="24"/>
                <w:szCs w:val="24"/>
              </w:rPr>
              <w:t>matter.</w:t>
            </w:r>
          </w:p>
          <w:p w14:paraId="2AD89EF0" w14:textId="77777777" w:rsidR="00EA052E" w:rsidRPr="00E57289" w:rsidRDefault="00EA052E">
            <w:pPr>
              <w:pStyle w:val="TableParagraph"/>
              <w:numPr>
                <w:ilvl w:val="0"/>
                <w:numId w:val="31"/>
              </w:numPr>
              <w:tabs>
                <w:tab w:val="left" w:pos="524"/>
              </w:tabs>
              <w:ind w:left="521" w:right="161" w:hanging="357"/>
              <w:jc w:val="both"/>
              <w:rPr>
                <w:rFonts w:ascii="Times New Roman" w:eastAsia="Verdana" w:hAnsi="Times New Roman"/>
                <w:sz w:val="24"/>
                <w:szCs w:val="24"/>
              </w:rPr>
            </w:pPr>
            <w:r w:rsidRPr="00E57289">
              <w:rPr>
                <w:rFonts w:ascii="Times New Roman" w:hAnsi="Times New Roman"/>
                <w:sz w:val="24"/>
                <w:szCs w:val="24"/>
              </w:rPr>
              <w:t>represented the client effectively at, or participated</w:t>
            </w:r>
            <w:r w:rsidRPr="00E57289">
              <w:rPr>
                <w:rFonts w:ascii="Times New Roman" w:hAnsi="Times New Roman"/>
                <w:spacing w:val="-26"/>
                <w:sz w:val="24"/>
                <w:szCs w:val="24"/>
              </w:rPr>
              <w:t xml:space="preserve"> </w:t>
            </w:r>
            <w:r w:rsidRPr="00E57289">
              <w:rPr>
                <w:rFonts w:ascii="Times New Roman" w:hAnsi="Times New Roman"/>
                <w:sz w:val="24"/>
                <w:szCs w:val="24"/>
              </w:rPr>
              <w:t>in</w:t>
            </w:r>
            <w:r w:rsidRPr="00E57289">
              <w:rPr>
                <w:rFonts w:ascii="Times New Roman" w:hAnsi="Times New Roman"/>
                <w:w w:val="99"/>
                <w:sz w:val="24"/>
                <w:szCs w:val="24"/>
              </w:rPr>
              <w:t xml:space="preserve"> </w:t>
            </w:r>
            <w:r w:rsidRPr="00E57289">
              <w:rPr>
                <w:rFonts w:ascii="Times New Roman" w:hAnsi="Times New Roman"/>
                <w:sz w:val="24"/>
                <w:szCs w:val="24"/>
              </w:rPr>
              <w:t>or observed, any mediation, hearing or</w:t>
            </w:r>
            <w:r w:rsidRPr="00E57289">
              <w:rPr>
                <w:rFonts w:ascii="Times New Roman" w:hAnsi="Times New Roman"/>
                <w:spacing w:val="-13"/>
                <w:sz w:val="24"/>
                <w:szCs w:val="24"/>
              </w:rPr>
              <w:t xml:space="preserve"> </w:t>
            </w:r>
            <w:r w:rsidRPr="00E57289">
              <w:rPr>
                <w:rFonts w:ascii="Times New Roman" w:hAnsi="Times New Roman"/>
                <w:sz w:val="24"/>
                <w:szCs w:val="24"/>
              </w:rPr>
              <w:t>other</w:t>
            </w:r>
            <w:r w:rsidRPr="00E57289">
              <w:rPr>
                <w:rFonts w:ascii="Times New Roman" w:hAnsi="Times New Roman"/>
                <w:w w:val="99"/>
                <w:sz w:val="24"/>
                <w:szCs w:val="24"/>
              </w:rPr>
              <w:t xml:space="preserve"> </w:t>
            </w:r>
            <w:r w:rsidRPr="00E57289">
              <w:rPr>
                <w:rFonts w:ascii="Times New Roman" w:hAnsi="Times New Roman"/>
                <w:sz w:val="24"/>
                <w:szCs w:val="24"/>
              </w:rPr>
              <w:t>proceeding, where this is appropriate or</w:t>
            </w:r>
            <w:r w:rsidRPr="00E57289">
              <w:rPr>
                <w:rFonts w:ascii="Times New Roman" w:hAnsi="Times New Roman"/>
                <w:spacing w:val="-17"/>
                <w:sz w:val="24"/>
                <w:szCs w:val="24"/>
              </w:rPr>
              <w:t xml:space="preserve"> </w:t>
            </w:r>
            <w:r w:rsidRPr="00E57289">
              <w:rPr>
                <w:rFonts w:ascii="Times New Roman" w:hAnsi="Times New Roman"/>
                <w:sz w:val="24"/>
                <w:szCs w:val="24"/>
              </w:rPr>
              <w:t>permitted.</w:t>
            </w:r>
          </w:p>
        </w:tc>
      </w:tr>
    </w:tbl>
    <w:p w14:paraId="2D6FFA61" w14:textId="77777777" w:rsidR="00EA052E" w:rsidRPr="00E57289" w:rsidRDefault="00EA052E">
      <w:pPr>
        <w:rPr>
          <w:rFonts w:eastAsia="Verdana"/>
        </w:rPr>
      </w:pPr>
    </w:p>
    <w:p w14:paraId="3BE5335B" w14:textId="77777777" w:rsidR="00052EF4" w:rsidRPr="00E57289" w:rsidRDefault="00052EF4" w:rsidP="00E57289">
      <w:pPr>
        <w:pStyle w:val="BodyText"/>
        <w:tabs>
          <w:tab w:val="left" w:pos="709"/>
        </w:tabs>
        <w:spacing w:after="0"/>
        <w:ind w:left="720" w:right="127"/>
      </w:pPr>
      <w:r w:rsidRPr="00E57289">
        <w:rPr>
          <w:b/>
          <w:spacing w:val="-1"/>
        </w:rPr>
        <w:t xml:space="preserve">Descriptor:  </w:t>
      </w:r>
      <w:r w:rsidRPr="00E57289">
        <w:rPr>
          <w:spacing w:val="-1"/>
        </w:rPr>
        <w:t>An</w:t>
      </w:r>
      <w:r w:rsidRPr="00E57289">
        <w:rPr>
          <w:spacing w:val="22"/>
        </w:rPr>
        <w:t xml:space="preserve"> </w:t>
      </w:r>
      <w:r w:rsidRPr="00E57289">
        <w:rPr>
          <w:spacing w:val="-1"/>
        </w:rPr>
        <w:t>entry-level</w:t>
      </w:r>
      <w:r w:rsidRPr="00E57289">
        <w:rPr>
          <w:spacing w:val="24"/>
        </w:rPr>
        <w:t xml:space="preserve"> </w:t>
      </w:r>
      <w:r w:rsidRPr="00E57289">
        <w:rPr>
          <w:spacing w:val="-1"/>
        </w:rPr>
        <w:t>lawyer</w:t>
      </w:r>
      <w:r w:rsidRPr="00E57289">
        <w:rPr>
          <w:spacing w:val="23"/>
        </w:rPr>
        <w:t xml:space="preserve"> </w:t>
      </w:r>
      <w:r w:rsidRPr="00E57289">
        <w:rPr>
          <w:spacing w:val="-1"/>
        </w:rPr>
        <w:t>who</w:t>
      </w:r>
      <w:r w:rsidRPr="00E57289">
        <w:rPr>
          <w:spacing w:val="27"/>
        </w:rPr>
        <w:t xml:space="preserve"> </w:t>
      </w:r>
      <w:r w:rsidRPr="00E57289">
        <w:t>practises</w:t>
      </w:r>
      <w:r w:rsidRPr="00E57289">
        <w:rPr>
          <w:spacing w:val="24"/>
        </w:rPr>
        <w:t xml:space="preserve"> </w:t>
      </w:r>
      <w:r w:rsidRPr="00E57289">
        <w:t>in</w:t>
      </w:r>
      <w:r w:rsidRPr="00E57289">
        <w:rPr>
          <w:spacing w:val="22"/>
        </w:rPr>
        <w:t xml:space="preserve"> </w:t>
      </w:r>
      <w:r w:rsidRPr="00E57289">
        <w:rPr>
          <w:spacing w:val="-1"/>
        </w:rPr>
        <w:t>administrative</w:t>
      </w:r>
      <w:r w:rsidRPr="00E57289">
        <w:rPr>
          <w:spacing w:val="24"/>
        </w:rPr>
        <w:t xml:space="preserve"> </w:t>
      </w:r>
      <w:r w:rsidRPr="00E57289">
        <w:t>law</w:t>
      </w:r>
      <w:r w:rsidRPr="00E57289">
        <w:rPr>
          <w:spacing w:val="22"/>
        </w:rPr>
        <w:t xml:space="preserve"> </w:t>
      </w:r>
      <w:r w:rsidRPr="00E57289">
        <w:rPr>
          <w:spacing w:val="-1"/>
        </w:rPr>
        <w:t>should</w:t>
      </w:r>
      <w:r w:rsidRPr="00E57289">
        <w:rPr>
          <w:spacing w:val="30"/>
        </w:rPr>
        <w:t xml:space="preserve"> </w:t>
      </w:r>
      <w:r w:rsidRPr="00E57289">
        <w:t>be</w:t>
      </w:r>
      <w:r w:rsidRPr="00E57289">
        <w:rPr>
          <w:spacing w:val="24"/>
        </w:rPr>
        <w:t xml:space="preserve"> </w:t>
      </w:r>
      <w:r w:rsidRPr="00E57289">
        <w:t>able</w:t>
      </w:r>
      <w:r w:rsidRPr="00E57289">
        <w:rPr>
          <w:w w:val="99"/>
        </w:rPr>
        <w:t xml:space="preserve"> </w:t>
      </w:r>
      <w:r w:rsidRPr="00E57289">
        <w:t>to:</w:t>
      </w:r>
    </w:p>
    <w:p w14:paraId="62EFF4E9" w14:textId="77777777" w:rsidR="00EA052E" w:rsidRPr="00E57289" w:rsidRDefault="00EA052E" w:rsidP="00E57289">
      <w:pPr>
        <w:rPr>
          <w:rFonts w:eastAsia="Verdana"/>
        </w:rPr>
      </w:pPr>
    </w:p>
    <w:p w14:paraId="2A937A18" w14:textId="77777777" w:rsidR="00EA052E" w:rsidRPr="00E57289" w:rsidRDefault="00EA052E" w:rsidP="00E57289">
      <w:pPr>
        <w:pStyle w:val="BodyText"/>
        <w:tabs>
          <w:tab w:val="left" w:pos="709"/>
        </w:tabs>
        <w:spacing w:after="0"/>
        <w:ind w:left="720" w:right="127"/>
        <w:rPr>
          <w:b/>
          <w:spacing w:val="-1"/>
        </w:rPr>
      </w:pPr>
      <w:r w:rsidRPr="00E57289">
        <w:rPr>
          <w:b/>
          <w:spacing w:val="-1"/>
        </w:rPr>
        <w:t>Explanatory notes</w:t>
      </w:r>
    </w:p>
    <w:p w14:paraId="76BFB053" w14:textId="77777777" w:rsidR="00EA052E" w:rsidRPr="00E57289" w:rsidRDefault="00EA052E" w:rsidP="00E57289">
      <w:pPr>
        <w:pStyle w:val="BodyText"/>
        <w:tabs>
          <w:tab w:val="left" w:pos="709"/>
        </w:tabs>
        <w:spacing w:after="0"/>
        <w:ind w:left="720" w:right="127"/>
        <w:rPr>
          <w:spacing w:val="-1"/>
        </w:rPr>
      </w:pPr>
      <w:r w:rsidRPr="00E57289">
        <w:rPr>
          <w:spacing w:val="-1"/>
        </w:rPr>
        <w:t>This competency standard applies to both State and Federal administrative law and practice and to proceedings before both State and Federal courts and tribunals.</w:t>
      </w:r>
    </w:p>
    <w:p w14:paraId="32DC568A" w14:textId="77777777" w:rsidR="00EA052E" w:rsidRPr="00E57289" w:rsidRDefault="00EA052E" w:rsidP="00E57289">
      <w:pPr>
        <w:pStyle w:val="BodyText"/>
        <w:tabs>
          <w:tab w:val="left" w:pos="709"/>
        </w:tabs>
        <w:spacing w:after="0"/>
        <w:ind w:left="720" w:right="127"/>
        <w:rPr>
          <w:spacing w:val="-1"/>
        </w:rPr>
      </w:pPr>
      <w:r w:rsidRPr="00E57289">
        <w:rPr>
          <w:spacing w:val="-1"/>
        </w:rPr>
        <w:t>In the Performance criteria for Elements 2 and 3, "preparation" includes drafting written submissions.</w:t>
      </w:r>
    </w:p>
    <w:p w14:paraId="49F0C5AC" w14:textId="77777777" w:rsidR="00EA052E" w:rsidRPr="00E57289" w:rsidRDefault="00EA052E" w:rsidP="00E57289">
      <w:pPr>
        <w:rPr>
          <w:rFonts w:eastAsia="Verdana"/>
        </w:rPr>
      </w:pPr>
    </w:p>
    <w:p w14:paraId="34DC33A6" w14:textId="77777777" w:rsidR="00EA052E" w:rsidRPr="00E57289" w:rsidRDefault="00052EF4">
      <w:pPr>
        <w:pStyle w:val="Heading4"/>
        <w:rPr>
          <w:bCs/>
          <w:sz w:val="24"/>
          <w:szCs w:val="24"/>
        </w:rPr>
      </w:pPr>
      <w:bookmarkStart w:id="170" w:name="_Toc522014120"/>
      <w:r w:rsidRPr="00E57289">
        <w:rPr>
          <w:sz w:val="24"/>
          <w:szCs w:val="24"/>
        </w:rPr>
        <w:tab/>
      </w:r>
      <w:r w:rsidR="00EA052E" w:rsidRPr="00E57289">
        <w:rPr>
          <w:sz w:val="24"/>
          <w:szCs w:val="24"/>
        </w:rPr>
        <w:t>Banking and</w:t>
      </w:r>
      <w:r w:rsidR="00EA052E" w:rsidRPr="00E57289">
        <w:rPr>
          <w:spacing w:val="-3"/>
          <w:sz w:val="24"/>
          <w:szCs w:val="24"/>
        </w:rPr>
        <w:t xml:space="preserve"> </w:t>
      </w:r>
      <w:r w:rsidR="00EA052E" w:rsidRPr="00E57289">
        <w:rPr>
          <w:sz w:val="24"/>
          <w:szCs w:val="24"/>
        </w:rPr>
        <w:t>Finance</w:t>
      </w:r>
      <w:bookmarkEnd w:id="170"/>
    </w:p>
    <w:p w14:paraId="7EB62AD0" w14:textId="77777777" w:rsidR="00EA052E" w:rsidRPr="00E57289" w:rsidRDefault="00EA052E" w:rsidP="00E57289">
      <w:pPr>
        <w:rPr>
          <w:rFonts w:eastAsia="Verdana"/>
          <w:b/>
          <w:bCs/>
        </w:rPr>
      </w:pPr>
    </w:p>
    <w:p w14:paraId="2D9560A7" w14:textId="77777777" w:rsidR="00EA052E" w:rsidRPr="00E57289" w:rsidRDefault="00EA052E" w:rsidP="00E57289">
      <w:pPr>
        <w:pStyle w:val="BodyText"/>
        <w:spacing w:after="0"/>
        <w:ind w:left="709" w:right="217"/>
      </w:pPr>
      <w:r w:rsidRPr="00E57289">
        <w:rPr>
          <w:b/>
        </w:rPr>
        <w:t>Descriptor</w:t>
      </w:r>
      <w:r w:rsidRPr="00E57289">
        <w:t>:  An entry-level lawyer who practises in Banking and Finance should be</w:t>
      </w:r>
      <w:r w:rsidRPr="00E57289">
        <w:rPr>
          <w:spacing w:val="35"/>
        </w:rPr>
        <w:t xml:space="preserve"> </w:t>
      </w:r>
      <w:r w:rsidRPr="00E57289">
        <w:t>able</w:t>
      </w:r>
      <w:r w:rsidRPr="00E57289">
        <w:rPr>
          <w:w w:val="99"/>
        </w:rPr>
        <w:t xml:space="preserve"> </w:t>
      </w:r>
      <w:r w:rsidRPr="00E57289">
        <w:t>to</w:t>
      </w:r>
      <w:r w:rsidRPr="00E57289">
        <w:rPr>
          <w:spacing w:val="35"/>
        </w:rPr>
        <w:t xml:space="preserve"> </w:t>
      </w:r>
      <w:r w:rsidRPr="00E57289">
        <w:t>demonstrate</w:t>
      </w:r>
      <w:r w:rsidRPr="00E57289">
        <w:rPr>
          <w:spacing w:val="35"/>
        </w:rPr>
        <w:t xml:space="preserve"> </w:t>
      </w:r>
      <w:r w:rsidRPr="00E57289">
        <w:t>competence</w:t>
      </w:r>
      <w:r w:rsidRPr="00E57289">
        <w:rPr>
          <w:spacing w:val="35"/>
        </w:rPr>
        <w:t xml:space="preserve"> </w:t>
      </w:r>
      <w:r w:rsidRPr="00E57289">
        <w:t>in</w:t>
      </w:r>
      <w:r w:rsidRPr="00E57289">
        <w:rPr>
          <w:spacing w:val="33"/>
        </w:rPr>
        <w:t xml:space="preserve"> </w:t>
      </w:r>
      <w:r w:rsidRPr="00E57289">
        <w:t>advising</w:t>
      </w:r>
      <w:r w:rsidRPr="00E57289">
        <w:rPr>
          <w:spacing w:val="35"/>
        </w:rPr>
        <w:t xml:space="preserve"> </w:t>
      </w:r>
      <w:r w:rsidRPr="00E57289">
        <w:t>clients</w:t>
      </w:r>
      <w:r w:rsidRPr="00E57289">
        <w:rPr>
          <w:spacing w:val="34"/>
        </w:rPr>
        <w:t xml:space="preserve"> </w:t>
      </w:r>
      <w:r w:rsidRPr="00E57289">
        <w:t>on</w:t>
      </w:r>
      <w:r w:rsidRPr="00E57289">
        <w:rPr>
          <w:spacing w:val="33"/>
        </w:rPr>
        <w:t xml:space="preserve"> </w:t>
      </w:r>
      <w:r w:rsidRPr="00E57289">
        <w:t>some</w:t>
      </w:r>
      <w:r w:rsidRPr="00E57289">
        <w:rPr>
          <w:spacing w:val="35"/>
        </w:rPr>
        <w:t xml:space="preserve"> </w:t>
      </w:r>
      <w:r w:rsidRPr="00E57289">
        <w:t>of</w:t>
      </w:r>
      <w:r w:rsidRPr="00E57289">
        <w:rPr>
          <w:spacing w:val="34"/>
        </w:rPr>
        <w:t xml:space="preserve"> </w:t>
      </w:r>
      <w:r w:rsidRPr="00E57289">
        <w:t>the</w:t>
      </w:r>
      <w:r w:rsidRPr="00E57289">
        <w:rPr>
          <w:spacing w:val="35"/>
        </w:rPr>
        <w:t xml:space="preserve"> </w:t>
      </w:r>
      <w:r w:rsidRPr="00E57289">
        <w:t>common</w:t>
      </w:r>
      <w:r w:rsidRPr="00E57289">
        <w:rPr>
          <w:w w:val="99"/>
        </w:rPr>
        <w:t xml:space="preserve"> </w:t>
      </w:r>
      <w:r w:rsidRPr="00E57289">
        <w:t>ways to finance commercial transactions and they should be able</w:t>
      </w:r>
      <w:r w:rsidRPr="00E57289">
        <w:rPr>
          <w:spacing w:val="35"/>
        </w:rPr>
        <w:t xml:space="preserve"> </w:t>
      </w:r>
      <w:r w:rsidRPr="00E57289">
        <w:t>to</w:t>
      </w:r>
      <w:r w:rsidRPr="00E57289">
        <w:rPr>
          <w:w w:val="99"/>
        </w:rPr>
        <w:t xml:space="preserve"> </w:t>
      </w:r>
      <w:r w:rsidRPr="00E57289">
        <w:t>demonstrate competence in drafting simple loan agreements</w:t>
      </w:r>
      <w:r w:rsidRPr="00E57289">
        <w:rPr>
          <w:spacing w:val="23"/>
        </w:rPr>
        <w:t xml:space="preserve"> </w:t>
      </w:r>
      <w:r w:rsidRPr="00E57289">
        <w:t>and associated security documents, and in taking the actions required</w:t>
      </w:r>
      <w:r w:rsidRPr="00E57289">
        <w:rPr>
          <w:spacing w:val="57"/>
        </w:rPr>
        <w:t xml:space="preserve"> </w:t>
      </w:r>
      <w:r w:rsidRPr="00E57289">
        <w:t>to</w:t>
      </w:r>
      <w:r w:rsidRPr="00E57289">
        <w:rPr>
          <w:w w:val="99"/>
        </w:rPr>
        <w:t xml:space="preserve"> </w:t>
      </w:r>
      <w:r w:rsidRPr="00E57289">
        <w:t>perfect those</w:t>
      </w:r>
      <w:r w:rsidRPr="00E57289">
        <w:rPr>
          <w:spacing w:val="-10"/>
        </w:rPr>
        <w:t xml:space="preserve"> </w:t>
      </w:r>
      <w:r w:rsidRPr="00E57289">
        <w:t>securities.</w:t>
      </w:r>
    </w:p>
    <w:p w14:paraId="56A9C082" w14:textId="77777777" w:rsidR="00EA052E" w:rsidRPr="00E57289" w:rsidRDefault="009E663C" w:rsidP="00E57289">
      <w:pPr>
        <w:rPr>
          <w:rFonts w:eastAsia="Verdana"/>
        </w:rPr>
      </w:pPr>
      <w:r>
        <w:rPr>
          <w:rFonts w:eastAsia="Verdana"/>
        </w:rPr>
        <w:br w:type="page"/>
      </w:r>
    </w:p>
    <w:tbl>
      <w:tblPr>
        <w:tblW w:w="5000" w:type="pct"/>
        <w:tblCellMar>
          <w:left w:w="0" w:type="dxa"/>
          <w:right w:w="0" w:type="dxa"/>
        </w:tblCellMar>
        <w:tblLook w:val="01E0" w:firstRow="1" w:lastRow="1" w:firstColumn="1" w:lastColumn="1" w:noHBand="0" w:noVBand="0"/>
      </w:tblPr>
      <w:tblGrid>
        <w:gridCol w:w="2423"/>
        <w:gridCol w:w="6665"/>
      </w:tblGrid>
      <w:tr w:rsidR="00EA052E" w:rsidRPr="000F4A9F" w14:paraId="2E9EC6D5" w14:textId="77777777" w:rsidTr="00E57289">
        <w:trPr>
          <w:trHeight w:hRule="exact" w:val="755"/>
        </w:trPr>
        <w:tc>
          <w:tcPr>
            <w:tcW w:w="1333" w:type="pct"/>
          </w:tcPr>
          <w:p w14:paraId="494B0CE6" w14:textId="77777777" w:rsidR="00EA052E" w:rsidRPr="00E57289" w:rsidRDefault="00EA052E" w:rsidP="00E57289">
            <w:pPr>
              <w:pStyle w:val="TableParagraph"/>
              <w:ind w:left="230"/>
              <w:rPr>
                <w:rFonts w:ascii="Times New Roman" w:hAnsi="Times New Roman"/>
                <w:b/>
                <w:sz w:val="24"/>
                <w:szCs w:val="24"/>
              </w:rPr>
            </w:pPr>
            <w:r w:rsidRPr="00E57289">
              <w:rPr>
                <w:rFonts w:ascii="Times New Roman" w:hAnsi="Times New Roman"/>
                <w:b/>
                <w:sz w:val="24"/>
                <w:szCs w:val="24"/>
              </w:rPr>
              <w:t>Element</w:t>
            </w:r>
          </w:p>
        </w:tc>
        <w:tc>
          <w:tcPr>
            <w:tcW w:w="3667" w:type="pct"/>
          </w:tcPr>
          <w:p w14:paraId="5F3AACF1" w14:textId="77777777" w:rsidR="00EA052E" w:rsidRPr="00E57289" w:rsidRDefault="00EA052E">
            <w:pPr>
              <w:pStyle w:val="TableParagraph"/>
              <w:ind w:left="159"/>
              <w:rPr>
                <w:rFonts w:ascii="Times New Roman" w:eastAsia="Verdana" w:hAnsi="Times New Roman"/>
                <w:sz w:val="24"/>
                <w:szCs w:val="24"/>
              </w:rPr>
            </w:pPr>
            <w:r w:rsidRPr="00E57289">
              <w:rPr>
                <w:rFonts w:ascii="Times New Roman" w:hAnsi="Times New Roman"/>
                <w:b/>
                <w:sz w:val="24"/>
                <w:szCs w:val="24"/>
              </w:rPr>
              <w:t>Performance</w:t>
            </w:r>
            <w:r w:rsidRPr="00E57289">
              <w:rPr>
                <w:rFonts w:ascii="Times New Roman" w:hAnsi="Times New Roman"/>
                <w:b/>
                <w:spacing w:val="-8"/>
                <w:sz w:val="24"/>
                <w:szCs w:val="24"/>
              </w:rPr>
              <w:t xml:space="preserve"> </w:t>
            </w:r>
            <w:r w:rsidRPr="00E57289">
              <w:rPr>
                <w:rFonts w:ascii="Times New Roman" w:hAnsi="Times New Roman"/>
                <w:b/>
                <w:sz w:val="24"/>
                <w:szCs w:val="24"/>
              </w:rPr>
              <w:t>criteria</w:t>
            </w:r>
          </w:p>
          <w:p w14:paraId="69098E23" w14:textId="77777777" w:rsidR="00EA052E" w:rsidRPr="00E57289" w:rsidRDefault="00EA052E">
            <w:pPr>
              <w:pStyle w:val="TableParagraph"/>
              <w:ind w:left="159"/>
              <w:rPr>
                <w:rFonts w:ascii="Times New Roman" w:eastAsia="Verdana" w:hAnsi="Times New Roman"/>
                <w:sz w:val="24"/>
                <w:szCs w:val="24"/>
              </w:rPr>
            </w:pPr>
            <w:r w:rsidRPr="00E57289">
              <w:rPr>
                <w:rFonts w:ascii="Times New Roman" w:hAnsi="Times New Roman"/>
                <w:sz w:val="24"/>
                <w:szCs w:val="24"/>
              </w:rPr>
              <w:t>The lawyer has</w:t>
            </w:r>
            <w:r w:rsidRPr="00E57289">
              <w:rPr>
                <w:rFonts w:ascii="Times New Roman" w:hAnsi="Times New Roman"/>
                <w:spacing w:val="-16"/>
                <w:sz w:val="24"/>
                <w:szCs w:val="24"/>
              </w:rPr>
              <w:t xml:space="preserve"> </w:t>
            </w:r>
            <w:r w:rsidRPr="00E57289">
              <w:rPr>
                <w:rFonts w:ascii="Times New Roman" w:hAnsi="Times New Roman"/>
                <w:sz w:val="24"/>
                <w:szCs w:val="24"/>
              </w:rPr>
              <w:t>competently:</w:t>
            </w:r>
          </w:p>
        </w:tc>
      </w:tr>
      <w:tr w:rsidR="00EA052E" w:rsidRPr="000F4A9F" w14:paraId="45318607" w14:textId="77777777" w:rsidTr="00E57289">
        <w:trPr>
          <w:trHeight w:hRule="exact" w:val="3129"/>
        </w:trPr>
        <w:tc>
          <w:tcPr>
            <w:tcW w:w="1333" w:type="pct"/>
          </w:tcPr>
          <w:p w14:paraId="1C3EA55C" w14:textId="77777777" w:rsidR="00EA052E" w:rsidRPr="00E57289" w:rsidRDefault="00EA052E" w:rsidP="00664B0C">
            <w:pPr>
              <w:pStyle w:val="TableParagraph"/>
              <w:numPr>
                <w:ilvl w:val="0"/>
                <w:numId w:val="74"/>
              </w:numPr>
              <w:ind w:left="572" w:hanging="283"/>
              <w:rPr>
                <w:rFonts w:ascii="Times New Roman" w:hAnsi="Times New Roman"/>
                <w:sz w:val="24"/>
                <w:szCs w:val="24"/>
              </w:rPr>
            </w:pPr>
            <w:r w:rsidRPr="00E57289">
              <w:rPr>
                <w:rFonts w:ascii="Times New Roman" w:hAnsi="Times New Roman"/>
                <w:sz w:val="24"/>
                <w:szCs w:val="24"/>
              </w:rPr>
              <w:t>Preliminary investigation</w:t>
            </w:r>
          </w:p>
        </w:tc>
        <w:tc>
          <w:tcPr>
            <w:tcW w:w="3667" w:type="pct"/>
          </w:tcPr>
          <w:p w14:paraId="2A5A74F1" w14:textId="77777777" w:rsidR="000851B2" w:rsidRPr="00E57289" w:rsidRDefault="00EA052E">
            <w:pPr>
              <w:pStyle w:val="TableParagraph"/>
              <w:numPr>
                <w:ilvl w:val="0"/>
                <w:numId w:val="31"/>
              </w:numPr>
              <w:tabs>
                <w:tab w:val="left" w:pos="524"/>
              </w:tabs>
              <w:ind w:right="20"/>
              <w:jc w:val="both"/>
              <w:rPr>
                <w:rFonts w:ascii="Times New Roman" w:hAnsi="Times New Roman"/>
                <w:sz w:val="24"/>
                <w:szCs w:val="24"/>
              </w:rPr>
            </w:pPr>
            <w:r w:rsidRPr="00E57289">
              <w:rPr>
                <w:rFonts w:ascii="Times New Roman" w:hAnsi="Times New Roman"/>
                <w:sz w:val="24"/>
                <w:szCs w:val="24"/>
              </w:rPr>
              <w:t>identified one or more ways of financing a borrower’s</w:t>
            </w:r>
            <w:r w:rsidR="000851B2" w:rsidRPr="00E57289">
              <w:rPr>
                <w:rFonts w:ascii="Times New Roman" w:hAnsi="Times New Roman"/>
                <w:sz w:val="24"/>
                <w:szCs w:val="24"/>
              </w:rPr>
              <w:t xml:space="preserve"> </w:t>
            </w:r>
            <w:r w:rsidRPr="00E57289">
              <w:rPr>
                <w:rFonts w:ascii="Times New Roman" w:hAnsi="Times New Roman"/>
                <w:sz w:val="24"/>
                <w:szCs w:val="24"/>
              </w:rPr>
              <w:t>proposal and identified the securities available to a</w:t>
            </w:r>
            <w:r w:rsidR="000851B2" w:rsidRPr="00E57289">
              <w:rPr>
                <w:rFonts w:ascii="Times New Roman" w:hAnsi="Times New Roman"/>
                <w:sz w:val="24"/>
                <w:szCs w:val="24"/>
              </w:rPr>
              <w:t xml:space="preserve"> financier in the situation</w:t>
            </w:r>
          </w:p>
          <w:p w14:paraId="6B451611" w14:textId="77777777" w:rsidR="000851B2" w:rsidRPr="00E57289" w:rsidRDefault="000851B2">
            <w:pPr>
              <w:pStyle w:val="TableParagraph"/>
              <w:numPr>
                <w:ilvl w:val="0"/>
                <w:numId w:val="31"/>
              </w:numPr>
              <w:tabs>
                <w:tab w:val="left" w:pos="524"/>
              </w:tabs>
              <w:ind w:right="20"/>
              <w:jc w:val="both"/>
              <w:rPr>
                <w:rFonts w:ascii="Times New Roman" w:hAnsi="Times New Roman"/>
                <w:sz w:val="24"/>
                <w:szCs w:val="24"/>
              </w:rPr>
            </w:pPr>
            <w:r w:rsidRPr="00E57289">
              <w:rPr>
                <w:rFonts w:ascii="Times New Roman" w:hAnsi="Times New Roman"/>
                <w:sz w:val="24"/>
                <w:szCs w:val="24"/>
              </w:rPr>
              <w:t>undertaken any necessary preliminary searches and inquiries to investigate issues of ownership, title and the capacity of any party to enter into the proposed financial arrangement</w:t>
            </w:r>
          </w:p>
          <w:p w14:paraId="546C862E" w14:textId="77777777" w:rsidR="000851B2" w:rsidRPr="00E57289" w:rsidRDefault="000851B2">
            <w:pPr>
              <w:pStyle w:val="TableParagraph"/>
              <w:numPr>
                <w:ilvl w:val="0"/>
                <w:numId w:val="31"/>
              </w:numPr>
              <w:tabs>
                <w:tab w:val="left" w:pos="524"/>
              </w:tabs>
              <w:ind w:right="20"/>
              <w:jc w:val="both"/>
              <w:rPr>
                <w:rFonts w:ascii="Times New Roman" w:hAnsi="Times New Roman"/>
                <w:sz w:val="24"/>
                <w:szCs w:val="24"/>
              </w:rPr>
            </w:pPr>
            <w:r w:rsidRPr="00E57289">
              <w:rPr>
                <w:rFonts w:ascii="Times New Roman" w:hAnsi="Times New Roman"/>
                <w:sz w:val="24"/>
                <w:szCs w:val="24"/>
              </w:rPr>
              <w:t>identified any consents to, or notifications of, the proposed financial arrangement required by existing financial or contractual arrangements</w:t>
            </w:r>
          </w:p>
          <w:p w14:paraId="6264843A" w14:textId="77777777" w:rsidR="000851B2" w:rsidRPr="00E57289" w:rsidRDefault="000851B2">
            <w:pPr>
              <w:pStyle w:val="TableParagraph"/>
              <w:numPr>
                <w:ilvl w:val="0"/>
                <w:numId w:val="31"/>
              </w:numPr>
              <w:tabs>
                <w:tab w:val="left" w:pos="524"/>
              </w:tabs>
              <w:ind w:right="20"/>
              <w:jc w:val="both"/>
              <w:rPr>
                <w:rFonts w:ascii="Times New Roman" w:eastAsia="Verdana" w:hAnsi="Times New Roman"/>
                <w:sz w:val="24"/>
                <w:szCs w:val="24"/>
              </w:rPr>
            </w:pPr>
            <w:r w:rsidRPr="00E57289">
              <w:rPr>
                <w:rFonts w:ascii="Times New Roman" w:hAnsi="Times New Roman"/>
                <w:sz w:val="24"/>
                <w:szCs w:val="24"/>
              </w:rPr>
              <w:t>identified any requirements imposed on the financier by law in respect of the proposed financial arrangement.</w:t>
            </w:r>
          </w:p>
        </w:tc>
      </w:tr>
      <w:tr w:rsidR="003529B0" w:rsidRPr="000F4A9F" w14:paraId="1AA7816B" w14:textId="77777777" w:rsidTr="00E57289">
        <w:trPr>
          <w:trHeight w:hRule="exact" w:val="1415"/>
        </w:trPr>
        <w:tc>
          <w:tcPr>
            <w:tcW w:w="1333" w:type="pct"/>
          </w:tcPr>
          <w:p w14:paraId="17EF9608" w14:textId="77777777" w:rsidR="003529B0" w:rsidRPr="00E57289" w:rsidRDefault="003529B0" w:rsidP="00664B0C">
            <w:pPr>
              <w:pStyle w:val="TableParagraph"/>
              <w:numPr>
                <w:ilvl w:val="0"/>
                <w:numId w:val="74"/>
              </w:numPr>
              <w:ind w:left="572" w:hanging="283"/>
              <w:rPr>
                <w:rFonts w:ascii="Times New Roman" w:hAnsi="Times New Roman"/>
                <w:sz w:val="24"/>
                <w:szCs w:val="24"/>
              </w:rPr>
            </w:pPr>
            <w:r w:rsidRPr="00E57289">
              <w:rPr>
                <w:rFonts w:ascii="Times New Roman" w:hAnsi="Times New Roman"/>
                <w:sz w:val="24"/>
                <w:szCs w:val="24"/>
              </w:rPr>
              <w:t>Planning</w:t>
            </w:r>
          </w:p>
        </w:tc>
        <w:tc>
          <w:tcPr>
            <w:tcW w:w="3667" w:type="pct"/>
          </w:tcPr>
          <w:p w14:paraId="5D5B826D" w14:textId="77777777" w:rsidR="003529B0" w:rsidRPr="00E57289" w:rsidRDefault="003529B0">
            <w:pPr>
              <w:pStyle w:val="TableParagraph"/>
              <w:numPr>
                <w:ilvl w:val="0"/>
                <w:numId w:val="31"/>
              </w:numPr>
              <w:tabs>
                <w:tab w:val="left" w:pos="524"/>
              </w:tabs>
              <w:ind w:right="20"/>
              <w:jc w:val="both"/>
              <w:rPr>
                <w:rFonts w:ascii="Times New Roman" w:hAnsi="Times New Roman"/>
                <w:sz w:val="24"/>
                <w:szCs w:val="24"/>
              </w:rPr>
            </w:pPr>
            <w:r w:rsidRPr="00E57289">
              <w:rPr>
                <w:rFonts w:ascii="Times New Roman" w:hAnsi="Times New Roman"/>
                <w:sz w:val="24"/>
                <w:szCs w:val="24"/>
              </w:rPr>
              <w:t>planned the steps to be taken to effect the proposed arrangement including identifying and recording any critical dates, identifying any necessary searches and inquiries and identifying the required documentation</w:t>
            </w:r>
          </w:p>
        </w:tc>
      </w:tr>
      <w:tr w:rsidR="003529B0" w:rsidRPr="000F4A9F" w14:paraId="15BA73D5" w14:textId="77777777" w:rsidTr="009518F9">
        <w:trPr>
          <w:trHeight w:hRule="exact" w:val="1987"/>
        </w:trPr>
        <w:tc>
          <w:tcPr>
            <w:tcW w:w="1333" w:type="pct"/>
          </w:tcPr>
          <w:p w14:paraId="271C95FA" w14:textId="77777777" w:rsidR="003529B0" w:rsidRPr="00E57289" w:rsidRDefault="003529B0" w:rsidP="00664B0C">
            <w:pPr>
              <w:pStyle w:val="TableParagraph"/>
              <w:numPr>
                <w:ilvl w:val="0"/>
                <w:numId w:val="74"/>
              </w:numPr>
              <w:ind w:left="572" w:hanging="283"/>
              <w:rPr>
                <w:rFonts w:ascii="Times New Roman" w:hAnsi="Times New Roman"/>
                <w:sz w:val="24"/>
                <w:szCs w:val="24"/>
              </w:rPr>
            </w:pPr>
            <w:r w:rsidRPr="00E57289">
              <w:rPr>
                <w:rFonts w:ascii="Times New Roman" w:hAnsi="Times New Roman"/>
                <w:sz w:val="24"/>
                <w:szCs w:val="24"/>
              </w:rPr>
              <w:t>Documentation</w:t>
            </w:r>
          </w:p>
        </w:tc>
        <w:tc>
          <w:tcPr>
            <w:tcW w:w="3667" w:type="pct"/>
          </w:tcPr>
          <w:p w14:paraId="0EB262D4" w14:textId="77777777" w:rsidR="003529B0" w:rsidRPr="00E57289" w:rsidRDefault="003529B0">
            <w:pPr>
              <w:pStyle w:val="TableParagraph"/>
              <w:numPr>
                <w:ilvl w:val="0"/>
                <w:numId w:val="31"/>
              </w:numPr>
              <w:tabs>
                <w:tab w:val="left" w:pos="524"/>
              </w:tabs>
              <w:ind w:right="20"/>
              <w:jc w:val="both"/>
              <w:rPr>
                <w:rFonts w:ascii="Times New Roman" w:hAnsi="Times New Roman"/>
                <w:sz w:val="24"/>
                <w:szCs w:val="24"/>
              </w:rPr>
            </w:pPr>
            <w:r w:rsidRPr="00E57289">
              <w:rPr>
                <w:rFonts w:ascii="Times New Roman" w:hAnsi="Times New Roman"/>
                <w:sz w:val="24"/>
                <w:szCs w:val="24"/>
              </w:rPr>
              <w:t>drafted the relevant loan and security documents</w:t>
            </w:r>
          </w:p>
          <w:p w14:paraId="6C860BAC" w14:textId="77777777" w:rsidR="003529B0" w:rsidRPr="00E57289" w:rsidRDefault="003529B0">
            <w:pPr>
              <w:pStyle w:val="TableParagraph"/>
              <w:numPr>
                <w:ilvl w:val="0"/>
                <w:numId w:val="31"/>
              </w:numPr>
              <w:tabs>
                <w:tab w:val="left" w:pos="524"/>
              </w:tabs>
              <w:ind w:right="20"/>
              <w:jc w:val="both"/>
              <w:rPr>
                <w:rFonts w:ascii="Times New Roman" w:hAnsi="Times New Roman"/>
                <w:sz w:val="24"/>
                <w:szCs w:val="24"/>
              </w:rPr>
            </w:pPr>
            <w:r w:rsidRPr="00E57289">
              <w:rPr>
                <w:rFonts w:ascii="Times New Roman" w:hAnsi="Times New Roman"/>
                <w:sz w:val="24"/>
                <w:szCs w:val="24"/>
              </w:rPr>
              <w:t>informed the borrower of their obligations in relation to the arrangement including any personal obligations under any guarantees</w:t>
            </w:r>
          </w:p>
          <w:p w14:paraId="6D7AA936" w14:textId="77777777" w:rsidR="003529B0" w:rsidRPr="00E57289" w:rsidRDefault="003529B0">
            <w:pPr>
              <w:pStyle w:val="TableParagraph"/>
              <w:numPr>
                <w:ilvl w:val="0"/>
                <w:numId w:val="31"/>
              </w:numPr>
              <w:tabs>
                <w:tab w:val="left" w:pos="524"/>
              </w:tabs>
              <w:ind w:right="20"/>
              <w:jc w:val="both"/>
              <w:rPr>
                <w:rFonts w:ascii="Times New Roman" w:hAnsi="Times New Roman"/>
                <w:sz w:val="24"/>
                <w:szCs w:val="24"/>
              </w:rPr>
            </w:pPr>
            <w:r w:rsidRPr="00E57289">
              <w:rPr>
                <w:rFonts w:ascii="Times New Roman" w:hAnsi="Times New Roman"/>
                <w:sz w:val="24"/>
                <w:szCs w:val="24"/>
              </w:rPr>
              <w:t>complied with any legislative requirements relating to the proposed arrangement</w:t>
            </w:r>
          </w:p>
        </w:tc>
      </w:tr>
      <w:tr w:rsidR="003529B0" w:rsidRPr="000F4A9F" w14:paraId="0FEC8D43" w14:textId="77777777" w:rsidTr="00E57289">
        <w:trPr>
          <w:trHeight w:hRule="exact" w:val="1008"/>
        </w:trPr>
        <w:tc>
          <w:tcPr>
            <w:tcW w:w="1333" w:type="pct"/>
          </w:tcPr>
          <w:p w14:paraId="2CFA658E" w14:textId="77777777" w:rsidR="003529B0" w:rsidRPr="00E57289" w:rsidRDefault="003529B0" w:rsidP="00664B0C">
            <w:pPr>
              <w:pStyle w:val="TableParagraph"/>
              <w:numPr>
                <w:ilvl w:val="0"/>
                <w:numId w:val="74"/>
              </w:numPr>
              <w:ind w:left="572" w:hanging="283"/>
              <w:rPr>
                <w:rFonts w:ascii="Times New Roman" w:hAnsi="Times New Roman"/>
                <w:sz w:val="24"/>
                <w:szCs w:val="24"/>
              </w:rPr>
            </w:pPr>
            <w:r w:rsidRPr="00E57289">
              <w:rPr>
                <w:rFonts w:ascii="Times New Roman" w:hAnsi="Times New Roman"/>
                <w:sz w:val="24"/>
                <w:szCs w:val="24"/>
              </w:rPr>
              <w:t>Due Diligence</w:t>
            </w:r>
          </w:p>
        </w:tc>
        <w:tc>
          <w:tcPr>
            <w:tcW w:w="3667" w:type="pct"/>
          </w:tcPr>
          <w:p w14:paraId="1D16D4C0" w14:textId="77777777" w:rsidR="003529B0" w:rsidRPr="00E57289" w:rsidRDefault="003529B0">
            <w:pPr>
              <w:pStyle w:val="TableParagraph"/>
              <w:numPr>
                <w:ilvl w:val="0"/>
                <w:numId w:val="31"/>
              </w:numPr>
              <w:tabs>
                <w:tab w:val="left" w:pos="524"/>
              </w:tabs>
              <w:ind w:right="20"/>
              <w:jc w:val="both"/>
              <w:rPr>
                <w:rFonts w:ascii="Times New Roman" w:eastAsia="Verdana" w:hAnsi="Times New Roman"/>
                <w:sz w:val="24"/>
                <w:szCs w:val="24"/>
              </w:rPr>
            </w:pPr>
            <w:r w:rsidRPr="00E57289">
              <w:rPr>
                <w:rFonts w:ascii="Times New Roman" w:hAnsi="Times New Roman"/>
                <w:sz w:val="24"/>
                <w:szCs w:val="24"/>
              </w:rPr>
              <w:t>undertaken any further searches and inquiries required and advised the client what experts need to be engaged for due diligence (accountants etc.)</w:t>
            </w:r>
          </w:p>
        </w:tc>
      </w:tr>
      <w:tr w:rsidR="003529B0" w:rsidRPr="000F4A9F" w14:paraId="183A0921" w14:textId="77777777" w:rsidTr="00E57289">
        <w:trPr>
          <w:trHeight w:hRule="exact" w:val="818"/>
        </w:trPr>
        <w:tc>
          <w:tcPr>
            <w:tcW w:w="1333" w:type="pct"/>
          </w:tcPr>
          <w:p w14:paraId="00F41012" w14:textId="77777777" w:rsidR="003529B0" w:rsidRPr="00E57289" w:rsidRDefault="003529B0" w:rsidP="00664B0C">
            <w:pPr>
              <w:pStyle w:val="TableParagraph"/>
              <w:numPr>
                <w:ilvl w:val="0"/>
                <w:numId w:val="74"/>
              </w:numPr>
              <w:ind w:left="572" w:hanging="283"/>
              <w:rPr>
                <w:rFonts w:ascii="Times New Roman" w:hAnsi="Times New Roman"/>
                <w:sz w:val="24"/>
                <w:szCs w:val="24"/>
              </w:rPr>
            </w:pPr>
            <w:r w:rsidRPr="00E57289">
              <w:rPr>
                <w:rFonts w:ascii="Times New Roman" w:hAnsi="Times New Roman"/>
                <w:sz w:val="24"/>
                <w:szCs w:val="24"/>
              </w:rPr>
              <w:t>Finalisation</w:t>
            </w:r>
          </w:p>
        </w:tc>
        <w:tc>
          <w:tcPr>
            <w:tcW w:w="3667" w:type="pct"/>
          </w:tcPr>
          <w:p w14:paraId="2E193604" w14:textId="77777777" w:rsidR="003529B0" w:rsidRPr="00E57289" w:rsidRDefault="003529B0">
            <w:pPr>
              <w:pStyle w:val="TableParagraph"/>
              <w:numPr>
                <w:ilvl w:val="0"/>
                <w:numId w:val="31"/>
              </w:numPr>
              <w:tabs>
                <w:tab w:val="left" w:pos="524"/>
              </w:tabs>
              <w:ind w:right="20"/>
              <w:jc w:val="both"/>
              <w:rPr>
                <w:rFonts w:ascii="Times New Roman" w:eastAsia="Verdana" w:hAnsi="Times New Roman"/>
                <w:sz w:val="24"/>
                <w:szCs w:val="24"/>
              </w:rPr>
            </w:pPr>
            <w:r w:rsidRPr="00E57289">
              <w:rPr>
                <w:rFonts w:ascii="Times New Roman" w:hAnsi="Times New Roman"/>
                <w:sz w:val="24"/>
                <w:szCs w:val="24"/>
              </w:rPr>
              <w:t>had the transaction documentation executed, and (if necessary) stamped and registered according to law and good practice.</w:t>
            </w:r>
          </w:p>
        </w:tc>
      </w:tr>
    </w:tbl>
    <w:p w14:paraId="057CF585" w14:textId="77777777" w:rsidR="00EA052E" w:rsidRPr="00E57289" w:rsidRDefault="00EA052E" w:rsidP="00E57289">
      <w:pPr>
        <w:ind w:right="991"/>
        <w:rPr>
          <w:rFonts w:eastAsia="Verdana"/>
        </w:rPr>
      </w:pPr>
      <w:r w:rsidRPr="00E57289">
        <w:rPr>
          <w:b/>
        </w:rPr>
        <w:t>Explanatory</w:t>
      </w:r>
      <w:r w:rsidRPr="00E57289">
        <w:rPr>
          <w:b/>
          <w:spacing w:val="-7"/>
        </w:rPr>
        <w:t xml:space="preserve"> </w:t>
      </w:r>
      <w:r w:rsidRPr="00E57289">
        <w:rPr>
          <w:b/>
        </w:rPr>
        <w:t>Note</w:t>
      </w:r>
    </w:p>
    <w:p w14:paraId="25E3A5D4" w14:textId="77777777" w:rsidR="00EA052E" w:rsidRPr="00E57289" w:rsidRDefault="00EA052E" w:rsidP="00E57289">
      <w:pPr>
        <w:rPr>
          <w:rFonts w:eastAsia="Verdana"/>
          <w:b/>
          <w:bCs/>
        </w:rPr>
      </w:pPr>
    </w:p>
    <w:p w14:paraId="295D822F" w14:textId="77777777" w:rsidR="00EA052E" w:rsidRPr="00E57289" w:rsidRDefault="00EA052E">
      <w:pPr>
        <w:ind w:right="20"/>
        <w:rPr>
          <w:rFonts w:eastAsia="Verdana"/>
        </w:rPr>
      </w:pPr>
      <w:r w:rsidRPr="00E57289">
        <w:t>An entry-level lawyer may not demonstrate competence in this elective practice area by</w:t>
      </w:r>
      <w:r w:rsidRPr="00E57289">
        <w:rPr>
          <w:spacing w:val="-31"/>
        </w:rPr>
        <w:t xml:space="preserve"> </w:t>
      </w:r>
      <w:r w:rsidRPr="00E57289">
        <w:t>submitting the same or similar work, to work that the entry-level lawyer submits to demonstrate competence</w:t>
      </w:r>
      <w:r w:rsidRPr="00E57289">
        <w:rPr>
          <w:spacing w:val="-25"/>
        </w:rPr>
        <w:t xml:space="preserve"> </w:t>
      </w:r>
      <w:r w:rsidRPr="00E57289">
        <w:t>in the Commercial and Corporate Practice</w:t>
      </w:r>
      <w:r w:rsidRPr="00E57289">
        <w:rPr>
          <w:spacing w:val="-10"/>
        </w:rPr>
        <w:t xml:space="preserve"> </w:t>
      </w:r>
      <w:r w:rsidRPr="00E57289">
        <w:t>area.</w:t>
      </w:r>
    </w:p>
    <w:p w14:paraId="0357FDD6" w14:textId="77777777" w:rsidR="00EA052E" w:rsidRPr="00E57289" w:rsidRDefault="00EA052E">
      <w:pPr>
        <w:ind w:right="20"/>
        <w:rPr>
          <w:rFonts w:eastAsia="Verdana"/>
        </w:rPr>
      </w:pPr>
    </w:p>
    <w:p w14:paraId="61B1B1C6" w14:textId="77777777" w:rsidR="00EA052E" w:rsidRPr="00E57289" w:rsidRDefault="00052EF4">
      <w:pPr>
        <w:pStyle w:val="Heading4"/>
        <w:ind w:right="20"/>
        <w:rPr>
          <w:bCs/>
          <w:sz w:val="24"/>
          <w:szCs w:val="24"/>
        </w:rPr>
      </w:pPr>
      <w:bookmarkStart w:id="171" w:name="_Toc522014121"/>
      <w:r w:rsidRPr="00E57289">
        <w:rPr>
          <w:sz w:val="24"/>
          <w:szCs w:val="24"/>
        </w:rPr>
        <w:tab/>
      </w:r>
      <w:r w:rsidR="00EA052E" w:rsidRPr="00E57289">
        <w:rPr>
          <w:sz w:val="24"/>
          <w:szCs w:val="24"/>
        </w:rPr>
        <w:t>Civil Litigation</w:t>
      </w:r>
      <w:r w:rsidR="00EA052E" w:rsidRPr="00E57289">
        <w:rPr>
          <w:spacing w:val="-3"/>
          <w:sz w:val="24"/>
          <w:szCs w:val="24"/>
        </w:rPr>
        <w:t xml:space="preserve"> </w:t>
      </w:r>
      <w:r w:rsidR="00EA052E" w:rsidRPr="00E57289">
        <w:rPr>
          <w:sz w:val="24"/>
          <w:szCs w:val="24"/>
        </w:rPr>
        <w:t>Practice</w:t>
      </w:r>
      <w:bookmarkEnd w:id="171"/>
    </w:p>
    <w:p w14:paraId="78FDF5DF" w14:textId="77777777" w:rsidR="00EA052E" w:rsidRPr="00E57289" w:rsidRDefault="00EA052E" w:rsidP="00E57289">
      <w:pPr>
        <w:ind w:right="20"/>
        <w:rPr>
          <w:rFonts w:eastAsia="Verdana"/>
          <w:b/>
          <w:bCs/>
        </w:rPr>
      </w:pPr>
    </w:p>
    <w:p w14:paraId="41CE549D" w14:textId="77777777" w:rsidR="00EA052E" w:rsidRPr="00E57289" w:rsidRDefault="00EA052E" w:rsidP="00E57289">
      <w:pPr>
        <w:pStyle w:val="BodyText"/>
        <w:spacing w:after="0"/>
        <w:ind w:left="709" w:right="20"/>
      </w:pPr>
      <w:r w:rsidRPr="00E57289">
        <w:rPr>
          <w:b/>
        </w:rPr>
        <w:t>Descriptor:</w:t>
      </w:r>
      <w:r w:rsidRPr="00E57289">
        <w:rPr>
          <w:b/>
          <w:spacing w:val="2"/>
        </w:rPr>
        <w:t xml:space="preserve"> </w:t>
      </w:r>
      <w:r w:rsidRPr="00E57289">
        <w:t>An</w:t>
      </w:r>
      <w:r w:rsidRPr="00E57289">
        <w:rPr>
          <w:spacing w:val="48"/>
        </w:rPr>
        <w:t xml:space="preserve"> </w:t>
      </w:r>
      <w:r w:rsidRPr="00E57289">
        <w:t>entry-level</w:t>
      </w:r>
      <w:r w:rsidRPr="00E57289">
        <w:rPr>
          <w:spacing w:val="50"/>
        </w:rPr>
        <w:t xml:space="preserve"> </w:t>
      </w:r>
      <w:r w:rsidRPr="00E57289">
        <w:t>lawyer</w:t>
      </w:r>
      <w:r w:rsidRPr="00E57289">
        <w:rPr>
          <w:spacing w:val="49"/>
        </w:rPr>
        <w:t xml:space="preserve"> </w:t>
      </w:r>
      <w:r w:rsidRPr="00E57289">
        <w:t>should</w:t>
      </w:r>
      <w:r w:rsidRPr="00E57289">
        <w:rPr>
          <w:spacing w:val="49"/>
        </w:rPr>
        <w:t xml:space="preserve"> </w:t>
      </w:r>
      <w:r w:rsidRPr="00E57289">
        <w:t>be</w:t>
      </w:r>
      <w:r w:rsidRPr="00E57289">
        <w:rPr>
          <w:spacing w:val="49"/>
        </w:rPr>
        <w:t xml:space="preserve"> </w:t>
      </w:r>
      <w:r w:rsidRPr="00E57289">
        <w:t>able</w:t>
      </w:r>
      <w:r w:rsidRPr="00E57289">
        <w:rPr>
          <w:spacing w:val="49"/>
        </w:rPr>
        <w:t xml:space="preserve"> </w:t>
      </w:r>
      <w:r w:rsidRPr="00E57289">
        <w:t>to</w:t>
      </w:r>
      <w:r w:rsidRPr="00E57289">
        <w:rPr>
          <w:spacing w:val="50"/>
        </w:rPr>
        <w:t xml:space="preserve"> </w:t>
      </w:r>
      <w:r w:rsidRPr="00E57289">
        <w:t>conduct</w:t>
      </w:r>
      <w:r w:rsidRPr="00E57289">
        <w:rPr>
          <w:spacing w:val="47"/>
        </w:rPr>
        <w:t xml:space="preserve"> </w:t>
      </w:r>
      <w:r w:rsidRPr="00E57289">
        <w:t>civil</w:t>
      </w:r>
      <w:r w:rsidRPr="00E57289">
        <w:rPr>
          <w:spacing w:val="50"/>
        </w:rPr>
        <w:t xml:space="preserve"> </w:t>
      </w:r>
      <w:r w:rsidRPr="00E57289">
        <w:t>litigation</w:t>
      </w:r>
      <w:r w:rsidRPr="00E57289">
        <w:rPr>
          <w:spacing w:val="48"/>
        </w:rPr>
        <w:t xml:space="preserve"> </w:t>
      </w:r>
      <w:r w:rsidRPr="00E57289">
        <w:t>in</w:t>
      </w:r>
      <w:r w:rsidRPr="00E57289">
        <w:rPr>
          <w:spacing w:val="48"/>
        </w:rPr>
        <w:t xml:space="preserve"> </w:t>
      </w:r>
      <w:r w:rsidRPr="00E57289">
        <w:t>first</w:t>
      </w:r>
      <w:r w:rsidRPr="00E57289">
        <w:rPr>
          <w:w w:val="99"/>
        </w:rPr>
        <w:t xml:space="preserve"> </w:t>
      </w:r>
      <w:r w:rsidRPr="00E57289">
        <w:t>instance matters in at least one State or Territory court of general</w:t>
      </w:r>
      <w:r w:rsidRPr="00E57289">
        <w:rPr>
          <w:w w:val="99"/>
        </w:rPr>
        <w:t xml:space="preserve"> </w:t>
      </w:r>
      <w:r w:rsidRPr="00E57289">
        <w:t>jurisdiction, in a timely and cost-effective</w:t>
      </w:r>
      <w:r w:rsidRPr="00E57289">
        <w:rPr>
          <w:spacing w:val="-20"/>
        </w:rPr>
        <w:t xml:space="preserve"> </w:t>
      </w:r>
      <w:r w:rsidRPr="00E57289">
        <w:t>manner.</w:t>
      </w:r>
    </w:p>
    <w:p w14:paraId="2390D464" w14:textId="77777777" w:rsidR="00EA052E" w:rsidRPr="00E57289" w:rsidRDefault="009E663C" w:rsidP="00E57289">
      <w:pPr>
        <w:rPr>
          <w:rFonts w:eastAsia="Verdana"/>
        </w:rPr>
      </w:pPr>
      <w:r>
        <w:rPr>
          <w:rFonts w:eastAsia="Verdana"/>
        </w:rPr>
        <w:br w:type="page"/>
      </w:r>
    </w:p>
    <w:tbl>
      <w:tblPr>
        <w:tblW w:w="5000" w:type="pct"/>
        <w:tblCellMar>
          <w:left w:w="0" w:type="dxa"/>
          <w:right w:w="0" w:type="dxa"/>
        </w:tblCellMar>
        <w:tblLook w:val="01E0" w:firstRow="1" w:lastRow="1" w:firstColumn="1" w:lastColumn="1" w:noHBand="0" w:noVBand="0"/>
      </w:tblPr>
      <w:tblGrid>
        <w:gridCol w:w="2735"/>
        <w:gridCol w:w="6353"/>
      </w:tblGrid>
      <w:tr w:rsidR="00EA052E" w:rsidRPr="000F4A9F" w14:paraId="4F7C3465" w14:textId="77777777" w:rsidTr="00E57289">
        <w:trPr>
          <w:trHeight w:hRule="exact" w:val="752"/>
        </w:trPr>
        <w:tc>
          <w:tcPr>
            <w:tcW w:w="1505" w:type="pct"/>
          </w:tcPr>
          <w:p w14:paraId="0630D381" w14:textId="77777777" w:rsidR="00EA052E" w:rsidRPr="00E57289" w:rsidRDefault="00EA052E" w:rsidP="00E57289">
            <w:pPr>
              <w:pStyle w:val="TableParagraph"/>
              <w:ind w:left="230"/>
              <w:rPr>
                <w:rFonts w:ascii="Times New Roman" w:hAnsi="Times New Roman"/>
                <w:b/>
                <w:sz w:val="24"/>
                <w:szCs w:val="24"/>
              </w:rPr>
            </w:pPr>
            <w:r w:rsidRPr="00E57289">
              <w:rPr>
                <w:rFonts w:ascii="Times New Roman" w:hAnsi="Times New Roman"/>
                <w:b/>
                <w:sz w:val="24"/>
                <w:szCs w:val="24"/>
              </w:rPr>
              <w:t>Element</w:t>
            </w:r>
          </w:p>
        </w:tc>
        <w:tc>
          <w:tcPr>
            <w:tcW w:w="3495" w:type="pct"/>
          </w:tcPr>
          <w:p w14:paraId="1A2EA0CE" w14:textId="77777777" w:rsidR="00EA052E" w:rsidRPr="00E57289" w:rsidRDefault="00EA052E" w:rsidP="00E57289">
            <w:pPr>
              <w:pStyle w:val="TableParagraph"/>
              <w:ind w:left="141"/>
              <w:rPr>
                <w:rFonts w:ascii="Times New Roman" w:hAnsi="Times New Roman"/>
                <w:b/>
                <w:sz w:val="24"/>
                <w:szCs w:val="24"/>
              </w:rPr>
            </w:pPr>
            <w:r w:rsidRPr="00E57289">
              <w:rPr>
                <w:rFonts w:ascii="Times New Roman" w:hAnsi="Times New Roman"/>
                <w:b/>
                <w:sz w:val="24"/>
                <w:szCs w:val="24"/>
              </w:rPr>
              <w:t>Performance criteria</w:t>
            </w:r>
          </w:p>
          <w:p w14:paraId="09DBC75F" w14:textId="77777777" w:rsidR="00EA052E" w:rsidRPr="00E57289" w:rsidRDefault="00EA052E" w:rsidP="00E57289">
            <w:pPr>
              <w:pStyle w:val="TableParagraph"/>
              <w:ind w:left="141"/>
              <w:rPr>
                <w:rFonts w:ascii="Times New Roman" w:hAnsi="Times New Roman"/>
                <w:sz w:val="24"/>
                <w:szCs w:val="24"/>
              </w:rPr>
            </w:pPr>
            <w:r w:rsidRPr="00E57289">
              <w:rPr>
                <w:rFonts w:ascii="Times New Roman" w:hAnsi="Times New Roman"/>
                <w:sz w:val="24"/>
                <w:szCs w:val="24"/>
              </w:rPr>
              <w:t>The lawyer has competently:</w:t>
            </w:r>
          </w:p>
        </w:tc>
      </w:tr>
      <w:tr w:rsidR="00EA052E" w:rsidRPr="000F4A9F" w14:paraId="42F98942" w14:textId="77777777" w:rsidTr="00E57289">
        <w:trPr>
          <w:trHeight w:hRule="exact" w:val="3546"/>
        </w:trPr>
        <w:tc>
          <w:tcPr>
            <w:tcW w:w="1505" w:type="pct"/>
          </w:tcPr>
          <w:p w14:paraId="6AF2D8F6" w14:textId="77777777" w:rsidR="00EA052E" w:rsidRPr="00E57289" w:rsidRDefault="00EA052E" w:rsidP="00664B0C">
            <w:pPr>
              <w:pStyle w:val="TableParagraph"/>
              <w:numPr>
                <w:ilvl w:val="0"/>
                <w:numId w:val="75"/>
              </w:numPr>
              <w:ind w:left="572" w:hanging="283"/>
              <w:rPr>
                <w:rFonts w:ascii="Times New Roman" w:eastAsia="Verdana" w:hAnsi="Times New Roman"/>
                <w:sz w:val="24"/>
                <w:szCs w:val="24"/>
              </w:rPr>
            </w:pPr>
            <w:r w:rsidRPr="00E57289">
              <w:rPr>
                <w:rFonts w:ascii="Times New Roman" w:hAnsi="Times New Roman"/>
                <w:sz w:val="24"/>
                <w:szCs w:val="24"/>
              </w:rPr>
              <w:t>Assessing the merits of a case and identifying dispute resolution alternatives</w:t>
            </w:r>
          </w:p>
        </w:tc>
        <w:tc>
          <w:tcPr>
            <w:tcW w:w="3495" w:type="pct"/>
          </w:tcPr>
          <w:p w14:paraId="017A4025" w14:textId="77777777" w:rsidR="00EA052E" w:rsidRPr="00E57289" w:rsidRDefault="00EA052E">
            <w:pPr>
              <w:pStyle w:val="TableParagraph"/>
              <w:numPr>
                <w:ilvl w:val="0"/>
                <w:numId w:val="30"/>
              </w:numPr>
              <w:tabs>
                <w:tab w:val="left" w:pos="502"/>
              </w:tabs>
              <w:ind w:right="161"/>
              <w:jc w:val="both"/>
              <w:rPr>
                <w:rFonts w:ascii="Times New Roman" w:eastAsia="Verdana" w:hAnsi="Times New Roman"/>
                <w:sz w:val="24"/>
                <w:szCs w:val="24"/>
              </w:rPr>
            </w:pPr>
            <w:r w:rsidRPr="00E57289">
              <w:rPr>
                <w:rFonts w:ascii="Times New Roman" w:hAnsi="Times New Roman"/>
                <w:sz w:val="24"/>
                <w:szCs w:val="24"/>
              </w:rPr>
              <w:t>assessed the strengths and weaknesses of both the</w:t>
            </w:r>
            <w:r w:rsidRPr="00E57289">
              <w:rPr>
                <w:rFonts w:ascii="Times New Roman" w:hAnsi="Times New Roman"/>
                <w:spacing w:val="-27"/>
                <w:sz w:val="24"/>
                <w:szCs w:val="24"/>
              </w:rPr>
              <w:t xml:space="preserve"> </w:t>
            </w:r>
            <w:r w:rsidRPr="00E57289">
              <w:rPr>
                <w:rFonts w:ascii="Times New Roman" w:hAnsi="Times New Roman"/>
                <w:sz w:val="24"/>
                <w:szCs w:val="24"/>
              </w:rPr>
              <w:t>claimant's</w:t>
            </w:r>
            <w:r w:rsidRPr="00E57289">
              <w:rPr>
                <w:rFonts w:ascii="Times New Roman" w:hAnsi="Times New Roman"/>
                <w:w w:val="99"/>
                <w:sz w:val="24"/>
                <w:szCs w:val="24"/>
              </w:rPr>
              <w:t xml:space="preserve"> </w:t>
            </w:r>
            <w:r w:rsidRPr="00E57289">
              <w:rPr>
                <w:rFonts w:ascii="Times New Roman" w:hAnsi="Times New Roman"/>
                <w:sz w:val="24"/>
                <w:szCs w:val="24"/>
              </w:rPr>
              <w:t>and opponent's</w:t>
            </w:r>
            <w:r w:rsidRPr="00E57289">
              <w:rPr>
                <w:rFonts w:ascii="Times New Roman" w:hAnsi="Times New Roman"/>
                <w:spacing w:val="-4"/>
                <w:sz w:val="24"/>
                <w:szCs w:val="24"/>
              </w:rPr>
              <w:t xml:space="preserve"> </w:t>
            </w:r>
            <w:r w:rsidRPr="00E57289">
              <w:rPr>
                <w:rFonts w:ascii="Times New Roman" w:hAnsi="Times New Roman"/>
                <w:sz w:val="24"/>
                <w:szCs w:val="24"/>
              </w:rPr>
              <w:t>cases.</w:t>
            </w:r>
          </w:p>
          <w:p w14:paraId="49FB78C6" w14:textId="77777777" w:rsidR="00EA052E" w:rsidRPr="00E57289" w:rsidRDefault="00EA052E">
            <w:pPr>
              <w:pStyle w:val="TableParagraph"/>
              <w:numPr>
                <w:ilvl w:val="0"/>
                <w:numId w:val="30"/>
              </w:numPr>
              <w:tabs>
                <w:tab w:val="left" w:pos="502"/>
              </w:tabs>
              <w:ind w:right="161"/>
              <w:jc w:val="both"/>
              <w:rPr>
                <w:rFonts w:ascii="Times New Roman" w:eastAsia="Verdana" w:hAnsi="Times New Roman"/>
                <w:sz w:val="24"/>
                <w:szCs w:val="24"/>
              </w:rPr>
            </w:pPr>
            <w:r w:rsidRPr="00E57289">
              <w:rPr>
                <w:rFonts w:ascii="Times New Roman" w:hAnsi="Times New Roman"/>
                <w:sz w:val="24"/>
                <w:szCs w:val="24"/>
              </w:rPr>
              <w:t>identified the facts and evidence required to support</w:t>
            </w:r>
            <w:r w:rsidRPr="00E57289">
              <w:rPr>
                <w:rFonts w:ascii="Times New Roman" w:hAnsi="Times New Roman"/>
                <w:spacing w:val="-30"/>
                <w:sz w:val="24"/>
                <w:szCs w:val="24"/>
              </w:rPr>
              <w:t xml:space="preserve"> </w:t>
            </w:r>
            <w:r w:rsidRPr="00E57289">
              <w:rPr>
                <w:rFonts w:ascii="Times New Roman" w:hAnsi="Times New Roman"/>
                <w:sz w:val="24"/>
                <w:szCs w:val="24"/>
              </w:rPr>
              <w:t>the</w:t>
            </w:r>
            <w:r w:rsidRPr="00E57289">
              <w:rPr>
                <w:rFonts w:ascii="Times New Roman" w:hAnsi="Times New Roman"/>
                <w:w w:val="99"/>
                <w:sz w:val="24"/>
                <w:szCs w:val="24"/>
              </w:rPr>
              <w:t xml:space="preserve"> </w:t>
            </w:r>
            <w:r w:rsidRPr="00E57289">
              <w:rPr>
                <w:rFonts w:ascii="Times New Roman" w:hAnsi="Times New Roman"/>
                <w:sz w:val="24"/>
                <w:szCs w:val="24"/>
              </w:rPr>
              <w:t>claimant's</w:t>
            </w:r>
            <w:r w:rsidRPr="00E57289">
              <w:rPr>
                <w:rFonts w:ascii="Times New Roman" w:hAnsi="Times New Roman"/>
                <w:spacing w:val="-2"/>
                <w:sz w:val="24"/>
                <w:szCs w:val="24"/>
              </w:rPr>
              <w:t xml:space="preserve"> </w:t>
            </w:r>
            <w:r w:rsidRPr="00E57289">
              <w:rPr>
                <w:rFonts w:ascii="Times New Roman" w:hAnsi="Times New Roman"/>
                <w:sz w:val="24"/>
                <w:szCs w:val="24"/>
              </w:rPr>
              <w:t>case.</w:t>
            </w:r>
          </w:p>
          <w:p w14:paraId="4F5519A6" w14:textId="77777777" w:rsidR="00EA052E" w:rsidRPr="00E57289" w:rsidRDefault="00EA052E">
            <w:pPr>
              <w:pStyle w:val="TableParagraph"/>
              <w:numPr>
                <w:ilvl w:val="0"/>
                <w:numId w:val="30"/>
              </w:numPr>
              <w:tabs>
                <w:tab w:val="left" w:pos="502"/>
              </w:tabs>
              <w:ind w:right="161"/>
              <w:jc w:val="both"/>
              <w:rPr>
                <w:rFonts w:ascii="Times New Roman" w:eastAsia="Verdana" w:hAnsi="Times New Roman"/>
                <w:sz w:val="24"/>
                <w:szCs w:val="24"/>
              </w:rPr>
            </w:pPr>
            <w:r w:rsidRPr="00E57289">
              <w:rPr>
                <w:rFonts w:ascii="Times New Roman" w:hAnsi="Times New Roman"/>
                <w:sz w:val="24"/>
                <w:szCs w:val="24"/>
              </w:rPr>
              <w:t>advised the client of relevant rights and remedies in a</w:t>
            </w:r>
            <w:r w:rsidRPr="00E57289">
              <w:rPr>
                <w:rFonts w:ascii="Times New Roman" w:hAnsi="Times New Roman"/>
                <w:spacing w:val="-26"/>
                <w:sz w:val="24"/>
                <w:szCs w:val="24"/>
              </w:rPr>
              <w:t xml:space="preserve"> </w:t>
            </w:r>
            <w:r w:rsidRPr="00E57289">
              <w:rPr>
                <w:rFonts w:ascii="Times New Roman" w:hAnsi="Times New Roman"/>
                <w:sz w:val="24"/>
                <w:szCs w:val="24"/>
              </w:rPr>
              <w:t>way</w:t>
            </w:r>
            <w:r w:rsidRPr="00E57289">
              <w:rPr>
                <w:rFonts w:ascii="Times New Roman" w:hAnsi="Times New Roman"/>
                <w:w w:val="99"/>
                <w:sz w:val="24"/>
                <w:szCs w:val="24"/>
              </w:rPr>
              <w:t xml:space="preserve"> </w:t>
            </w:r>
            <w:r w:rsidRPr="00E57289">
              <w:rPr>
                <w:rFonts w:ascii="Times New Roman" w:hAnsi="Times New Roman"/>
                <w:sz w:val="24"/>
                <w:szCs w:val="24"/>
              </w:rPr>
              <w:t>that a reasonable client could</w:t>
            </w:r>
            <w:r w:rsidRPr="00E57289">
              <w:rPr>
                <w:rFonts w:ascii="Times New Roman" w:hAnsi="Times New Roman"/>
                <w:spacing w:val="-7"/>
                <w:sz w:val="24"/>
                <w:szCs w:val="24"/>
              </w:rPr>
              <w:t xml:space="preserve"> </w:t>
            </w:r>
            <w:r w:rsidRPr="00E57289">
              <w:rPr>
                <w:rFonts w:ascii="Times New Roman" w:hAnsi="Times New Roman"/>
                <w:sz w:val="24"/>
                <w:szCs w:val="24"/>
              </w:rPr>
              <w:t>understand.</w:t>
            </w:r>
          </w:p>
          <w:p w14:paraId="0EC5D2D2" w14:textId="77777777" w:rsidR="00EA052E" w:rsidRPr="00E57289" w:rsidRDefault="00EA052E">
            <w:pPr>
              <w:pStyle w:val="TableParagraph"/>
              <w:numPr>
                <w:ilvl w:val="0"/>
                <w:numId w:val="30"/>
              </w:numPr>
              <w:tabs>
                <w:tab w:val="left" w:pos="502"/>
              </w:tabs>
              <w:ind w:right="161"/>
              <w:jc w:val="both"/>
              <w:rPr>
                <w:rFonts w:ascii="Times New Roman" w:eastAsia="Verdana" w:hAnsi="Times New Roman"/>
                <w:sz w:val="24"/>
                <w:szCs w:val="24"/>
              </w:rPr>
            </w:pPr>
            <w:r w:rsidRPr="00E57289">
              <w:rPr>
                <w:rFonts w:ascii="Times New Roman" w:hAnsi="Times New Roman"/>
                <w:sz w:val="24"/>
                <w:szCs w:val="24"/>
              </w:rPr>
              <w:t>identified means of resolving the case, having regard to</w:t>
            </w:r>
            <w:r w:rsidRPr="00E57289">
              <w:rPr>
                <w:rFonts w:ascii="Times New Roman" w:hAnsi="Times New Roman"/>
                <w:spacing w:val="-22"/>
                <w:sz w:val="24"/>
                <w:szCs w:val="24"/>
              </w:rPr>
              <w:t xml:space="preserve"> </w:t>
            </w:r>
            <w:r w:rsidRPr="00E57289">
              <w:rPr>
                <w:rFonts w:ascii="Times New Roman" w:hAnsi="Times New Roman"/>
                <w:sz w:val="24"/>
                <w:szCs w:val="24"/>
              </w:rPr>
              <w:t>the</w:t>
            </w:r>
            <w:r w:rsidR="00685EB8" w:rsidRPr="00E57289">
              <w:rPr>
                <w:rFonts w:ascii="Times New Roman" w:hAnsi="Times New Roman"/>
                <w:sz w:val="24"/>
                <w:szCs w:val="24"/>
              </w:rPr>
              <w:t xml:space="preserve"> </w:t>
            </w:r>
            <w:r w:rsidRPr="00E57289">
              <w:rPr>
                <w:rFonts w:ascii="Times New Roman" w:eastAsia="Verdana" w:hAnsi="Times New Roman"/>
                <w:sz w:val="24"/>
                <w:szCs w:val="24"/>
              </w:rPr>
              <w:t>client’s</w:t>
            </w:r>
            <w:r w:rsidRPr="00E57289">
              <w:rPr>
                <w:rFonts w:ascii="Times New Roman" w:eastAsia="Verdana" w:hAnsi="Times New Roman"/>
                <w:spacing w:val="-7"/>
                <w:sz w:val="24"/>
                <w:szCs w:val="24"/>
              </w:rPr>
              <w:t xml:space="preserve"> </w:t>
            </w:r>
            <w:r w:rsidRPr="00E57289">
              <w:rPr>
                <w:rFonts w:ascii="Times New Roman" w:eastAsia="Verdana" w:hAnsi="Times New Roman"/>
                <w:sz w:val="24"/>
                <w:szCs w:val="24"/>
              </w:rPr>
              <w:t>circumstances.</w:t>
            </w:r>
          </w:p>
          <w:p w14:paraId="563569C6" w14:textId="77777777" w:rsidR="00EA052E" w:rsidRPr="00E57289" w:rsidRDefault="00EA052E">
            <w:pPr>
              <w:pStyle w:val="TableParagraph"/>
              <w:numPr>
                <w:ilvl w:val="0"/>
                <w:numId w:val="30"/>
              </w:numPr>
              <w:tabs>
                <w:tab w:val="left" w:pos="502"/>
              </w:tabs>
              <w:ind w:right="161"/>
              <w:jc w:val="both"/>
              <w:rPr>
                <w:rFonts w:ascii="Times New Roman" w:eastAsia="Verdana" w:hAnsi="Times New Roman"/>
                <w:sz w:val="24"/>
                <w:szCs w:val="24"/>
              </w:rPr>
            </w:pPr>
            <w:r w:rsidRPr="00E57289">
              <w:rPr>
                <w:rFonts w:ascii="Times New Roman" w:hAnsi="Times New Roman"/>
                <w:sz w:val="24"/>
                <w:szCs w:val="24"/>
              </w:rPr>
              <w:t>where possible, confirmed in writing any instructions given</w:t>
            </w:r>
            <w:r w:rsidRPr="00E57289">
              <w:rPr>
                <w:rFonts w:ascii="Times New Roman" w:hAnsi="Times New Roman"/>
                <w:spacing w:val="-30"/>
                <w:sz w:val="24"/>
                <w:szCs w:val="24"/>
              </w:rPr>
              <w:t xml:space="preserve"> </w:t>
            </w:r>
            <w:r w:rsidRPr="00E57289">
              <w:rPr>
                <w:rFonts w:ascii="Times New Roman" w:hAnsi="Times New Roman"/>
                <w:spacing w:val="2"/>
                <w:sz w:val="24"/>
                <w:szCs w:val="24"/>
              </w:rPr>
              <w:t>by</w:t>
            </w:r>
            <w:r w:rsidRPr="00E57289">
              <w:rPr>
                <w:rFonts w:ascii="Times New Roman" w:hAnsi="Times New Roman"/>
                <w:w w:val="99"/>
                <w:sz w:val="24"/>
                <w:szCs w:val="24"/>
              </w:rPr>
              <w:t xml:space="preserve"> </w:t>
            </w:r>
            <w:r w:rsidRPr="00E57289">
              <w:rPr>
                <w:rFonts w:ascii="Times New Roman" w:hAnsi="Times New Roman"/>
                <w:sz w:val="24"/>
                <w:szCs w:val="24"/>
              </w:rPr>
              <w:t>the client in response to initial</w:t>
            </w:r>
            <w:r w:rsidRPr="00E57289">
              <w:rPr>
                <w:rFonts w:ascii="Times New Roman" w:hAnsi="Times New Roman"/>
                <w:spacing w:val="-6"/>
                <w:sz w:val="24"/>
                <w:szCs w:val="24"/>
              </w:rPr>
              <w:t xml:space="preserve"> </w:t>
            </w:r>
            <w:r w:rsidRPr="00E57289">
              <w:rPr>
                <w:rFonts w:ascii="Times New Roman" w:hAnsi="Times New Roman"/>
                <w:sz w:val="24"/>
                <w:szCs w:val="24"/>
              </w:rPr>
              <w:t>advice.</w:t>
            </w:r>
          </w:p>
          <w:p w14:paraId="5A27C691" w14:textId="77777777" w:rsidR="00685EB8" w:rsidRPr="00E57289" w:rsidRDefault="00685EB8">
            <w:pPr>
              <w:pStyle w:val="TableParagraph"/>
              <w:numPr>
                <w:ilvl w:val="0"/>
                <w:numId w:val="30"/>
              </w:numPr>
              <w:tabs>
                <w:tab w:val="left" w:pos="502"/>
              </w:tabs>
              <w:ind w:right="161"/>
              <w:jc w:val="both"/>
              <w:rPr>
                <w:rFonts w:ascii="Times New Roman" w:eastAsia="Verdana" w:hAnsi="Times New Roman"/>
                <w:sz w:val="24"/>
                <w:szCs w:val="24"/>
              </w:rPr>
            </w:pPr>
            <w:r w:rsidRPr="00E57289">
              <w:rPr>
                <w:rFonts w:ascii="Times New Roman" w:hAnsi="Times New Roman"/>
                <w:sz w:val="24"/>
                <w:szCs w:val="24"/>
              </w:rPr>
              <w:t>Identified and complied with the relevant limitation period.</w:t>
            </w:r>
          </w:p>
        </w:tc>
      </w:tr>
      <w:tr w:rsidR="00685EB8" w:rsidRPr="000F4A9F" w14:paraId="3624A8D4" w14:textId="77777777" w:rsidTr="00E57289">
        <w:trPr>
          <w:trHeight w:hRule="exact" w:val="2121"/>
        </w:trPr>
        <w:tc>
          <w:tcPr>
            <w:tcW w:w="1505" w:type="pct"/>
          </w:tcPr>
          <w:p w14:paraId="7A1387FB" w14:textId="77777777" w:rsidR="00685EB8" w:rsidRPr="00E57289" w:rsidRDefault="00685EB8" w:rsidP="00664B0C">
            <w:pPr>
              <w:pStyle w:val="TableParagraph"/>
              <w:numPr>
                <w:ilvl w:val="0"/>
                <w:numId w:val="75"/>
              </w:numPr>
              <w:ind w:left="572" w:hanging="283"/>
              <w:rPr>
                <w:rFonts w:ascii="Times New Roman" w:hAnsi="Times New Roman"/>
                <w:sz w:val="24"/>
                <w:szCs w:val="24"/>
              </w:rPr>
            </w:pPr>
            <w:r w:rsidRPr="00E57289">
              <w:rPr>
                <w:rFonts w:ascii="Times New Roman" w:hAnsi="Times New Roman"/>
                <w:sz w:val="24"/>
                <w:szCs w:val="24"/>
              </w:rPr>
              <w:t>Advising on costs of litigation</w:t>
            </w:r>
          </w:p>
        </w:tc>
        <w:tc>
          <w:tcPr>
            <w:tcW w:w="3495" w:type="pct"/>
          </w:tcPr>
          <w:p w14:paraId="5A54B4AC" w14:textId="77777777" w:rsidR="00685EB8" w:rsidRPr="00E57289" w:rsidRDefault="00685EB8">
            <w:pPr>
              <w:pStyle w:val="TableParagraph"/>
              <w:numPr>
                <w:ilvl w:val="0"/>
                <w:numId w:val="29"/>
              </w:numPr>
              <w:tabs>
                <w:tab w:val="left" w:pos="481"/>
              </w:tabs>
              <w:ind w:right="161"/>
              <w:jc w:val="both"/>
              <w:rPr>
                <w:rFonts w:ascii="Times New Roman" w:eastAsia="Verdana" w:hAnsi="Times New Roman"/>
                <w:sz w:val="24"/>
                <w:szCs w:val="24"/>
              </w:rPr>
            </w:pPr>
            <w:r w:rsidRPr="00E57289">
              <w:rPr>
                <w:rFonts w:ascii="Times New Roman" w:hAnsi="Times New Roman"/>
                <w:sz w:val="24"/>
                <w:szCs w:val="24"/>
              </w:rPr>
              <w:t>identified any litigation funding options and a means</w:t>
            </w:r>
            <w:r w:rsidRPr="00E57289">
              <w:rPr>
                <w:rFonts w:ascii="Times New Roman" w:hAnsi="Times New Roman"/>
                <w:spacing w:val="-32"/>
                <w:sz w:val="24"/>
                <w:szCs w:val="24"/>
              </w:rPr>
              <w:t xml:space="preserve"> </w:t>
            </w:r>
            <w:r w:rsidRPr="00E57289">
              <w:rPr>
                <w:rFonts w:ascii="Times New Roman" w:hAnsi="Times New Roman"/>
                <w:sz w:val="24"/>
                <w:szCs w:val="24"/>
              </w:rPr>
              <w:t>of</w:t>
            </w:r>
            <w:r w:rsidRPr="00E57289">
              <w:rPr>
                <w:rFonts w:ascii="Times New Roman" w:hAnsi="Times New Roman"/>
                <w:w w:val="99"/>
                <w:sz w:val="24"/>
                <w:szCs w:val="24"/>
              </w:rPr>
              <w:t xml:space="preserve"> </w:t>
            </w:r>
            <w:r w:rsidRPr="00E57289">
              <w:rPr>
                <w:rFonts w:ascii="Times New Roman" w:hAnsi="Times New Roman"/>
                <w:sz w:val="24"/>
                <w:szCs w:val="24"/>
              </w:rPr>
              <w:t>reducing or recovering</w:t>
            </w:r>
            <w:r w:rsidRPr="00E57289">
              <w:rPr>
                <w:rFonts w:ascii="Times New Roman" w:hAnsi="Times New Roman"/>
                <w:spacing w:val="-5"/>
                <w:sz w:val="24"/>
                <w:szCs w:val="24"/>
              </w:rPr>
              <w:t xml:space="preserve"> </w:t>
            </w:r>
            <w:r w:rsidRPr="00E57289">
              <w:rPr>
                <w:rFonts w:ascii="Times New Roman" w:hAnsi="Times New Roman"/>
                <w:sz w:val="24"/>
                <w:szCs w:val="24"/>
              </w:rPr>
              <w:t>costs.</w:t>
            </w:r>
          </w:p>
          <w:p w14:paraId="7EA41A80" w14:textId="77777777" w:rsidR="00685EB8" w:rsidRPr="00E57289" w:rsidRDefault="00685EB8">
            <w:pPr>
              <w:pStyle w:val="TableParagraph"/>
              <w:numPr>
                <w:ilvl w:val="0"/>
                <w:numId w:val="29"/>
              </w:numPr>
              <w:tabs>
                <w:tab w:val="left" w:pos="481"/>
              </w:tabs>
              <w:ind w:right="161"/>
              <w:jc w:val="both"/>
              <w:rPr>
                <w:rFonts w:ascii="Times New Roman" w:eastAsia="Verdana" w:hAnsi="Times New Roman"/>
                <w:sz w:val="24"/>
                <w:szCs w:val="24"/>
              </w:rPr>
            </w:pPr>
            <w:r w:rsidRPr="00E57289">
              <w:rPr>
                <w:rFonts w:ascii="Times New Roman" w:hAnsi="Times New Roman"/>
                <w:sz w:val="24"/>
                <w:szCs w:val="24"/>
              </w:rPr>
              <w:t>identified alternative types of costs orders and how they</w:t>
            </w:r>
            <w:r w:rsidRPr="00E57289">
              <w:rPr>
                <w:rFonts w:ascii="Times New Roman" w:hAnsi="Times New Roman"/>
                <w:spacing w:val="-28"/>
                <w:sz w:val="24"/>
                <w:szCs w:val="24"/>
              </w:rPr>
              <w:t xml:space="preserve"> </w:t>
            </w:r>
            <w:r w:rsidRPr="00E57289">
              <w:rPr>
                <w:rFonts w:ascii="Times New Roman" w:hAnsi="Times New Roman"/>
                <w:sz w:val="24"/>
                <w:szCs w:val="24"/>
              </w:rPr>
              <w:t>may</w:t>
            </w:r>
            <w:r w:rsidRPr="00E57289">
              <w:rPr>
                <w:rFonts w:ascii="Times New Roman" w:hAnsi="Times New Roman"/>
                <w:w w:val="99"/>
                <w:sz w:val="24"/>
                <w:szCs w:val="24"/>
              </w:rPr>
              <w:t xml:space="preserve"> </w:t>
            </w:r>
            <w:r w:rsidRPr="00E57289">
              <w:rPr>
                <w:rFonts w:ascii="Times New Roman" w:hAnsi="Times New Roman"/>
                <w:sz w:val="24"/>
                <w:szCs w:val="24"/>
              </w:rPr>
              <w:t>be affected by formal and informal offers of compromise</w:t>
            </w:r>
            <w:r w:rsidRPr="00E57289">
              <w:rPr>
                <w:rFonts w:ascii="Times New Roman" w:hAnsi="Times New Roman"/>
                <w:spacing w:val="-19"/>
                <w:sz w:val="24"/>
                <w:szCs w:val="24"/>
              </w:rPr>
              <w:t xml:space="preserve"> </w:t>
            </w:r>
            <w:r w:rsidRPr="00E57289">
              <w:rPr>
                <w:rFonts w:ascii="Times New Roman" w:hAnsi="Times New Roman"/>
                <w:sz w:val="24"/>
                <w:szCs w:val="24"/>
              </w:rPr>
              <w:t>and the manner of conducting the</w:t>
            </w:r>
            <w:r w:rsidRPr="00E57289">
              <w:rPr>
                <w:rFonts w:ascii="Times New Roman" w:hAnsi="Times New Roman"/>
                <w:spacing w:val="-10"/>
                <w:sz w:val="24"/>
                <w:szCs w:val="24"/>
              </w:rPr>
              <w:t xml:space="preserve"> </w:t>
            </w:r>
            <w:r w:rsidRPr="00E57289">
              <w:rPr>
                <w:rFonts w:ascii="Times New Roman" w:hAnsi="Times New Roman"/>
                <w:sz w:val="24"/>
                <w:szCs w:val="24"/>
              </w:rPr>
              <w:t>litigation.</w:t>
            </w:r>
          </w:p>
          <w:p w14:paraId="78998F8A" w14:textId="77777777" w:rsidR="00685EB8" w:rsidRPr="00E57289" w:rsidRDefault="00685EB8">
            <w:pPr>
              <w:pStyle w:val="TableParagraph"/>
              <w:numPr>
                <w:ilvl w:val="0"/>
                <w:numId w:val="29"/>
              </w:numPr>
              <w:tabs>
                <w:tab w:val="left" w:pos="481"/>
              </w:tabs>
              <w:ind w:right="161"/>
              <w:jc w:val="both"/>
              <w:rPr>
                <w:rFonts w:ascii="Times New Roman" w:eastAsia="Verdana" w:hAnsi="Times New Roman"/>
                <w:sz w:val="24"/>
                <w:szCs w:val="24"/>
              </w:rPr>
            </w:pPr>
            <w:r w:rsidRPr="00E57289">
              <w:rPr>
                <w:rFonts w:ascii="Times New Roman" w:hAnsi="Times New Roman"/>
                <w:sz w:val="24"/>
                <w:szCs w:val="24"/>
              </w:rPr>
              <w:t>advised the client of relevant cost considerations in a way</w:t>
            </w:r>
            <w:r w:rsidRPr="00E57289">
              <w:rPr>
                <w:rFonts w:ascii="Times New Roman" w:hAnsi="Times New Roman"/>
                <w:spacing w:val="-27"/>
                <w:sz w:val="24"/>
                <w:szCs w:val="24"/>
              </w:rPr>
              <w:t xml:space="preserve"> </w:t>
            </w:r>
            <w:r w:rsidRPr="00E57289">
              <w:rPr>
                <w:rFonts w:ascii="Times New Roman" w:hAnsi="Times New Roman"/>
                <w:sz w:val="24"/>
                <w:szCs w:val="24"/>
              </w:rPr>
              <w:t>that</w:t>
            </w:r>
            <w:r w:rsidRPr="00E57289">
              <w:rPr>
                <w:rFonts w:ascii="Times New Roman" w:hAnsi="Times New Roman"/>
                <w:w w:val="99"/>
                <w:sz w:val="24"/>
                <w:szCs w:val="24"/>
              </w:rPr>
              <w:t xml:space="preserve"> </w:t>
            </w:r>
            <w:r w:rsidRPr="00E57289">
              <w:rPr>
                <w:rFonts w:ascii="Times New Roman" w:hAnsi="Times New Roman"/>
                <w:sz w:val="24"/>
                <w:szCs w:val="24"/>
              </w:rPr>
              <w:t>a reasonable client could</w:t>
            </w:r>
            <w:r w:rsidRPr="00E57289">
              <w:rPr>
                <w:rFonts w:ascii="Times New Roman" w:hAnsi="Times New Roman"/>
                <w:spacing w:val="-5"/>
                <w:sz w:val="24"/>
                <w:szCs w:val="24"/>
              </w:rPr>
              <w:t xml:space="preserve"> </w:t>
            </w:r>
            <w:r w:rsidRPr="00E57289">
              <w:rPr>
                <w:rFonts w:ascii="Times New Roman" w:hAnsi="Times New Roman"/>
                <w:sz w:val="24"/>
                <w:szCs w:val="24"/>
              </w:rPr>
              <w:t>understand.</w:t>
            </w:r>
          </w:p>
        </w:tc>
      </w:tr>
      <w:tr w:rsidR="00685EB8" w:rsidRPr="000F4A9F" w14:paraId="56EF3FED" w14:textId="77777777" w:rsidTr="00E57289">
        <w:trPr>
          <w:trHeight w:hRule="exact" w:val="2691"/>
        </w:trPr>
        <w:tc>
          <w:tcPr>
            <w:tcW w:w="1505" w:type="pct"/>
          </w:tcPr>
          <w:p w14:paraId="376DA50F" w14:textId="77777777" w:rsidR="00685EB8" w:rsidRPr="00E57289" w:rsidRDefault="00685EB8" w:rsidP="00664B0C">
            <w:pPr>
              <w:pStyle w:val="TableParagraph"/>
              <w:numPr>
                <w:ilvl w:val="0"/>
                <w:numId w:val="75"/>
              </w:numPr>
              <w:ind w:left="572" w:hanging="283"/>
              <w:rPr>
                <w:rFonts w:ascii="Times New Roman" w:hAnsi="Times New Roman"/>
                <w:sz w:val="24"/>
                <w:szCs w:val="24"/>
              </w:rPr>
            </w:pPr>
            <w:r w:rsidRPr="00E57289">
              <w:rPr>
                <w:rFonts w:ascii="Times New Roman" w:hAnsi="Times New Roman"/>
                <w:sz w:val="24"/>
                <w:szCs w:val="24"/>
              </w:rPr>
              <w:t>Initiating and responding to claims</w:t>
            </w:r>
          </w:p>
        </w:tc>
        <w:tc>
          <w:tcPr>
            <w:tcW w:w="3495" w:type="pct"/>
          </w:tcPr>
          <w:p w14:paraId="0461F457" w14:textId="77777777" w:rsidR="00685EB8" w:rsidRPr="00E57289" w:rsidRDefault="00685EB8">
            <w:pPr>
              <w:pStyle w:val="TableParagraph"/>
              <w:numPr>
                <w:ilvl w:val="0"/>
                <w:numId w:val="28"/>
              </w:numPr>
              <w:tabs>
                <w:tab w:val="left" w:pos="481"/>
              </w:tabs>
              <w:ind w:right="161"/>
              <w:jc w:val="both"/>
              <w:rPr>
                <w:rFonts w:ascii="Times New Roman" w:eastAsia="Verdana" w:hAnsi="Times New Roman"/>
                <w:sz w:val="24"/>
                <w:szCs w:val="24"/>
              </w:rPr>
            </w:pPr>
            <w:r w:rsidRPr="00E57289">
              <w:rPr>
                <w:rFonts w:ascii="Times New Roman" w:hAnsi="Times New Roman"/>
                <w:sz w:val="24"/>
                <w:szCs w:val="24"/>
              </w:rPr>
              <w:t>identified an appropriate claim or</w:t>
            </w:r>
            <w:r w:rsidRPr="00E57289">
              <w:rPr>
                <w:rFonts w:ascii="Times New Roman" w:hAnsi="Times New Roman"/>
                <w:spacing w:val="-10"/>
                <w:sz w:val="24"/>
                <w:szCs w:val="24"/>
              </w:rPr>
              <w:t xml:space="preserve"> </w:t>
            </w:r>
            <w:r w:rsidRPr="00E57289">
              <w:rPr>
                <w:rFonts w:ascii="Times New Roman" w:hAnsi="Times New Roman"/>
                <w:sz w:val="24"/>
                <w:szCs w:val="24"/>
              </w:rPr>
              <w:t>defence.</w:t>
            </w:r>
          </w:p>
          <w:p w14:paraId="3CE75073" w14:textId="77777777" w:rsidR="00685EB8" w:rsidRPr="00E57289" w:rsidRDefault="00685EB8">
            <w:pPr>
              <w:pStyle w:val="TableParagraph"/>
              <w:numPr>
                <w:ilvl w:val="0"/>
                <w:numId w:val="28"/>
              </w:numPr>
              <w:tabs>
                <w:tab w:val="left" w:pos="481"/>
              </w:tabs>
              <w:ind w:right="161"/>
              <w:jc w:val="both"/>
              <w:rPr>
                <w:rFonts w:ascii="Times New Roman" w:eastAsia="Verdana" w:hAnsi="Times New Roman"/>
                <w:sz w:val="24"/>
                <w:szCs w:val="24"/>
              </w:rPr>
            </w:pPr>
            <w:r w:rsidRPr="00E57289">
              <w:rPr>
                <w:rFonts w:ascii="Times New Roman" w:hAnsi="Times New Roman"/>
                <w:sz w:val="24"/>
                <w:szCs w:val="24"/>
              </w:rPr>
              <w:t>identified a court of appropriate</w:t>
            </w:r>
            <w:r w:rsidRPr="00E57289">
              <w:rPr>
                <w:rFonts w:ascii="Times New Roman" w:hAnsi="Times New Roman"/>
                <w:spacing w:val="-8"/>
                <w:sz w:val="24"/>
                <w:szCs w:val="24"/>
              </w:rPr>
              <w:t xml:space="preserve"> </w:t>
            </w:r>
            <w:r w:rsidRPr="00E57289">
              <w:rPr>
                <w:rFonts w:ascii="Times New Roman" w:hAnsi="Times New Roman"/>
                <w:sz w:val="24"/>
                <w:szCs w:val="24"/>
              </w:rPr>
              <w:t>jurisdiction.</w:t>
            </w:r>
          </w:p>
          <w:p w14:paraId="11061104" w14:textId="77777777" w:rsidR="00685EB8" w:rsidRPr="00E57289" w:rsidRDefault="00685EB8">
            <w:pPr>
              <w:pStyle w:val="TableParagraph"/>
              <w:numPr>
                <w:ilvl w:val="0"/>
                <w:numId w:val="28"/>
              </w:numPr>
              <w:tabs>
                <w:tab w:val="left" w:pos="481"/>
              </w:tabs>
              <w:ind w:right="161"/>
              <w:jc w:val="both"/>
              <w:rPr>
                <w:rFonts w:ascii="Times New Roman" w:eastAsia="Verdana" w:hAnsi="Times New Roman"/>
                <w:sz w:val="24"/>
                <w:szCs w:val="24"/>
              </w:rPr>
            </w:pPr>
            <w:r w:rsidRPr="00E57289">
              <w:rPr>
                <w:rFonts w:ascii="Times New Roman" w:hAnsi="Times New Roman"/>
                <w:sz w:val="24"/>
                <w:szCs w:val="24"/>
              </w:rPr>
              <w:t>identified the elements of the claim or defence, according</w:t>
            </w:r>
            <w:r w:rsidRPr="00E57289">
              <w:rPr>
                <w:rFonts w:ascii="Times New Roman" w:hAnsi="Times New Roman"/>
                <w:spacing w:val="-33"/>
                <w:sz w:val="24"/>
                <w:szCs w:val="24"/>
              </w:rPr>
              <w:t xml:space="preserve"> </w:t>
            </w:r>
            <w:r w:rsidRPr="00E57289">
              <w:rPr>
                <w:rFonts w:ascii="Times New Roman" w:hAnsi="Times New Roman"/>
                <w:sz w:val="24"/>
                <w:szCs w:val="24"/>
              </w:rPr>
              <w:t>to</w:t>
            </w:r>
            <w:r w:rsidRPr="00E57289">
              <w:rPr>
                <w:rFonts w:ascii="Times New Roman" w:hAnsi="Times New Roman"/>
                <w:w w:val="99"/>
                <w:sz w:val="24"/>
                <w:szCs w:val="24"/>
              </w:rPr>
              <w:t xml:space="preserve"> </w:t>
            </w:r>
            <w:r w:rsidRPr="00E57289">
              <w:rPr>
                <w:rFonts w:ascii="Times New Roman" w:hAnsi="Times New Roman"/>
                <w:sz w:val="24"/>
                <w:szCs w:val="24"/>
              </w:rPr>
              <w:t>law.</w:t>
            </w:r>
          </w:p>
          <w:p w14:paraId="30C773A3" w14:textId="77777777" w:rsidR="00685EB8" w:rsidRPr="00E57289" w:rsidRDefault="00685EB8">
            <w:pPr>
              <w:pStyle w:val="TableParagraph"/>
              <w:numPr>
                <w:ilvl w:val="0"/>
                <w:numId w:val="28"/>
              </w:numPr>
              <w:tabs>
                <w:tab w:val="left" w:pos="481"/>
              </w:tabs>
              <w:ind w:right="161"/>
              <w:jc w:val="both"/>
              <w:rPr>
                <w:rFonts w:ascii="Times New Roman" w:eastAsia="Verdana" w:hAnsi="Times New Roman"/>
                <w:sz w:val="24"/>
                <w:szCs w:val="24"/>
              </w:rPr>
            </w:pPr>
            <w:r w:rsidRPr="00E57289">
              <w:rPr>
                <w:rFonts w:ascii="Times New Roman" w:eastAsia="Verdana" w:hAnsi="Times New Roman"/>
                <w:sz w:val="24"/>
                <w:szCs w:val="24"/>
              </w:rPr>
              <w:t>followed procedures for bringing the claim or making</w:t>
            </w:r>
            <w:r w:rsidRPr="00E57289">
              <w:rPr>
                <w:rFonts w:ascii="Times New Roman" w:eastAsia="Verdana" w:hAnsi="Times New Roman"/>
                <w:spacing w:val="-25"/>
                <w:sz w:val="24"/>
                <w:szCs w:val="24"/>
              </w:rPr>
              <w:t xml:space="preserve"> </w:t>
            </w:r>
            <w:r w:rsidRPr="00E57289">
              <w:rPr>
                <w:rFonts w:ascii="Times New Roman" w:eastAsia="Verdana" w:hAnsi="Times New Roman"/>
                <w:sz w:val="24"/>
                <w:szCs w:val="24"/>
              </w:rPr>
              <w:t>the</w:t>
            </w:r>
            <w:r w:rsidRPr="00E57289">
              <w:rPr>
                <w:rFonts w:ascii="Times New Roman" w:eastAsia="Verdana" w:hAnsi="Times New Roman"/>
                <w:w w:val="99"/>
                <w:sz w:val="24"/>
                <w:szCs w:val="24"/>
              </w:rPr>
              <w:t xml:space="preserve"> </w:t>
            </w:r>
            <w:r w:rsidRPr="00E57289">
              <w:rPr>
                <w:rFonts w:ascii="Times New Roman" w:eastAsia="Verdana" w:hAnsi="Times New Roman"/>
                <w:sz w:val="24"/>
                <w:szCs w:val="24"/>
              </w:rPr>
              <w:t>defence in accordance with the court’s rules and in a</w:t>
            </w:r>
            <w:r w:rsidRPr="00E57289">
              <w:rPr>
                <w:rFonts w:ascii="Times New Roman" w:eastAsia="Verdana" w:hAnsi="Times New Roman"/>
                <w:spacing w:val="-21"/>
                <w:sz w:val="24"/>
                <w:szCs w:val="24"/>
              </w:rPr>
              <w:t xml:space="preserve"> </w:t>
            </w:r>
            <w:r w:rsidRPr="00E57289">
              <w:rPr>
                <w:rFonts w:ascii="Times New Roman" w:eastAsia="Verdana" w:hAnsi="Times New Roman"/>
                <w:sz w:val="24"/>
                <w:szCs w:val="24"/>
              </w:rPr>
              <w:t>timely manner.</w:t>
            </w:r>
          </w:p>
          <w:p w14:paraId="6EABFBFE" w14:textId="77777777" w:rsidR="00685EB8" w:rsidRPr="00E57289" w:rsidRDefault="00685EB8">
            <w:pPr>
              <w:pStyle w:val="TableParagraph"/>
              <w:numPr>
                <w:ilvl w:val="0"/>
                <w:numId w:val="28"/>
              </w:numPr>
              <w:tabs>
                <w:tab w:val="left" w:pos="481"/>
              </w:tabs>
              <w:ind w:right="161"/>
              <w:jc w:val="both"/>
              <w:rPr>
                <w:rFonts w:ascii="Times New Roman" w:eastAsia="Verdana" w:hAnsi="Times New Roman"/>
                <w:sz w:val="24"/>
                <w:szCs w:val="24"/>
              </w:rPr>
            </w:pPr>
            <w:r w:rsidRPr="00E57289">
              <w:rPr>
                <w:rFonts w:ascii="Times New Roman" w:hAnsi="Times New Roman"/>
                <w:sz w:val="24"/>
                <w:szCs w:val="24"/>
              </w:rPr>
              <w:t>drafted all necessary documents in accordance with</w:t>
            </w:r>
            <w:r w:rsidRPr="00E57289">
              <w:rPr>
                <w:rFonts w:ascii="Times New Roman" w:hAnsi="Times New Roman"/>
                <w:spacing w:val="-23"/>
                <w:sz w:val="24"/>
                <w:szCs w:val="24"/>
              </w:rPr>
              <w:t xml:space="preserve"> </w:t>
            </w:r>
            <w:r w:rsidRPr="00E57289">
              <w:rPr>
                <w:rFonts w:ascii="Times New Roman" w:hAnsi="Times New Roman"/>
                <w:sz w:val="24"/>
                <w:szCs w:val="24"/>
              </w:rPr>
              <w:t>those</w:t>
            </w:r>
            <w:r w:rsidRPr="00E57289">
              <w:rPr>
                <w:rFonts w:ascii="Times New Roman" w:hAnsi="Times New Roman"/>
                <w:w w:val="99"/>
                <w:sz w:val="24"/>
                <w:szCs w:val="24"/>
              </w:rPr>
              <w:t xml:space="preserve"> </w:t>
            </w:r>
            <w:r w:rsidRPr="00E57289">
              <w:rPr>
                <w:rFonts w:ascii="Times New Roman" w:hAnsi="Times New Roman"/>
                <w:sz w:val="24"/>
                <w:szCs w:val="24"/>
              </w:rPr>
              <w:t>procedures.</w:t>
            </w:r>
          </w:p>
        </w:tc>
      </w:tr>
      <w:tr w:rsidR="00685EB8" w:rsidRPr="000F4A9F" w14:paraId="3126A9E4" w14:textId="77777777" w:rsidTr="00E57289">
        <w:trPr>
          <w:trHeight w:hRule="exact" w:val="2134"/>
        </w:trPr>
        <w:tc>
          <w:tcPr>
            <w:tcW w:w="1505" w:type="pct"/>
          </w:tcPr>
          <w:p w14:paraId="33743C4B" w14:textId="77777777" w:rsidR="00685EB8" w:rsidRPr="00E57289" w:rsidRDefault="00685EB8" w:rsidP="00664B0C">
            <w:pPr>
              <w:pStyle w:val="TableParagraph"/>
              <w:numPr>
                <w:ilvl w:val="0"/>
                <w:numId w:val="75"/>
              </w:numPr>
              <w:ind w:left="572" w:hanging="283"/>
              <w:rPr>
                <w:rFonts w:ascii="Times New Roman" w:eastAsia="Verdana" w:hAnsi="Times New Roman"/>
                <w:sz w:val="24"/>
                <w:szCs w:val="24"/>
              </w:rPr>
            </w:pPr>
            <w:r w:rsidRPr="00E57289">
              <w:rPr>
                <w:rFonts w:ascii="Times New Roman" w:hAnsi="Times New Roman"/>
                <w:sz w:val="24"/>
                <w:szCs w:val="24"/>
              </w:rPr>
              <w:t>Taking and responding to interlocutory and default proceedings</w:t>
            </w:r>
          </w:p>
        </w:tc>
        <w:tc>
          <w:tcPr>
            <w:tcW w:w="3495" w:type="pct"/>
          </w:tcPr>
          <w:p w14:paraId="0D39D0E2" w14:textId="77777777" w:rsidR="00685EB8" w:rsidRPr="00E57289" w:rsidRDefault="00685EB8">
            <w:pPr>
              <w:pStyle w:val="TableParagraph"/>
              <w:numPr>
                <w:ilvl w:val="0"/>
                <w:numId w:val="27"/>
              </w:numPr>
              <w:tabs>
                <w:tab w:val="left" w:pos="481"/>
              </w:tabs>
              <w:ind w:right="161"/>
              <w:jc w:val="both"/>
              <w:rPr>
                <w:rFonts w:ascii="Times New Roman" w:eastAsia="Verdana" w:hAnsi="Times New Roman"/>
                <w:sz w:val="24"/>
                <w:szCs w:val="24"/>
              </w:rPr>
            </w:pPr>
            <w:r w:rsidRPr="00E57289">
              <w:rPr>
                <w:rFonts w:ascii="Times New Roman" w:hAnsi="Times New Roman"/>
                <w:sz w:val="24"/>
                <w:szCs w:val="24"/>
              </w:rPr>
              <w:t>identified any need for interlocutory steps, according to</w:t>
            </w:r>
            <w:r w:rsidRPr="00E57289">
              <w:rPr>
                <w:rFonts w:ascii="Times New Roman" w:hAnsi="Times New Roman"/>
                <w:spacing w:val="-22"/>
                <w:sz w:val="24"/>
                <w:szCs w:val="24"/>
              </w:rPr>
              <w:t xml:space="preserve"> </w:t>
            </w:r>
            <w:r w:rsidRPr="00E57289">
              <w:rPr>
                <w:rFonts w:ascii="Times New Roman" w:hAnsi="Times New Roman"/>
                <w:sz w:val="24"/>
                <w:szCs w:val="24"/>
              </w:rPr>
              <w:t>the</w:t>
            </w:r>
          </w:p>
          <w:p w14:paraId="7E0F1416" w14:textId="77777777" w:rsidR="00685EB8" w:rsidRPr="00E57289" w:rsidRDefault="00685EB8">
            <w:pPr>
              <w:pStyle w:val="TableParagraph"/>
              <w:ind w:left="480" w:right="161"/>
              <w:jc w:val="both"/>
              <w:rPr>
                <w:rFonts w:ascii="Times New Roman" w:eastAsia="Verdana" w:hAnsi="Times New Roman"/>
                <w:sz w:val="24"/>
                <w:szCs w:val="24"/>
              </w:rPr>
            </w:pPr>
            <w:r w:rsidRPr="00E57289">
              <w:rPr>
                <w:rFonts w:ascii="Times New Roman" w:eastAsia="Verdana" w:hAnsi="Times New Roman"/>
                <w:sz w:val="24"/>
                <w:szCs w:val="24"/>
              </w:rPr>
              <w:t>court’s</w:t>
            </w:r>
            <w:r w:rsidRPr="00E57289">
              <w:rPr>
                <w:rFonts w:ascii="Times New Roman" w:eastAsia="Verdana" w:hAnsi="Times New Roman"/>
                <w:spacing w:val="-5"/>
                <w:sz w:val="24"/>
                <w:szCs w:val="24"/>
              </w:rPr>
              <w:t xml:space="preserve"> </w:t>
            </w:r>
            <w:r w:rsidRPr="00E57289">
              <w:rPr>
                <w:rFonts w:ascii="Times New Roman" w:eastAsia="Verdana" w:hAnsi="Times New Roman"/>
                <w:sz w:val="24"/>
                <w:szCs w:val="24"/>
              </w:rPr>
              <w:t>rules.</w:t>
            </w:r>
          </w:p>
          <w:p w14:paraId="238293B8" w14:textId="77777777" w:rsidR="00685EB8" w:rsidRPr="00E57289" w:rsidRDefault="00685EB8">
            <w:pPr>
              <w:pStyle w:val="TableParagraph"/>
              <w:numPr>
                <w:ilvl w:val="0"/>
                <w:numId w:val="27"/>
              </w:numPr>
              <w:tabs>
                <w:tab w:val="left" w:pos="481"/>
              </w:tabs>
              <w:ind w:right="161"/>
              <w:jc w:val="both"/>
              <w:rPr>
                <w:rFonts w:ascii="Times New Roman" w:eastAsia="Verdana" w:hAnsi="Times New Roman"/>
                <w:sz w:val="24"/>
                <w:szCs w:val="24"/>
              </w:rPr>
            </w:pPr>
            <w:r w:rsidRPr="00E57289">
              <w:rPr>
                <w:rFonts w:ascii="Times New Roman" w:hAnsi="Times New Roman"/>
                <w:sz w:val="24"/>
                <w:szCs w:val="24"/>
              </w:rPr>
              <w:t>followed procedures for taking those steps in accordance</w:t>
            </w:r>
            <w:r w:rsidRPr="00E57289">
              <w:rPr>
                <w:rFonts w:ascii="Times New Roman" w:hAnsi="Times New Roman"/>
                <w:spacing w:val="-23"/>
                <w:sz w:val="24"/>
                <w:szCs w:val="24"/>
              </w:rPr>
              <w:t xml:space="preserve"> </w:t>
            </w:r>
            <w:r w:rsidRPr="00E57289">
              <w:rPr>
                <w:rFonts w:ascii="Times New Roman" w:hAnsi="Times New Roman"/>
                <w:sz w:val="24"/>
                <w:szCs w:val="24"/>
              </w:rPr>
              <w:t>with</w:t>
            </w:r>
          </w:p>
          <w:p w14:paraId="6369B9E8" w14:textId="77777777" w:rsidR="00685EB8" w:rsidRPr="00E57289" w:rsidRDefault="00685EB8">
            <w:pPr>
              <w:pStyle w:val="TableParagraph"/>
              <w:ind w:left="480" w:right="161"/>
              <w:jc w:val="both"/>
              <w:rPr>
                <w:rFonts w:ascii="Times New Roman" w:eastAsia="Verdana" w:hAnsi="Times New Roman"/>
                <w:sz w:val="24"/>
                <w:szCs w:val="24"/>
              </w:rPr>
            </w:pPr>
            <w:r w:rsidRPr="00E57289">
              <w:rPr>
                <w:rFonts w:ascii="Times New Roman" w:eastAsia="Verdana" w:hAnsi="Times New Roman"/>
                <w:sz w:val="24"/>
                <w:szCs w:val="24"/>
              </w:rPr>
              <w:t>the court’s rules and in a timely</w:t>
            </w:r>
            <w:r w:rsidRPr="00E57289">
              <w:rPr>
                <w:rFonts w:ascii="Times New Roman" w:eastAsia="Verdana" w:hAnsi="Times New Roman"/>
                <w:spacing w:val="-20"/>
                <w:sz w:val="24"/>
                <w:szCs w:val="24"/>
              </w:rPr>
              <w:t xml:space="preserve"> </w:t>
            </w:r>
            <w:r w:rsidRPr="00E57289">
              <w:rPr>
                <w:rFonts w:ascii="Times New Roman" w:eastAsia="Verdana" w:hAnsi="Times New Roman"/>
                <w:sz w:val="24"/>
                <w:szCs w:val="24"/>
              </w:rPr>
              <w:t>manner.</w:t>
            </w:r>
          </w:p>
          <w:p w14:paraId="6A0DDEBB" w14:textId="77777777" w:rsidR="00685EB8" w:rsidRPr="00E57289" w:rsidRDefault="00685EB8">
            <w:pPr>
              <w:pStyle w:val="TableParagraph"/>
              <w:numPr>
                <w:ilvl w:val="0"/>
                <w:numId w:val="27"/>
              </w:numPr>
              <w:tabs>
                <w:tab w:val="left" w:pos="481"/>
              </w:tabs>
              <w:ind w:right="161"/>
              <w:jc w:val="both"/>
              <w:rPr>
                <w:rFonts w:ascii="Times New Roman" w:eastAsia="Verdana" w:hAnsi="Times New Roman"/>
                <w:sz w:val="24"/>
                <w:szCs w:val="24"/>
              </w:rPr>
            </w:pPr>
            <w:r w:rsidRPr="00E57289">
              <w:rPr>
                <w:rFonts w:ascii="Times New Roman" w:hAnsi="Times New Roman"/>
                <w:sz w:val="24"/>
                <w:szCs w:val="24"/>
              </w:rPr>
              <w:t>drafted all necessary documents in accordance with</w:t>
            </w:r>
            <w:r w:rsidRPr="00E57289">
              <w:rPr>
                <w:rFonts w:ascii="Times New Roman" w:hAnsi="Times New Roman"/>
                <w:spacing w:val="-23"/>
                <w:sz w:val="24"/>
                <w:szCs w:val="24"/>
              </w:rPr>
              <w:t xml:space="preserve"> </w:t>
            </w:r>
            <w:r w:rsidRPr="00E57289">
              <w:rPr>
                <w:rFonts w:ascii="Times New Roman" w:hAnsi="Times New Roman"/>
                <w:sz w:val="24"/>
                <w:szCs w:val="24"/>
              </w:rPr>
              <w:t>those</w:t>
            </w:r>
            <w:r w:rsidRPr="00E57289">
              <w:rPr>
                <w:rFonts w:ascii="Times New Roman" w:hAnsi="Times New Roman"/>
                <w:w w:val="99"/>
                <w:sz w:val="24"/>
                <w:szCs w:val="24"/>
              </w:rPr>
              <w:t xml:space="preserve"> </w:t>
            </w:r>
            <w:r w:rsidRPr="00E57289">
              <w:rPr>
                <w:rFonts w:ascii="Times New Roman" w:hAnsi="Times New Roman"/>
                <w:sz w:val="24"/>
                <w:szCs w:val="24"/>
              </w:rPr>
              <w:t>procedures and</w:t>
            </w:r>
            <w:r w:rsidRPr="00E57289">
              <w:rPr>
                <w:rFonts w:ascii="Times New Roman" w:hAnsi="Times New Roman"/>
                <w:spacing w:val="-4"/>
                <w:sz w:val="24"/>
                <w:szCs w:val="24"/>
              </w:rPr>
              <w:t xml:space="preserve"> </w:t>
            </w:r>
            <w:r w:rsidRPr="00E57289">
              <w:rPr>
                <w:rFonts w:ascii="Times New Roman" w:hAnsi="Times New Roman"/>
                <w:sz w:val="24"/>
                <w:szCs w:val="24"/>
              </w:rPr>
              <w:t>rules.</w:t>
            </w:r>
          </w:p>
        </w:tc>
      </w:tr>
      <w:tr w:rsidR="00685EB8" w:rsidRPr="000F4A9F" w14:paraId="4A36C308" w14:textId="77777777" w:rsidTr="00E57289">
        <w:trPr>
          <w:trHeight w:hRule="exact" w:val="2410"/>
        </w:trPr>
        <w:tc>
          <w:tcPr>
            <w:tcW w:w="1505" w:type="pct"/>
          </w:tcPr>
          <w:p w14:paraId="33505044" w14:textId="77777777" w:rsidR="00685EB8" w:rsidRPr="00E57289" w:rsidRDefault="00685EB8" w:rsidP="00664B0C">
            <w:pPr>
              <w:pStyle w:val="TableParagraph"/>
              <w:numPr>
                <w:ilvl w:val="0"/>
                <w:numId w:val="75"/>
              </w:numPr>
              <w:ind w:left="572" w:hanging="283"/>
              <w:rPr>
                <w:rFonts w:ascii="Times New Roman" w:eastAsia="Verdana" w:hAnsi="Times New Roman"/>
                <w:sz w:val="24"/>
                <w:szCs w:val="24"/>
              </w:rPr>
            </w:pPr>
            <w:r w:rsidRPr="00E57289">
              <w:rPr>
                <w:rFonts w:ascii="Times New Roman" w:hAnsi="Times New Roman"/>
                <w:sz w:val="24"/>
                <w:szCs w:val="24"/>
              </w:rPr>
              <w:lastRenderedPageBreak/>
              <w:t>Gathering and presenting evidence</w:t>
            </w:r>
          </w:p>
        </w:tc>
        <w:tc>
          <w:tcPr>
            <w:tcW w:w="3495" w:type="pct"/>
          </w:tcPr>
          <w:p w14:paraId="2B2422A3" w14:textId="77777777" w:rsidR="00685EB8" w:rsidRPr="00E57289" w:rsidRDefault="00685EB8">
            <w:pPr>
              <w:pStyle w:val="TableParagraph"/>
              <w:numPr>
                <w:ilvl w:val="0"/>
                <w:numId w:val="26"/>
              </w:numPr>
              <w:tabs>
                <w:tab w:val="left" w:pos="481"/>
              </w:tabs>
              <w:ind w:right="161"/>
              <w:jc w:val="both"/>
              <w:rPr>
                <w:rFonts w:ascii="Times New Roman" w:eastAsia="Verdana" w:hAnsi="Times New Roman"/>
                <w:sz w:val="24"/>
                <w:szCs w:val="24"/>
              </w:rPr>
            </w:pPr>
            <w:r w:rsidRPr="00E57289">
              <w:rPr>
                <w:rFonts w:ascii="Times New Roman" w:hAnsi="Times New Roman"/>
                <w:sz w:val="24"/>
                <w:szCs w:val="24"/>
              </w:rPr>
              <w:t>identified issues likely to arise at the</w:t>
            </w:r>
            <w:r w:rsidRPr="00E57289">
              <w:rPr>
                <w:rFonts w:ascii="Times New Roman" w:hAnsi="Times New Roman"/>
                <w:spacing w:val="-10"/>
                <w:sz w:val="24"/>
                <w:szCs w:val="24"/>
              </w:rPr>
              <w:t xml:space="preserve"> </w:t>
            </w:r>
            <w:r w:rsidRPr="00E57289">
              <w:rPr>
                <w:rFonts w:ascii="Times New Roman" w:hAnsi="Times New Roman"/>
                <w:sz w:val="24"/>
                <w:szCs w:val="24"/>
              </w:rPr>
              <w:t>hearing.</w:t>
            </w:r>
          </w:p>
          <w:p w14:paraId="24518A34" w14:textId="77777777" w:rsidR="00685EB8" w:rsidRPr="00E57289" w:rsidRDefault="00685EB8">
            <w:pPr>
              <w:pStyle w:val="TableParagraph"/>
              <w:numPr>
                <w:ilvl w:val="0"/>
                <w:numId w:val="26"/>
              </w:numPr>
              <w:tabs>
                <w:tab w:val="left" w:pos="481"/>
              </w:tabs>
              <w:ind w:right="161"/>
              <w:jc w:val="both"/>
              <w:rPr>
                <w:rFonts w:ascii="Times New Roman" w:eastAsia="Verdana" w:hAnsi="Times New Roman"/>
                <w:sz w:val="24"/>
                <w:szCs w:val="24"/>
              </w:rPr>
            </w:pPr>
            <w:r w:rsidRPr="00E57289">
              <w:rPr>
                <w:rFonts w:ascii="Times New Roman" w:hAnsi="Times New Roman"/>
                <w:sz w:val="24"/>
                <w:szCs w:val="24"/>
              </w:rPr>
              <w:t>identified evidence needed to prove the client's case</w:t>
            </w:r>
            <w:r w:rsidRPr="00E57289">
              <w:rPr>
                <w:rFonts w:ascii="Times New Roman" w:hAnsi="Times New Roman"/>
                <w:spacing w:val="-25"/>
                <w:sz w:val="24"/>
                <w:szCs w:val="24"/>
              </w:rPr>
              <w:t xml:space="preserve"> </w:t>
            </w:r>
            <w:r w:rsidRPr="00E57289">
              <w:rPr>
                <w:rFonts w:ascii="Times New Roman" w:hAnsi="Times New Roman"/>
                <w:sz w:val="24"/>
                <w:szCs w:val="24"/>
              </w:rPr>
              <w:t>or</w:t>
            </w:r>
            <w:r w:rsidRPr="00E57289">
              <w:rPr>
                <w:rFonts w:ascii="Times New Roman" w:hAnsi="Times New Roman"/>
                <w:w w:val="99"/>
                <w:sz w:val="24"/>
                <w:szCs w:val="24"/>
              </w:rPr>
              <w:t xml:space="preserve"> </w:t>
            </w:r>
            <w:r w:rsidRPr="00E57289">
              <w:rPr>
                <w:rFonts w:ascii="Times New Roman" w:hAnsi="Times New Roman"/>
                <w:sz w:val="24"/>
                <w:szCs w:val="24"/>
              </w:rPr>
              <w:t>disprove the opponent's case, according to the rules</w:t>
            </w:r>
            <w:r w:rsidRPr="00E57289">
              <w:rPr>
                <w:rFonts w:ascii="Times New Roman" w:hAnsi="Times New Roman"/>
                <w:spacing w:val="-24"/>
                <w:sz w:val="24"/>
                <w:szCs w:val="24"/>
              </w:rPr>
              <w:t xml:space="preserve"> </w:t>
            </w:r>
            <w:r w:rsidRPr="00E57289">
              <w:rPr>
                <w:rFonts w:ascii="Times New Roman" w:hAnsi="Times New Roman"/>
                <w:sz w:val="24"/>
                <w:szCs w:val="24"/>
              </w:rPr>
              <w:t>of</w:t>
            </w:r>
            <w:r w:rsidRPr="00E57289">
              <w:rPr>
                <w:rFonts w:ascii="Times New Roman" w:hAnsi="Times New Roman"/>
                <w:w w:val="99"/>
                <w:sz w:val="24"/>
                <w:szCs w:val="24"/>
              </w:rPr>
              <w:t xml:space="preserve"> </w:t>
            </w:r>
            <w:r w:rsidRPr="00E57289">
              <w:rPr>
                <w:rFonts w:ascii="Times New Roman" w:hAnsi="Times New Roman"/>
                <w:sz w:val="24"/>
                <w:szCs w:val="24"/>
              </w:rPr>
              <w:t>evidence.</w:t>
            </w:r>
          </w:p>
          <w:p w14:paraId="672FAF33" w14:textId="77777777" w:rsidR="00685EB8" w:rsidRPr="00E57289" w:rsidRDefault="00685EB8">
            <w:pPr>
              <w:pStyle w:val="TableParagraph"/>
              <w:numPr>
                <w:ilvl w:val="0"/>
                <w:numId w:val="26"/>
              </w:numPr>
              <w:tabs>
                <w:tab w:val="left" w:pos="481"/>
              </w:tabs>
              <w:ind w:right="161"/>
              <w:jc w:val="both"/>
              <w:rPr>
                <w:rFonts w:ascii="Times New Roman" w:eastAsia="Verdana" w:hAnsi="Times New Roman"/>
                <w:sz w:val="24"/>
                <w:szCs w:val="24"/>
              </w:rPr>
            </w:pPr>
            <w:r w:rsidRPr="00E57289">
              <w:rPr>
                <w:rFonts w:ascii="Times New Roman" w:hAnsi="Times New Roman"/>
                <w:sz w:val="24"/>
                <w:szCs w:val="24"/>
              </w:rPr>
              <w:t>identified various means of gathering evidence, and used</w:t>
            </w:r>
            <w:r w:rsidRPr="00E57289">
              <w:rPr>
                <w:rFonts w:ascii="Times New Roman" w:hAnsi="Times New Roman"/>
                <w:spacing w:val="-25"/>
                <w:sz w:val="24"/>
                <w:szCs w:val="24"/>
              </w:rPr>
              <w:t xml:space="preserve"> </w:t>
            </w:r>
            <w:r w:rsidRPr="00E57289">
              <w:rPr>
                <w:rFonts w:ascii="Times New Roman" w:hAnsi="Times New Roman"/>
                <w:sz w:val="24"/>
                <w:szCs w:val="24"/>
              </w:rPr>
              <w:t>at</w:t>
            </w:r>
            <w:r w:rsidRPr="00E57289">
              <w:rPr>
                <w:rFonts w:ascii="Times New Roman" w:hAnsi="Times New Roman"/>
                <w:w w:val="99"/>
                <w:sz w:val="24"/>
                <w:szCs w:val="24"/>
              </w:rPr>
              <w:t xml:space="preserve"> </w:t>
            </w:r>
            <w:r w:rsidRPr="00E57289">
              <w:rPr>
                <w:rFonts w:ascii="Times New Roman" w:hAnsi="Times New Roman"/>
                <w:sz w:val="24"/>
                <w:szCs w:val="24"/>
              </w:rPr>
              <w:t>least one of them to gather</w:t>
            </w:r>
            <w:r w:rsidRPr="00E57289">
              <w:rPr>
                <w:rFonts w:ascii="Times New Roman" w:hAnsi="Times New Roman"/>
                <w:spacing w:val="-9"/>
                <w:sz w:val="24"/>
                <w:szCs w:val="24"/>
              </w:rPr>
              <w:t xml:space="preserve"> </w:t>
            </w:r>
            <w:r w:rsidRPr="00E57289">
              <w:rPr>
                <w:rFonts w:ascii="Times New Roman" w:hAnsi="Times New Roman"/>
                <w:sz w:val="24"/>
                <w:szCs w:val="24"/>
              </w:rPr>
              <w:t>evidence.</w:t>
            </w:r>
          </w:p>
          <w:p w14:paraId="2B612E37" w14:textId="77777777" w:rsidR="00685EB8" w:rsidRPr="00E57289" w:rsidRDefault="00685EB8">
            <w:pPr>
              <w:pStyle w:val="TableParagraph"/>
              <w:numPr>
                <w:ilvl w:val="0"/>
                <w:numId w:val="26"/>
              </w:numPr>
              <w:tabs>
                <w:tab w:val="left" w:pos="481"/>
              </w:tabs>
              <w:ind w:right="161"/>
              <w:jc w:val="both"/>
              <w:rPr>
                <w:rFonts w:ascii="Times New Roman" w:eastAsia="Verdana" w:hAnsi="Times New Roman"/>
                <w:sz w:val="24"/>
                <w:szCs w:val="24"/>
              </w:rPr>
            </w:pPr>
            <w:r w:rsidRPr="00E57289">
              <w:rPr>
                <w:rFonts w:ascii="Times New Roman" w:hAnsi="Times New Roman"/>
                <w:sz w:val="24"/>
                <w:szCs w:val="24"/>
              </w:rPr>
              <w:t>presented, or observed the presentation of, that</w:t>
            </w:r>
            <w:r w:rsidRPr="00E57289">
              <w:rPr>
                <w:rFonts w:ascii="Times New Roman" w:hAnsi="Times New Roman"/>
                <w:spacing w:val="-23"/>
                <w:sz w:val="24"/>
                <w:szCs w:val="24"/>
              </w:rPr>
              <w:t xml:space="preserve"> </w:t>
            </w:r>
            <w:r w:rsidRPr="00E57289">
              <w:rPr>
                <w:rFonts w:ascii="Times New Roman" w:hAnsi="Times New Roman"/>
                <w:sz w:val="24"/>
                <w:szCs w:val="24"/>
              </w:rPr>
              <w:t>evidence</w:t>
            </w:r>
            <w:r w:rsidRPr="00E57289">
              <w:rPr>
                <w:rFonts w:ascii="Times New Roman" w:hAnsi="Times New Roman"/>
                <w:w w:val="99"/>
                <w:sz w:val="24"/>
                <w:szCs w:val="24"/>
              </w:rPr>
              <w:t xml:space="preserve"> </w:t>
            </w:r>
            <w:r w:rsidRPr="00E57289">
              <w:rPr>
                <w:rFonts w:ascii="Times New Roman" w:hAnsi="Times New Roman"/>
                <w:sz w:val="24"/>
                <w:szCs w:val="24"/>
              </w:rPr>
              <w:t>according to law and the court's</w:t>
            </w:r>
            <w:r w:rsidRPr="00E57289">
              <w:rPr>
                <w:rFonts w:ascii="Times New Roman" w:hAnsi="Times New Roman"/>
                <w:spacing w:val="-10"/>
                <w:sz w:val="24"/>
                <w:szCs w:val="24"/>
              </w:rPr>
              <w:t xml:space="preserve"> </w:t>
            </w:r>
            <w:r w:rsidRPr="00E57289">
              <w:rPr>
                <w:rFonts w:ascii="Times New Roman" w:hAnsi="Times New Roman"/>
                <w:sz w:val="24"/>
                <w:szCs w:val="24"/>
              </w:rPr>
              <w:t>rules.</w:t>
            </w:r>
          </w:p>
        </w:tc>
      </w:tr>
      <w:tr w:rsidR="00D02365" w:rsidRPr="000F4A9F" w14:paraId="4E7515E4" w14:textId="77777777" w:rsidTr="00E57289">
        <w:trPr>
          <w:trHeight w:hRule="exact" w:val="1278"/>
        </w:trPr>
        <w:tc>
          <w:tcPr>
            <w:tcW w:w="1505" w:type="pct"/>
          </w:tcPr>
          <w:p w14:paraId="31E4D596" w14:textId="77777777" w:rsidR="00D02365" w:rsidRPr="00E57289" w:rsidRDefault="00D02365" w:rsidP="00664B0C">
            <w:pPr>
              <w:pStyle w:val="TableParagraph"/>
              <w:numPr>
                <w:ilvl w:val="0"/>
                <w:numId w:val="75"/>
              </w:numPr>
              <w:ind w:left="572" w:hanging="283"/>
              <w:rPr>
                <w:rFonts w:ascii="Times New Roman" w:hAnsi="Times New Roman"/>
                <w:sz w:val="24"/>
                <w:szCs w:val="24"/>
              </w:rPr>
            </w:pPr>
            <w:r w:rsidRPr="00E57289">
              <w:rPr>
                <w:rFonts w:ascii="Times New Roman" w:hAnsi="Times New Roman"/>
                <w:sz w:val="24"/>
                <w:szCs w:val="24"/>
              </w:rPr>
              <w:t>Negotiating settlements</w:t>
            </w:r>
          </w:p>
        </w:tc>
        <w:tc>
          <w:tcPr>
            <w:tcW w:w="3495" w:type="pct"/>
          </w:tcPr>
          <w:p w14:paraId="32E2A081" w14:textId="77777777" w:rsidR="00D02365" w:rsidRPr="00E57289" w:rsidRDefault="00D02365">
            <w:pPr>
              <w:pStyle w:val="TableParagraph"/>
              <w:numPr>
                <w:ilvl w:val="0"/>
                <w:numId w:val="25"/>
              </w:numPr>
              <w:tabs>
                <w:tab w:val="left" w:pos="481"/>
              </w:tabs>
              <w:ind w:right="161"/>
              <w:jc w:val="both"/>
              <w:rPr>
                <w:rFonts w:ascii="Times New Roman" w:eastAsia="Verdana" w:hAnsi="Times New Roman"/>
                <w:sz w:val="24"/>
                <w:szCs w:val="24"/>
              </w:rPr>
            </w:pPr>
            <w:r w:rsidRPr="00E57289">
              <w:rPr>
                <w:rFonts w:ascii="Times New Roman" w:hAnsi="Times New Roman"/>
                <w:sz w:val="24"/>
                <w:szCs w:val="24"/>
              </w:rPr>
              <w:t>conducted, participated in or observed,</w:t>
            </w:r>
            <w:r w:rsidRPr="00E57289">
              <w:rPr>
                <w:rFonts w:ascii="Times New Roman" w:hAnsi="Times New Roman"/>
                <w:spacing w:val="-20"/>
                <w:sz w:val="24"/>
                <w:szCs w:val="24"/>
              </w:rPr>
              <w:t xml:space="preserve"> </w:t>
            </w:r>
            <w:r w:rsidRPr="00E57289">
              <w:rPr>
                <w:rFonts w:ascii="Times New Roman" w:hAnsi="Times New Roman"/>
                <w:sz w:val="24"/>
                <w:szCs w:val="24"/>
              </w:rPr>
              <w:t>settlement negotiations.</w:t>
            </w:r>
          </w:p>
          <w:p w14:paraId="3B343381" w14:textId="77777777" w:rsidR="00D02365" w:rsidRPr="00E57289" w:rsidRDefault="00D02365">
            <w:pPr>
              <w:pStyle w:val="TableParagraph"/>
              <w:numPr>
                <w:ilvl w:val="0"/>
                <w:numId w:val="25"/>
              </w:numPr>
              <w:tabs>
                <w:tab w:val="left" w:pos="481"/>
              </w:tabs>
              <w:ind w:right="161"/>
              <w:jc w:val="both"/>
              <w:rPr>
                <w:rFonts w:ascii="Times New Roman" w:eastAsia="Verdana" w:hAnsi="Times New Roman"/>
                <w:sz w:val="24"/>
                <w:szCs w:val="24"/>
              </w:rPr>
            </w:pPr>
            <w:r w:rsidRPr="00E57289">
              <w:rPr>
                <w:rFonts w:ascii="Times New Roman" w:hAnsi="Times New Roman"/>
                <w:sz w:val="24"/>
                <w:szCs w:val="24"/>
              </w:rPr>
              <w:t>identified any revenue and statutory refund</w:t>
            </w:r>
            <w:r w:rsidRPr="00E57289">
              <w:rPr>
                <w:rFonts w:ascii="Times New Roman" w:hAnsi="Times New Roman"/>
                <w:spacing w:val="-14"/>
                <w:sz w:val="24"/>
                <w:szCs w:val="24"/>
              </w:rPr>
              <w:t xml:space="preserve"> </w:t>
            </w:r>
            <w:r w:rsidRPr="00E57289">
              <w:rPr>
                <w:rFonts w:ascii="Times New Roman" w:hAnsi="Times New Roman"/>
                <w:sz w:val="24"/>
                <w:szCs w:val="24"/>
              </w:rPr>
              <w:t>implications.</w:t>
            </w:r>
          </w:p>
          <w:p w14:paraId="5CA8B002" w14:textId="77777777" w:rsidR="00D02365" w:rsidRPr="00E57289" w:rsidRDefault="00D02365">
            <w:pPr>
              <w:pStyle w:val="TableParagraph"/>
              <w:numPr>
                <w:ilvl w:val="0"/>
                <w:numId w:val="25"/>
              </w:numPr>
              <w:tabs>
                <w:tab w:val="left" w:pos="481"/>
              </w:tabs>
              <w:ind w:right="161"/>
              <w:jc w:val="both"/>
              <w:rPr>
                <w:rFonts w:ascii="Times New Roman" w:eastAsia="Verdana" w:hAnsi="Times New Roman"/>
                <w:sz w:val="24"/>
                <w:szCs w:val="24"/>
              </w:rPr>
            </w:pPr>
            <w:r w:rsidRPr="00E57289">
              <w:rPr>
                <w:rFonts w:ascii="Times New Roman" w:hAnsi="Times New Roman"/>
                <w:sz w:val="24"/>
                <w:szCs w:val="24"/>
              </w:rPr>
              <w:t>properly documented any settlement</w:t>
            </w:r>
            <w:r w:rsidRPr="00E57289">
              <w:rPr>
                <w:rFonts w:ascii="Times New Roman" w:hAnsi="Times New Roman"/>
                <w:spacing w:val="-5"/>
                <w:sz w:val="24"/>
                <w:szCs w:val="24"/>
              </w:rPr>
              <w:t xml:space="preserve"> </w:t>
            </w:r>
            <w:r w:rsidRPr="00E57289">
              <w:rPr>
                <w:rFonts w:ascii="Times New Roman" w:hAnsi="Times New Roman"/>
                <w:sz w:val="24"/>
                <w:szCs w:val="24"/>
              </w:rPr>
              <w:t>reached.</w:t>
            </w:r>
          </w:p>
        </w:tc>
      </w:tr>
      <w:tr w:rsidR="00D02365" w:rsidRPr="000F4A9F" w14:paraId="40F87FC2" w14:textId="77777777" w:rsidTr="00E57289">
        <w:trPr>
          <w:trHeight w:hRule="exact" w:val="1282"/>
        </w:trPr>
        <w:tc>
          <w:tcPr>
            <w:tcW w:w="1505" w:type="pct"/>
          </w:tcPr>
          <w:p w14:paraId="7CD5AB82" w14:textId="77777777" w:rsidR="00D02365" w:rsidRPr="00E57289" w:rsidRDefault="00D02365" w:rsidP="00664B0C">
            <w:pPr>
              <w:pStyle w:val="TableParagraph"/>
              <w:numPr>
                <w:ilvl w:val="0"/>
                <w:numId w:val="75"/>
              </w:numPr>
              <w:ind w:left="572" w:hanging="283"/>
              <w:rPr>
                <w:rFonts w:ascii="Times New Roman" w:hAnsi="Times New Roman"/>
                <w:sz w:val="24"/>
                <w:szCs w:val="24"/>
              </w:rPr>
            </w:pPr>
            <w:r w:rsidRPr="00E57289">
              <w:rPr>
                <w:rFonts w:ascii="Times New Roman" w:hAnsi="Times New Roman"/>
                <w:sz w:val="24"/>
                <w:szCs w:val="24"/>
              </w:rPr>
              <w:t>Taking action to enforce orders and settlement agreements</w:t>
            </w:r>
          </w:p>
        </w:tc>
        <w:tc>
          <w:tcPr>
            <w:tcW w:w="3495" w:type="pct"/>
          </w:tcPr>
          <w:p w14:paraId="2C2198B5" w14:textId="77777777" w:rsidR="00D02365" w:rsidRPr="00E57289" w:rsidRDefault="00D02365">
            <w:pPr>
              <w:pStyle w:val="TableParagraph"/>
              <w:numPr>
                <w:ilvl w:val="0"/>
                <w:numId w:val="24"/>
              </w:numPr>
              <w:tabs>
                <w:tab w:val="left" w:pos="481"/>
              </w:tabs>
              <w:ind w:right="161"/>
              <w:jc w:val="both"/>
              <w:rPr>
                <w:rFonts w:ascii="Times New Roman" w:eastAsia="Verdana" w:hAnsi="Times New Roman"/>
                <w:sz w:val="24"/>
                <w:szCs w:val="24"/>
              </w:rPr>
            </w:pPr>
            <w:r w:rsidRPr="00E57289">
              <w:rPr>
                <w:rFonts w:ascii="Times New Roman" w:eastAsia="Verdana" w:hAnsi="Times New Roman"/>
                <w:sz w:val="24"/>
                <w:szCs w:val="24"/>
              </w:rPr>
              <w:t>identified available means of enforcing the order or</w:t>
            </w:r>
            <w:r w:rsidRPr="00E57289">
              <w:rPr>
                <w:rFonts w:ascii="Times New Roman" w:eastAsia="Verdana" w:hAnsi="Times New Roman"/>
                <w:spacing w:val="-28"/>
                <w:sz w:val="24"/>
                <w:szCs w:val="24"/>
              </w:rPr>
              <w:t xml:space="preserve"> </w:t>
            </w:r>
            <w:r w:rsidRPr="00E57289">
              <w:rPr>
                <w:rFonts w:ascii="Times New Roman" w:eastAsia="Verdana" w:hAnsi="Times New Roman"/>
                <w:sz w:val="24"/>
                <w:szCs w:val="24"/>
              </w:rPr>
              <w:t>settlement according to law and the court’s</w:t>
            </w:r>
            <w:r w:rsidRPr="00E57289">
              <w:rPr>
                <w:rFonts w:ascii="Times New Roman" w:eastAsia="Verdana" w:hAnsi="Times New Roman"/>
                <w:spacing w:val="-10"/>
                <w:sz w:val="24"/>
                <w:szCs w:val="24"/>
              </w:rPr>
              <w:t xml:space="preserve"> </w:t>
            </w:r>
            <w:r w:rsidRPr="00E57289">
              <w:rPr>
                <w:rFonts w:ascii="Times New Roman" w:eastAsia="Verdana" w:hAnsi="Times New Roman"/>
                <w:sz w:val="24"/>
                <w:szCs w:val="24"/>
              </w:rPr>
              <w:t>rules.</w:t>
            </w:r>
          </w:p>
          <w:p w14:paraId="1FEC229C" w14:textId="77777777" w:rsidR="00D02365" w:rsidRPr="00E57289" w:rsidRDefault="00D02365">
            <w:pPr>
              <w:pStyle w:val="TableParagraph"/>
              <w:numPr>
                <w:ilvl w:val="0"/>
                <w:numId w:val="24"/>
              </w:numPr>
              <w:tabs>
                <w:tab w:val="left" w:pos="481"/>
              </w:tabs>
              <w:ind w:right="161"/>
              <w:jc w:val="both"/>
              <w:rPr>
                <w:rFonts w:ascii="Times New Roman" w:eastAsia="Verdana" w:hAnsi="Times New Roman"/>
                <w:sz w:val="24"/>
                <w:szCs w:val="24"/>
              </w:rPr>
            </w:pPr>
            <w:r w:rsidRPr="00E57289">
              <w:rPr>
                <w:rFonts w:ascii="Times New Roman" w:hAnsi="Times New Roman"/>
                <w:sz w:val="24"/>
                <w:szCs w:val="24"/>
              </w:rPr>
              <w:t>followed procedures relevant to the chosen means</w:t>
            </w:r>
            <w:r w:rsidRPr="00E57289">
              <w:rPr>
                <w:rFonts w:ascii="Times New Roman" w:hAnsi="Times New Roman"/>
                <w:spacing w:val="-26"/>
                <w:sz w:val="24"/>
                <w:szCs w:val="24"/>
              </w:rPr>
              <w:t xml:space="preserve"> </w:t>
            </w:r>
            <w:r w:rsidRPr="00E57289">
              <w:rPr>
                <w:rFonts w:ascii="Times New Roman" w:hAnsi="Times New Roman"/>
                <w:sz w:val="24"/>
                <w:szCs w:val="24"/>
              </w:rPr>
              <w:t>of</w:t>
            </w:r>
            <w:r w:rsidRPr="00E57289">
              <w:rPr>
                <w:rFonts w:ascii="Times New Roman" w:hAnsi="Times New Roman"/>
                <w:w w:val="99"/>
                <w:sz w:val="24"/>
                <w:szCs w:val="24"/>
              </w:rPr>
              <w:t xml:space="preserve"> </w:t>
            </w:r>
            <w:r w:rsidRPr="00E57289">
              <w:rPr>
                <w:rFonts w:ascii="Times New Roman" w:hAnsi="Times New Roman"/>
                <w:sz w:val="24"/>
                <w:szCs w:val="24"/>
              </w:rPr>
              <w:t>enforcement in a timely</w:t>
            </w:r>
            <w:r w:rsidRPr="00E57289">
              <w:rPr>
                <w:rFonts w:ascii="Times New Roman" w:hAnsi="Times New Roman"/>
                <w:spacing w:val="-6"/>
                <w:sz w:val="24"/>
                <w:szCs w:val="24"/>
              </w:rPr>
              <w:t xml:space="preserve"> </w:t>
            </w:r>
            <w:r w:rsidRPr="00E57289">
              <w:rPr>
                <w:rFonts w:ascii="Times New Roman" w:hAnsi="Times New Roman"/>
                <w:sz w:val="24"/>
                <w:szCs w:val="24"/>
              </w:rPr>
              <w:t>manner.</w:t>
            </w:r>
          </w:p>
        </w:tc>
      </w:tr>
    </w:tbl>
    <w:p w14:paraId="1849FB16" w14:textId="77777777" w:rsidR="00EA052E" w:rsidRPr="00E57289" w:rsidRDefault="00EA052E" w:rsidP="00E57289">
      <w:pPr>
        <w:rPr>
          <w:rFonts w:eastAsia="Verdana"/>
        </w:rPr>
      </w:pPr>
    </w:p>
    <w:p w14:paraId="69324B03" w14:textId="77777777" w:rsidR="00EA052E" w:rsidRPr="00E57289" w:rsidRDefault="00EA052E">
      <w:pPr>
        <w:ind w:right="177"/>
        <w:rPr>
          <w:rFonts w:eastAsia="Verdana"/>
        </w:rPr>
      </w:pPr>
      <w:r w:rsidRPr="00E57289">
        <w:rPr>
          <w:b/>
        </w:rPr>
        <w:t>Explanatory</w:t>
      </w:r>
      <w:r w:rsidRPr="00E57289">
        <w:rPr>
          <w:b/>
          <w:spacing w:val="-6"/>
        </w:rPr>
        <w:t xml:space="preserve"> </w:t>
      </w:r>
      <w:r w:rsidRPr="00E57289">
        <w:rPr>
          <w:b/>
        </w:rPr>
        <w:t>notes</w:t>
      </w:r>
    </w:p>
    <w:p w14:paraId="4974B1FE" w14:textId="77777777" w:rsidR="00EA052E" w:rsidRPr="00E57289" w:rsidRDefault="00EA052E">
      <w:pPr>
        <w:rPr>
          <w:rFonts w:eastAsia="Verdana"/>
          <w:b/>
          <w:bCs/>
        </w:rPr>
      </w:pPr>
    </w:p>
    <w:p w14:paraId="1CDD3970" w14:textId="77777777" w:rsidR="00EA052E" w:rsidRPr="00E57289" w:rsidRDefault="00EA052E">
      <w:pPr>
        <w:ind w:right="177"/>
        <w:rPr>
          <w:rFonts w:eastAsia="Verdana"/>
        </w:rPr>
      </w:pPr>
      <w:r w:rsidRPr="00E57289">
        <w:t>This competency standard applies to first instance civil litigation in local lower and higher courts of</w:t>
      </w:r>
      <w:r w:rsidRPr="00E57289">
        <w:rPr>
          <w:spacing w:val="3"/>
        </w:rPr>
        <w:t xml:space="preserve"> </w:t>
      </w:r>
      <w:r w:rsidRPr="00E57289">
        <w:t>an Australian State or Territory, having general jurisdiction, and in the Federal</w:t>
      </w:r>
      <w:r w:rsidRPr="00E57289">
        <w:rPr>
          <w:spacing w:val="-25"/>
        </w:rPr>
        <w:t xml:space="preserve"> </w:t>
      </w:r>
      <w:r w:rsidRPr="00E57289">
        <w:t>Court.</w:t>
      </w:r>
    </w:p>
    <w:p w14:paraId="6DF14132" w14:textId="77777777" w:rsidR="00EA052E" w:rsidRPr="00E57289" w:rsidRDefault="00EA052E">
      <w:pPr>
        <w:rPr>
          <w:rFonts w:eastAsia="Verdana"/>
        </w:rPr>
      </w:pPr>
    </w:p>
    <w:p w14:paraId="5B5F0E41" w14:textId="77777777" w:rsidR="00EA052E" w:rsidRPr="00E57289" w:rsidRDefault="00EA052E">
      <w:pPr>
        <w:ind w:right="177"/>
        <w:rPr>
          <w:rFonts w:eastAsia="Verdana"/>
        </w:rPr>
      </w:pPr>
      <w:r w:rsidRPr="00E57289">
        <w:t>In the Performance criteria for Element 1, "means of resolving a case"</w:t>
      </w:r>
      <w:r w:rsidRPr="00E57289">
        <w:rPr>
          <w:spacing w:val="-22"/>
        </w:rPr>
        <w:t xml:space="preserve"> </w:t>
      </w:r>
      <w:r w:rsidRPr="00E57289">
        <w:t>includes:</w:t>
      </w:r>
    </w:p>
    <w:p w14:paraId="68B2AD73" w14:textId="77777777" w:rsidR="00EA052E" w:rsidRPr="00E57289" w:rsidRDefault="00EA052E">
      <w:pPr>
        <w:rPr>
          <w:rFonts w:eastAsia="Verdana"/>
        </w:rPr>
      </w:pPr>
    </w:p>
    <w:p w14:paraId="29B50CD0" w14:textId="77777777" w:rsidR="00EA052E" w:rsidRPr="00E57289" w:rsidRDefault="00EA052E">
      <w:pPr>
        <w:pStyle w:val="ListParagraph"/>
        <w:widowControl w:val="0"/>
        <w:numPr>
          <w:ilvl w:val="0"/>
          <w:numId w:val="23"/>
        </w:numPr>
        <w:tabs>
          <w:tab w:val="left" w:pos="1272"/>
        </w:tabs>
        <w:ind w:right="177"/>
        <w:jc w:val="left"/>
        <w:rPr>
          <w:rFonts w:eastAsia="Verdana"/>
        </w:rPr>
      </w:pPr>
      <w:r w:rsidRPr="00E57289">
        <w:t>negotiation;</w:t>
      </w:r>
    </w:p>
    <w:p w14:paraId="21B960F4" w14:textId="77777777" w:rsidR="00EA052E" w:rsidRPr="00E57289" w:rsidRDefault="00EA052E">
      <w:pPr>
        <w:pStyle w:val="ListParagraph"/>
        <w:widowControl w:val="0"/>
        <w:numPr>
          <w:ilvl w:val="0"/>
          <w:numId w:val="23"/>
        </w:numPr>
        <w:tabs>
          <w:tab w:val="left" w:pos="1272"/>
        </w:tabs>
        <w:ind w:right="127"/>
        <w:jc w:val="left"/>
        <w:rPr>
          <w:rFonts w:eastAsia="Verdana"/>
        </w:rPr>
      </w:pPr>
      <w:r w:rsidRPr="00E57289">
        <w:t>mediation;</w:t>
      </w:r>
    </w:p>
    <w:p w14:paraId="5FC93EDD" w14:textId="77777777" w:rsidR="00EA052E" w:rsidRPr="00E57289" w:rsidRDefault="00EA052E">
      <w:pPr>
        <w:pStyle w:val="ListParagraph"/>
        <w:widowControl w:val="0"/>
        <w:numPr>
          <w:ilvl w:val="0"/>
          <w:numId w:val="23"/>
        </w:numPr>
        <w:tabs>
          <w:tab w:val="left" w:pos="1272"/>
        </w:tabs>
        <w:ind w:right="127"/>
        <w:jc w:val="left"/>
        <w:rPr>
          <w:rFonts w:eastAsia="Verdana"/>
        </w:rPr>
      </w:pPr>
      <w:r w:rsidRPr="00E57289">
        <w:t>arbitration;</w:t>
      </w:r>
    </w:p>
    <w:p w14:paraId="467D9667" w14:textId="77777777" w:rsidR="00EA052E" w:rsidRPr="00E57289" w:rsidRDefault="00EA052E">
      <w:pPr>
        <w:pStyle w:val="ListParagraph"/>
        <w:widowControl w:val="0"/>
        <w:numPr>
          <w:ilvl w:val="0"/>
          <w:numId w:val="23"/>
        </w:numPr>
        <w:tabs>
          <w:tab w:val="left" w:pos="1272"/>
        </w:tabs>
        <w:ind w:right="127"/>
        <w:jc w:val="left"/>
        <w:rPr>
          <w:rFonts w:eastAsia="Verdana"/>
        </w:rPr>
      </w:pPr>
      <w:r w:rsidRPr="00E57289">
        <w:t>litigation;</w:t>
      </w:r>
    </w:p>
    <w:p w14:paraId="5AFFB965" w14:textId="77777777" w:rsidR="00EA052E" w:rsidRPr="00E57289" w:rsidRDefault="00EA052E">
      <w:pPr>
        <w:pStyle w:val="ListParagraph"/>
        <w:widowControl w:val="0"/>
        <w:numPr>
          <w:ilvl w:val="0"/>
          <w:numId w:val="23"/>
        </w:numPr>
        <w:tabs>
          <w:tab w:val="left" w:pos="1272"/>
        </w:tabs>
        <w:ind w:right="127"/>
        <w:jc w:val="left"/>
        <w:rPr>
          <w:rFonts w:eastAsia="Verdana"/>
        </w:rPr>
      </w:pPr>
      <w:r w:rsidRPr="00E57289">
        <w:t>expert</w:t>
      </w:r>
      <w:r w:rsidRPr="00E57289">
        <w:rPr>
          <w:spacing w:val="-1"/>
        </w:rPr>
        <w:t xml:space="preserve"> </w:t>
      </w:r>
      <w:r w:rsidRPr="00E57289">
        <w:t>appraisal.</w:t>
      </w:r>
    </w:p>
    <w:p w14:paraId="1F783893" w14:textId="77777777" w:rsidR="00EA052E" w:rsidRPr="00E57289" w:rsidRDefault="00EA052E">
      <w:pPr>
        <w:ind w:right="127"/>
        <w:rPr>
          <w:rFonts w:eastAsia="Verdana"/>
        </w:rPr>
      </w:pPr>
      <w:r w:rsidRPr="00E57289">
        <w:t>In the Performance criteria for Element 5, "means of gathering evidence"</w:t>
      </w:r>
      <w:r w:rsidRPr="00E57289">
        <w:rPr>
          <w:spacing w:val="-21"/>
        </w:rPr>
        <w:t xml:space="preserve"> </w:t>
      </w:r>
      <w:r w:rsidRPr="00E57289">
        <w:t>includes:</w:t>
      </w:r>
    </w:p>
    <w:p w14:paraId="621F33EB" w14:textId="77777777" w:rsidR="00EA052E" w:rsidRPr="00E57289" w:rsidRDefault="00EA052E">
      <w:pPr>
        <w:rPr>
          <w:rFonts w:eastAsia="Verdana"/>
        </w:rPr>
      </w:pPr>
    </w:p>
    <w:p w14:paraId="6217BA60" w14:textId="77777777" w:rsidR="00EA052E" w:rsidRPr="00E57289" w:rsidRDefault="00EA052E">
      <w:pPr>
        <w:pStyle w:val="ListParagraph"/>
        <w:widowControl w:val="0"/>
        <w:numPr>
          <w:ilvl w:val="0"/>
          <w:numId w:val="23"/>
        </w:numPr>
        <w:tabs>
          <w:tab w:val="left" w:pos="1272"/>
        </w:tabs>
        <w:ind w:right="127"/>
        <w:jc w:val="left"/>
        <w:rPr>
          <w:rFonts w:eastAsia="Verdana"/>
        </w:rPr>
      </w:pPr>
      <w:r w:rsidRPr="00E57289">
        <w:t>statements from</w:t>
      </w:r>
      <w:r w:rsidRPr="00E57289">
        <w:rPr>
          <w:spacing w:val="-2"/>
        </w:rPr>
        <w:t xml:space="preserve"> </w:t>
      </w:r>
      <w:r w:rsidRPr="00E57289">
        <w:t>witness;</w:t>
      </w:r>
    </w:p>
    <w:p w14:paraId="4355E651" w14:textId="77777777" w:rsidR="00EA052E" w:rsidRPr="00E57289" w:rsidRDefault="00EA052E">
      <w:pPr>
        <w:pStyle w:val="ListParagraph"/>
        <w:widowControl w:val="0"/>
        <w:numPr>
          <w:ilvl w:val="0"/>
          <w:numId w:val="23"/>
        </w:numPr>
        <w:tabs>
          <w:tab w:val="left" w:pos="1272"/>
        </w:tabs>
        <w:ind w:right="127"/>
        <w:jc w:val="left"/>
        <w:rPr>
          <w:rFonts w:eastAsia="Verdana"/>
        </w:rPr>
      </w:pPr>
      <w:r w:rsidRPr="00E57289">
        <w:t>notices to</w:t>
      </w:r>
      <w:r w:rsidRPr="00E57289">
        <w:rPr>
          <w:spacing w:val="-1"/>
        </w:rPr>
        <w:t xml:space="preserve"> </w:t>
      </w:r>
      <w:r w:rsidRPr="00E57289">
        <w:t>admit;</w:t>
      </w:r>
    </w:p>
    <w:p w14:paraId="51718B6A" w14:textId="77777777" w:rsidR="00EA052E" w:rsidRPr="00E57289" w:rsidRDefault="00EA052E">
      <w:pPr>
        <w:pStyle w:val="ListParagraph"/>
        <w:widowControl w:val="0"/>
        <w:numPr>
          <w:ilvl w:val="0"/>
          <w:numId w:val="23"/>
        </w:numPr>
        <w:tabs>
          <w:tab w:val="left" w:pos="1272"/>
        </w:tabs>
        <w:ind w:right="127"/>
        <w:jc w:val="left"/>
        <w:rPr>
          <w:rFonts w:eastAsia="Verdana"/>
        </w:rPr>
      </w:pPr>
      <w:r w:rsidRPr="00E57289">
        <w:t>discovery;</w:t>
      </w:r>
    </w:p>
    <w:p w14:paraId="0BFE411F" w14:textId="77777777" w:rsidR="00EA052E" w:rsidRPr="00E57289" w:rsidRDefault="00EA052E">
      <w:pPr>
        <w:pStyle w:val="ListParagraph"/>
        <w:widowControl w:val="0"/>
        <w:numPr>
          <w:ilvl w:val="0"/>
          <w:numId w:val="23"/>
        </w:numPr>
        <w:tabs>
          <w:tab w:val="left" w:pos="1272"/>
        </w:tabs>
        <w:ind w:right="127"/>
        <w:jc w:val="left"/>
        <w:rPr>
          <w:rFonts w:eastAsia="Verdana"/>
        </w:rPr>
      </w:pPr>
      <w:r w:rsidRPr="00E57289">
        <w:t>subpoena;</w:t>
      </w:r>
    </w:p>
    <w:p w14:paraId="3414ED0C" w14:textId="77777777" w:rsidR="00EA052E" w:rsidRPr="00E57289" w:rsidRDefault="00EA052E">
      <w:pPr>
        <w:pStyle w:val="ListParagraph"/>
        <w:widowControl w:val="0"/>
        <w:numPr>
          <w:ilvl w:val="0"/>
          <w:numId w:val="23"/>
        </w:numPr>
        <w:tabs>
          <w:tab w:val="left" w:pos="1272"/>
        </w:tabs>
        <w:ind w:right="127"/>
        <w:jc w:val="left"/>
        <w:rPr>
          <w:rFonts w:eastAsia="Verdana"/>
        </w:rPr>
      </w:pPr>
      <w:r w:rsidRPr="00E57289">
        <w:t>expert</w:t>
      </w:r>
      <w:r w:rsidRPr="00E57289">
        <w:rPr>
          <w:spacing w:val="-3"/>
        </w:rPr>
        <w:t xml:space="preserve"> </w:t>
      </w:r>
      <w:r w:rsidRPr="00E57289">
        <w:t>reports;</w:t>
      </w:r>
    </w:p>
    <w:p w14:paraId="21D6B456" w14:textId="77777777" w:rsidR="00EA052E" w:rsidRPr="00E57289" w:rsidRDefault="00EA052E">
      <w:pPr>
        <w:pStyle w:val="ListParagraph"/>
        <w:widowControl w:val="0"/>
        <w:numPr>
          <w:ilvl w:val="0"/>
          <w:numId w:val="23"/>
        </w:numPr>
        <w:tabs>
          <w:tab w:val="left" w:pos="1272"/>
        </w:tabs>
        <w:ind w:right="127"/>
        <w:jc w:val="left"/>
        <w:rPr>
          <w:rFonts w:eastAsia="Verdana"/>
        </w:rPr>
      </w:pPr>
      <w:r w:rsidRPr="00E57289">
        <w:t>certified official records, banker's books and similar</w:t>
      </w:r>
      <w:r w:rsidRPr="00E57289">
        <w:rPr>
          <w:spacing w:val="-7"/>
        </w:rPr>
        <w:t xml:space="preserve"> </w:t>
      </w:r>
      <w:r w:rsidRPr="00E57289">
        <w:t>documents.</w:t>
      </w:r>
    </w:p>
    <w:p w14:paraId="44D10BF4" w14:textId="77777777" w:rsidR="00EA052E" w:rsidRPr="00E57289" w:rsidRDefault="00EA052E">
      <w:pPr>
        <w:rPr>
          <w:rFonts w:eastAsia="Verdana"/>
        </w:rPr>
      </w:pPr>
    </w:p>
    <w:p w14:paraId="22C458C6" w14:textId="77777777" w:rsidR="00EA052E" w:rsidRPr="00E57289" w:rsidRDefault="00EA052E">
      <w:pPr>
        <w:ind w:right="127"/>
        <w:rPr>
          <w:rFonts w:eastAsia="Verdana"/>
        </w:rPr>
      </w:pPr>
      <w:r w:rsidRPr="00E57289">
        <w:t>In the Performance criteria for Element 5, reference to presenting evidence includes</w:t>
      </w:r>
      <w:r w:rsidRPr="00E57289">
        <w:rPr>
          <w:spacing w:val="36"/>
        </w:rPr>
        <w:t xml:space="preserve"> </w:t>
      </w:r>
      <w:r w:rsidRPr="00E57289">
        <w:t>presenting evidence:</w:t>
      </w:r>
    </w:p>
    <w:p w14:paraId="618E6232" w14:textId="77777777" w:rsidR="00EA052E" w:rsidRPr="00E57289" w:rsidRDefault="00EA052E">
      <w:pPr>
        <w:rPr>
          <w:rFonts w:eastAsia="Verdana"/>
        </w:rPr>
      </w:pPr>
    </w:p>
    <w:p w14:paraId="2E59EFD5" w14:textId="77777777" w:rsidR="00EA052E" w:rsidRPr="00E57289" w:rsidRDefault="00EA052E">
      <w:pPr>
        <w:pStyle w:val="ListParagraph"/>
        <w:widowControl w:val="0"/>
        <w:numPr>
          <w:ilvl w:val="0"/>
          <w:numId w:val="23"/>
        </w:numPr>
        <w:tabs>
          <w:tab w:val="left" w:pos="1272"/>
        </w:tabs>
        <w:ind w:right="127"/>
        <w:jc w:val="left"/>
        <w:rPr>
          <w:rFonts w:eastAsia="Verdana"/>
        </w:rPr>
      </w:pPr>
      <w:r w:rsidRPr="00E57289">
        <w:t>orally on</w:t>
      </w:r>
      <w:r w:rsidRPr="00E57289">
        <w:rPr>
          <w:spacing w:val="-4"/>
        </w:rPr>
        <w:t xml:space="preserve"> </w:t>
      </w:r>
      <w:r w:rsidRPr="00E57289">
        <w:t>oath;</w:t>
      </w:r>
    </w:p>
    <w:p w14:paraId="4B5285C9" w14:textId="77777777" w:rsidR="00EA052E" w:rsidRPr="00E57289" w:rsidRDefault="00EA052E">
      <w:pPr>
        <w:pStyle w:val="ListParagraph"/>
        <w:widowControl w:val="0"/>
        <w:numPr>
          <w:ilvl w:val="0"/>
          <w:numId w:val="23"/>
        </w:numPr>
        <w:tabs>
          <w:tab w:val="left" w:pos="1272"/>
        </w:tabs>
        <w:ind w:right="127"/>
        <w:jc w:val="left"/>
        <w:rPr>
          <w:rFonts w:eastAsia="Verdana"/>
        </w:rPr>
      </w:pPr>
      <w:r w:rsidRPr="00E57289">
        <w:t>by</w:t>
      </w:r>
      <w:r w:rsidRPr="00E57289">
        <w:rPr>
          <w:spacing w:val="-1"/>
        </w:rPr>
        <w:t xml:space="preserve"> </w:t>
      </w:r>
      <w:r w:rsidRPr="00E57289">
        <w:t>affidavit;</w:t>
      </w:r>
    </w:p>
    <w:p w14:paraId="37E34DD5" w14:textId="77777777" w:rsidR="00EA052E" w:rsidRPr="00E57289" w:rsidRDefault="00EA052E">
      <w:pPr>
        <w:pStyle w:val="ListParagraph"/>
        <w:widowControl w:val="0"/>
        <w:numPr>
          <w:ilvl w:val="0"/>
          <w:numId w:val="23"/>
        </w:numPr>
        <w:tabs>
          <w:tab w:val="left" w:pos="1272"/>
        </w:tabs>
        <w:ind w:right="127"/>
        <w:jc w:val="left"/>
        <w:rPr>
          <w:rFonts w:eastAsia="Verdana"/>
        </w:rPr>
      </w:pPr>
      <w:r w:rsidRPr="00E57289">
        <w:t>by video or telephone</w:t>
      </w:r>
      <w:r w:rsidRPr="00E57289">
        <w:rPr>
          <w:spacing w:val="-4"/>
        </w:rPr>
        <w:t xml:space="preserve"> </w:t>
      </w:r>
      <w:r w:rsidRPr="00E57289">
        <w:t>link.</w:t>
      </w:r>
    </w:p>
    <w:p w14:paraId="262DA7BE" w14:textId="77777777" w:rsidR="00EA052E" w:rsidRPr="00E57289" w:rsidRDefault="00EA052E">
      <w:pPr>
        <w:rPr>
          <w:rFonts w:eastAsia="Verdana"/>
        </w:rPr>
      </w:pPr>
    </w:p>
    <w:p w14:paraId="4088E2D0" w14:textId="77777777" w:rsidR="00EA052E" w:rsidRPr="00E57289" w:rsidRDefault="00EA052E">
      <w:pPr>
        <w:ind w:right="127"/>
        <w:rPr>
          <w:rFonts w:eastAsia="Verdana"/>
        </w:rPr>
      </w:pPr>
      <w:r w:rsidRPr="00E57289">
        <w:t>In the Performance criteria for Element 7, "means of enforcement"</w:t>
      </w:r>
      <w:r w:rsidRPr="00E57289">
        <w:rPr>
          <w:spacing w:val="-21"/>
        </w:rPr>
        <w:t xml:space="preserve"> </w:t>
      </w:r>
      <w:r w:rsidRPr="00E57289">
        <w:t>includes:</w:t>
      </w:r>
    </w:p>
    <w:p w14:paraId="5E7227A4" w14:textId="77777777" w:rsidR="00EA052E" w:rsidRPr="00E57289" w:rsidRDefault="00EA052E">
      <w:pPr>
        <w:rPr>
          <w:rFonts w:eastAsia="Verdana"/>
        </w:rPr>
      </w:pPr>
    </w:p>
    <w:p w14:paraId="5C67B5DD" w14:textId="77777777" w:rsidR="00EA052E" w:rsidRPr="00E57289" w:rsidRDefault="00EA052E">
      <w:pPr>
        <w:pStyle w:val="ListParagraph"/>
        <w:widowControl w:val="0"/>
        <w:numPr>
          <w:ilvl w:val="0"/>
          <w:numId w:val="23"/>
        </w:numPr>
        <w:tabs>
          <w:tab w:val="left" w:pos="1272"/>
        </w:tabs>
        <w:ind w:right="127"/>
        <w:jc w:val="left"/>
        <w:rPr>
          <w:rFonts w:eastAsia="Verdana"/>
        </w:rPr>
      </w:pPr>
      <w:r w:rsidRPr="00E57289">
        <w:lastRenderedPageBreak/>
        <w:t>execution process including attachment of</w:t>
      </w:r>
      <w:r w:rsidRPr="00E57289">
        <w:rPr>
          <w:spacing w:val="-5"/>
        </w:rPr>
        <w:t xml:space="preserve"> </w:t>
      </w:r>
      <w:r w:rsidRPr="00E57289">
        <w:t>debts;</w:t>
      </w:r>
    </w:p>
    <w:p w14:paraId="11B8BFB9" w14:textId="77777777" w:rsidR="00EA052E" w:rsidRPr="00E57289" w:rsidRDefault="00EA052E">
      <w:pPr>
        <w:pStyle w:val="ListParagraph"/>
        <w:widowControl w:val="0"/>
        <w:numPr>
          <w:ilvl w:val="0"/>
          <w:numId w:val="23"/>
        </w:numPr>
        <w:tabs>
          <w:tab w:val="left" w:pos="1272"/>
        </w:tabs>
        <w:ind w:right="127"/>
        <w:jc w:val="left"/>
        <w:rPr>
          <w:rFonts w:eastAsia="Verdana"/>
        </w:rPr>
      </w:pPr>
      <w:r w:rsidRPr="00E57289">
        <w:t>taxation or assessment of</w:t>
      </w:r>
      <w:r w:rsidRPr="00E57289">
        <w:rPr>
          <w:spacing w:val="-4"/>
        </w:rPr>
        <w:t xml:space="preserve"> </w:t>
      </w:r>
      <w:r w:rsidRPr="00E57289">
        <w:t>costs;</w:t>
      </w:r>
    </w:p>
    <w:p w14:paraId="779FC6EA" w14:textId="77777777" w:rsidR="00EA052E" w:rsidRPr="00E57289" w:rsidRDefault="00EA052E">
      <w:pPr>
        <w:pStyle w:val="ListParagraph"/>
        <w:widowControl w:val="0"/>
        <w:numPr>
          <w:ilvl w:val="0"/>
          <w:numId w:val="23"/>
        </w:numPr>
        <w:tabs>
          <w:tab w:val="left" w:pos="1272"/>
        </w:tabs>
        <w:ind w:right="127"/>
        <w:jc w:val="left"/>
        <w:rPr>
          <w:rFonts w:eastAsia="Verdana"/>
        </w:rPr>
      </w:pPr>
      <w:r w:rsidRPr="00E57289">
        <w:t>oral</w:t>
      </w:r>
      <w:r w:rsidRPr="00E57289">
        <w:rPr>
          <w:spacing w:val="-2"/>
        </w:rPr>
        <w:t xml:space="preserve"> </w:t>
      </w:r>
      <w:r w:rsidRPr="00E57289">
        <w:t>examination.</w:t>
      </w:r>
    </w:p>
    <w:p w14:paraId="479EED61" w14:textId="77777777" w:rsidR="00EA052E" w:rsidRPr="00E57289" w:rsidRDefault="00EA052E">
      <w:pPr>
        <w:rPr>
          <w:rFonts w:eastAsia="Verdana"/>
        </w:rPr>
      </w:pPr>
    </w:p>
    <w:p w14:paraId="37056B25" w14:textId="77777777" w:rsidR="00EA052E" w:rsidRPr="00E57289" w:rsidRDefault="00052EF4">
      <w:pPr>
        <w:pStyle w:val="Heading4"/>
        <w:rPr>
          <w:bCs/>
          <w:sz w:val="24"/>
          <w:szCs w:val="24"/>
        </w:rPr>
      </w:pPr>
      <w:bookmarkStart w:id="172" w:name="_Toc522014122"/>
      <w:r w:rsidRPr="00E57289">
        <w:rPr>
          <w:sz w:val="24"/>
          <w:szCs w:val="24"/>
        </w:rPr>
        <w:tab/>
      </w:r>
      <w:r w:rsidR="00EA052E" w:rsidRPr="00E57289">
        <w:rPr>
          <w:sz w:val="24"/>
          <w:szCs w:val="24"/>
        </w:rPr>
        <w:t>Commercial and Corporate Practice</w:t>
      </w:r>
      <w:bookmarkEnd w:id="172"/>
    </w:p>
    <w:p w14:paraId="65EC3A2A" w14:textId="77777777" w:rsidR="00EA052E" w:rsidRPr="00E57289" w:rsidRDefault="00EA052E" w:rsidP="00E57289">
      <w:pPr>
        <w:rPr>
          <w:rFonts w:eastAsia="Verdana"/>
          <w:b/>
          <w:bCs/>
        </w:rPr>
      </w:pPr>
    </w:p>
    <w:p w14:paraId="3280414A" w14:textId="77777777" w:rsidR="00EA052E" w:rsidRPr="00E57289" w:rsidRDefault="00D02365">
      <w:pPr>
        <w:tabs>
          <w:tab w:val="left" w:pos="709"/>
          <w:tab w:val="left" w:pos="2410"/>
        </w:tabs>
        <w:ind w:left="709" w:right="127"/>
      </w:pPr>
      <w:r w:rsidRPr="00E57289">
        <w:rPr>
          <w:b/>
        </w:rPr>
        <w:t>Descriptor:</w:t>
      </w:r>
      <w:r w:rsidR="00533AA7" w:rsidRPr="000F4A9F">
        <w:rPr>
          <w:b/>
        </w:rPr>
        <w:t xml:space="preserve"> </w:t>
      </w:r>
      <w:r w:rsidR="00EA052E" w:rsidRPr="00E57289">
        <w:t>An entry-level lawyer should be able to:</w:t>
      </w:r>
    </w:p>
    <w:p w14:paraId="7D557A2A" w14:textId="77777777" w:rsidR="00EA052E" w:rsidRPr="00E57289" w:rsidRDefault="00EA052E" w:rsidP="00E57289">
      <w:pPr>
        <w:rPr>
          <w:rFonts w:eastAsia="Verdana"/>
        </w:rPr>
      </w:pPr>
    </w:p>
    <w:p w14:paraId="533C85A2" w14:textId="77777777" w:rsidR="00EA052E" w:rsidRPr="00E57289" w:rsidRDefault="00EA052E" w:rsidP="00664B0C">
      <w:pPr>
        <w:pStyle w:val="ListParagraph"/>
        <w:widowControl w:val="0"/>
        <w:numPr>
          <w:ilvl w:val="0"/>
          <w:numId w:val="76"/>
        </w:numPr>
        <w:tabs>
          <w:tab w:val="left" w:pos="1560"/>
        </w:tabs>
        <w:ind w:left="1560" w:right="124" w:hanging="902"/>
      </w:pPr>
      <w:r w:rsidRPr="00E57289">
        <w:t>conduct standard commercial transactions such as the sale and purchase of a small business;</w:t>
      </w:r>
    </w:p>
    <w:p w14:paraId="53DF72BD" w14:textId="77777777" w:rsidR="00EA052E" w:rsidRPr="00E57289" w:rsidRDefault="00EA052E">
      <w:pPr>
        <w:pStyle w:val="ListParagraph"/>
        <w:widowControl w:val="0"/>
        <w:tabs>
          <w:tab w:val="left" w:pos="1560"/>
        </w:tabs>
        <w:ind w:left="1560" w:right="124"/>
      </w:pPr>
    </w:p>
    <w:p w14:paraId="3E41A32A" w14:textId="77777777" w:rsidR="00EA052E" w:rsidRPr="00E57289" w:rsidRDefault="00EA052E" w:rsidP="00664B0C">
      <w:pPr>
        <w:pStyle w:val="ListParagraph"/>
        <w:widowControl w:val="0"/>
        <w:numPr>
          <w:ilvl w:val="0"/>
          <w:numId w:val="76"/>
        </w:numPr>
        <w:tabs>
          <w:tab w:val="left" w:pos="1560"/>
        </w:tabs>
        <w:ind w:left="1560" w:right="124" w:hanging="902"/>
      </w:pPr>
      <w:r w:rsidRPr="00E57289">
        <w:t>understand the relevant risks associated with such a transaction for both parties;</w:t>
      </w:r>
    </w:p>
    <w:p w14:paraId="771D4850" w14:textId="77777777" w:rsidR="00EA052E" w:rsidRPr="00E57289" w:rsidRDefault="00EA052E">
      <w:pPr>
        <w:pStyle w:val="ListParagraph"/>
        <w:widowControl w:val="0"/>
        <w:tabs>
          <w:tab w:val="left" w:pos="1560"/>
        </w:tabs>
        <w:ind w:left="1560" w:right="124"/>
      </w:pPr>
    </w:p>
    <w:p w14:paraId="396C1EE6" w14:textId="77777777" w:rsidR="00EA052E" w:rsidRPr="00E57289" w:rsidRDefault="00EA052E" w:rsidP="00664B0C">
      <w:pPr>
        <w:pStyle w:val="ListParagraph"/>
        <w:widowControl w:val="0"/>
        <w:numPr>
          <w:ilvl w:val="0"/>
          <w:numId w:val="76"/>
        </w:numPr>
        <w:tabs>
          <w:tab w:val="left" w:pos="1560"/>
        </w:tabs>
        <w:ind w:left="1560" w:right="124" w:hanging="902"/>
      </w:pPr>
      <w:r w:rsidRPr="00E57289">
        <w:t>set up simple business structures using entities such as companies, trusts and partnerships;</w:t>
      </w:r>
    </w:p>
    <w:p w14:paraId="03EA1E86" w14:textId="77777777" w:rsidR="00EA052E" w:rsidRPr="00E57289" w:rsidRDefault="00EA052E">
      <w:pPr>
        <w:pStyle w:val="ListParagraph"/>
        <w:widowControl w:val="0"/>
        <w:tabs>
          <w:tab w:val="left" w:pos="1560"/>
        </w:tabs>
        <w:ind w:left="1560" w:right="124"/>
      </w:pPr>
    </w:p>
    <w:p w14:paraId="47A19A4D" w14:textId="77777777" w:rsidR="00EA052E" w:rsidRPr="00E57289" w:rsidRDefault="00EA052E" w:rsidP="00664B0C">
      <w:pPr>
        <w:pStyle w:val="ListParagraph"/>
        <w:widowControl w:val="0"/>
        <w:numPr>
          <w:ilvl w:val="0"/>
          <w:numId w:val="76"/>
        </w:numPr>
        <w:tabs>
          <w:tab w:val="left" w:pos="1560"/>
        </w:tabs>
        <w:ind w:left="1560" w:right="124" w:hanging="902"/>
      </w:pPr>
      <w:r w:rsidRPr="00E57289">
        <w:t>provide basic advice on finance and securities and on the obligations of companies and their officers; and</w:t>
      </w:r>
    </w:p>
    <w:p w14:paraId="1DA9487A" w14:textId="77777777" w:rsidR="00EA052E" w:rsidRPr="00E57289" w:rsidRDefault="00EA052E">
      <w:pPr>
        <w:pStyle w:val="ListParagraph"/>
        <w:widowControl w:val="0"/>
        <w:tabs>
          <w:tab w:val="left" w:pos="1560"/>
        </w:tabs>
        <w:ind w:left="1560" w:right="124"/>
      </w:pPr>
    </w:p>
    <w:p w14:paraId="024E3542" w14:textId="77777777" w:rsidR="00EA052E" w:rsidRPr="00E57289" w:rsidRDefault="00EA052E" w:rsidP="00664B0C">
      <w:pPr>
        <w:pStyle w:val="ListParagraph"/>
        <w:widowControl w:val="0"/>
        <w:numPr>
          <w:ilvl w:val="0"/>
          <w:numId w:val="76"/>
        </w:numPr>
        <w:tabs>
          <w:tab w:val="left" w:pos="1560"/>
        </w:tabs>
        <w:ind w:left="1560" w:right="124" w:hanging="902"/>
        <w:rPr>
          <w:rFonts w:eastAsia="Verdana"/>
        </w:rPr>
      </w:pPr>
      <w:r w:rsidRPr="00E57289">
        <w:t>appreciate the type of advice needed to assess the revenue implications of standard commercial transactions.</w:t>
      </w:r>
    </w:p>
    <w:p w14:paraId="0D5DDCA7" w14:textId="77777777" w:rsidR="00EA052E" w:rsidRPr="00E57289" w:rsidRDefault="00EA052E" w:rsidP="00E57289">
      <w:pPr>
        <w:tabs>
          <w:tab w:val="left" w:pos="993"/>
        </w:tabs>
        <w:ind w:left="993" w:hanging="284"/>
        <w:rPr>
          <w:rFonts w:eastAsia="Verdana"/>
        </w:rPr>
      </w:pPr>
    </w:p>
    <w:tbl>
      <w:tblPr>
        <w:tblW w:w="5000" w:type="pct"/>
        <w:tblCellMar>
          <w:left w:w="0" w:type="dxa"/>
          <w:right w:w="0" w:type="dxa"/>
        </w:tblCellMar>
        <w:tblLook w:val="01E0" w:firstRow="1" w:lastRow="1" w:firstColumn="1" w:lastColumn="1" w:noHBand="0" w:noVBand="0"/>
      </w:tblPr>
      <w:tblGrid>
        <w:gridCol w:w="3194"/>
        <w:gridCol w:w="5894"/>
      </w:tblGrid>
      <w:tr w:rsidR="00EA052E" w:rsidRPr="000F4A9F" w14:paraId="6BD50444" w14:textId="77777777" w:rsidTr="00E57289">
        <w:trPr>
          <w:trHeight w:hRule="exact" w:val="1003"/>
        </w:trPr>
        <w:tc>
          <w:tcPr>
            <w:tcW w:w="1757" w:type="pct"/>
          </w:tcPr>
          <w:p w14:paraId="64E6A492" w14:textId="77777777" w:rsidR="00EA052E" w:rsidRPr="00E57289" w:rsidRDefault="00EA052E">
            <w:pPr>
              <w:pStyle w:val="TableParagraph"/>
              <w:ind w:left="230"/>
              <w:rPr>
                <w:rFonts w:ascii="Times New Roman" w:eastAsia="Verdana" w:hAnsi="Times New Roman"/>
                <w:sz w:val="24"/>
                <w:szCs w:val="24"/>
              </w:rPr>
            </w:pPr>
            <w:r w:rsidRPr="00E57289">
              <w:rPr>
                <w:rFonts w:ascii="Times New Roman" w:hAnsi="Times New Roman"/>
                <w:b/>
                <w:sz w:val="24"/>
                <w:szCs w:val="24"/>
              </w:rPr>
              <w:t>Element</w:t>
            </w:r>
          </w:p>
        </w:tc>
        <w:tc>
          <w:tcPr>
            <w:tcW w:w="3243" w:type="pct"/>
          </w:tcPr>
          <w:p w14:paraId="7F4464D4" w14:textId="77777777" w:rsidR="00EA052E" w:rsidRPr="000F4A9F" w:rsidRDefault="00EA052E">
            <w:pPr>
              <w:pStyle w:val="TableParagraph"/>
              <w:ind w:left="130"/>
              <w:rPr>
                <w:rFonts w:ascii="Times New Roman" w:hAnsi="Times New Roman"/>
                <w:b/>
                <w:sz w:val="24"/>
                <w:szCs w:val="24"/>
              </w:rPr>
            </w:pPr>
            <w:r w:rsidRPr="00E57289">
              <w:rPr>
                <w:rFonts w:ascii="Times New Roman" w:hAnsi="Times New Roman"/>
                <w:b/>
                <w:sz w:val="24"/>
                <w:szCs w:val="24"/>
              </w:rPr>
              <w:t>Performance</w:t>
            </w:r>
            <w:r w:rsidRPr="00E57289">
              <w:rPr>
                <w:rFonts w:ascii="Times New Roman" w:hAnsi="Times New Roman"/>
                <w:b/>
                <w:spacing w:val="-8"/>
                <w:sz w:val="24"/>
                <w:szCs w:val="24"/>
              </w:rPr>
              <w:t xml:space="preserve"> </w:t>
            </w:r>
            <w:r w:rsidRPr="00E57289">
              <w:rPr>
                <w:rFonts w:ascii="Times New Roman" w:hAnsi="Times New Roman"/>
                <w:b/>
                <w:sz w:val="24"/>
                <w:szCs w:val="24"/>
              </w:rPr>
              <w:t>criteria</w:t>
            </w:r>
          </w:p>
          <w:p w14:paraId="7DDD1984" w14:textId="77777777" w:rsidR="00C82873" w:rsidRPr="00E57289" w:rsidRDefault="00C82873">
            <w:pPr>
              <w:pStyle w:val="TableParagraph"/>
              <w:ind w:left="130"/>
              <w:rPr>
                <w:rFonts w:ascii="Times New Roman" w:eastAsia="Verdana" w:hAnsi="Times New Roman"/>
                <w:sz w:val="24"/>
                <w:szCs w:val="24"/>
              </w:rPr>
            </w:pPr>
          </w:p>
          <w:p w14:paraId="2628CA93" w14:textId="77777777" w:rsidR="00036CFF" w:rsidRPr="000F4A9F" w:rsidRDefault="00EA052E">
            <w:pPr>
              <w:pStyle w:val="TableParagraph"/>
              <w:ind w:left="130"/>
              <w:rPr>
                <w:rFonts w:ascii="Times New Roman" w:hAnsi="Times New Roman"/>
                <w:sz w:val="24"/>
                <w:szCs w:val="24"/>
              </w:rPr>
            </w:pPr>
            <w:r w:rsidRPr="00E57289">
              <w:rPr>
                <w:rFonts w:ascii="Times New Roman" w:hAnsi="Times New Roman"/>
                <w:sz w:val="24"/>
                <w:szCs w:val="24"/>
              </w:rPr>
              <w:t>The lawyer has</w:t>
            </w:r>
            <w:r w:rsidRPr="00E57289">
              <w:rPr>
                <w:rFonts w:ascii="Times New Roman" w:hAnsi="Times New Roman"/>
                <w:spacing w:val="-16"/>
                <w:sz w:val="24"/>
                <w:szCs w:val="24"/>
              </w:rPr>
              <w:t xml:space="preserve"> </w:t>
            </w:r>
            <w:r w:rsidRPr="00E57289">
              <w:rPr>
                <w:rFonts w:ascii="Times New Roman" w:hAnsi="Times New Roman"/>
                <w:sz w:val="24"/>
                <w:szCs w:val="24"/>
              </w:rPr>
              <w:t>competently</w:t>
            </w:r>
            <w:r w:rsidR="00641EA1" w:rsidRPr="000F4A9F">
              <w:rPr>
                <w:rFonts w:ascii="Times New Roman" w:hAnsi="Times New Roman"/>
                <w:sz w:val="24"/>
                <w:szCs w:val="24"/>
              </w:rPr>
              <w:t>:</w:t>
            </w:r>
          </w:p>
          <w:p w14:paraId="05F0395B" w14:textId="77777777" w:rsidR="00EA052E" w:rsidRPr="00E57289" w:rsidRDefault="00EA052E">
            <w:pPr>
              <w:pStyle w:val="TableParagraph"/>
              <w:ind w:left="130"/>
              <w:rPr>
                <w:rFonts w:ascii="Times New Roman" w:eastAsia="Verdana" w:hAnsi="Times New Roman"/>
                <w:sz w:val="24"/>
                <w:szCs w:val="24"/>
              </w:rPr>
            </w:pPr>
          </w:p>
        </w:tc>
      </w:tr>
      <w:tr w:rsidR="00EA052E" w:rsidRPr="000F4A9F" w14:paraId="5AF18103" w14:textId="77777777" w:rsidTr="00E57289">
        <w:trPr>
          <w:trHeight w:hRule="exact" w:val="2627"/>
        </w:trPr>
        <w:tc>
          <w:tcPr>
            <w:tcW w:w="1757" w:type="pct"/>
          </w:tcPr>
          <w:p w14:paraId="661184FC" w14:textId="77777777" w:rsidR="00EA052E" w:rsidRPr="00E57289" w:rsidRDefault="00EA052E" w:rsidP="00664B0C">
            <w:pPr>
              <w:pStyle w:val="TableParagraph"/>
              <w:numPr>
                <w:ilvl w:val="0"/>
                <w:numId w:val="77"/>
              </w:numPr>
              <w:ind w:left="572" w:hanging="283"/>
              <w:rPr>
                <w:rFonts w:ascii="Times New Roman" w:eastAsia="Verdana" w:hAnsi="Times New Roman"/>
                <w:sz w:val="24"/>
                <w:szCs w:val="24"/>
              </w:rPr>
            </w:pPr>
            <w:r w:rsidRPr="00E57289">
              <w:rPr>
                <w:rFonts w:ascii="Times New Roman" w:hAnsi="Times New Roman"/>
                <w:sz w:val="24"/>
                <w:szCs w:val="24"/>
              </w:rPr>
              <w:t>Conducting commercial transactions</w:t>
            </w:r>
          </w:p>
        </w:tc>
        <w:tc>
          <w:tcPr>
            <w:tcW w:w="3243" w:type="pct"/>
          </w:tcPr>
          <w:p w14:paraId="4927A11F" w14:textId="77777777" w:rsidR="00EA052E" w:rsidRPr="00E57289" w:rsidRDefault="00EA052E">
            <w:pPr>
              <w:pStyle w:val="TableParagraph"/>
              <w:numPr>
                <w:ilvl w:val="0"/>
                <w:numId w:val="22"/>
              </w:numPr>
              <w:tabs>
                <w:tab w:val="left" w:pos="491"/>
              </w:tabs>
              <w:ind w:right="161"/>
              <w:jc w:val="both"/>
              <w:rPr>
                <w:rFonts w:ascii="Times New Roman" w:eastAsia="Verdana" w:hAnsi="Times New Roman"/>
                <w:sz w:val="24"/>
                <w:szCs w:val="24"/>
              </w:rPr>
            </w:pPr>
            <w:r w:rsidRPr="00E57289">
              <w:rPr>
                <w:rFonts w:ascii="Times New Roman" w:hAnsi="Times New Roman"/>
                <w:sz w:val="24"/>
                <w:szCs w:val="24"/>
              </w:rPr>
              <w:t>identified the nature of the</w:t>
            </w:r>
            <w:r w:rsidRPr="00E57289">
              <w:rPr>
                <w:rFonts w:ascii="Times New Roman" w:hAnsi="Times New Roman"/>
                <w:spacing w:val="-10"/>
                <w:sz w:val="24"/>
                <w:szCs w:val="24"/>
              </w:rPr>
              <w:t xml:space="preserve"> </w:t>
            </w:r>
            <w:r w:rsidRPr="00E57289">
              <w:rPr>
                <w:rFonts w:ascii="Times New Roman" w:hAnsi="Times New Roman"/>
                <w:sz w:val="24"/>
                <w:szCs w:val="24"/>
              </w:rPr>
              <w:t>transaction.</w:t>
            </w:r>
          </w:p>
          <w:p w14:paraId="105CF97B" w14:textId="77777777" w:rsidR="00EA052E" w:rsidRPr="00E57289" w:rsidRDefault="00EA052E">
            <w:pPr>
              <w:pStyle w:val="TableParagraph"/>
              <w:numPr>
                <w:ilvl w:val="0"/>
                <w:numId w:val="22"/>
              </w:numPr>
              <w:tabs>
                <w:tab w:val="left" w:pos="491"/>
              </w:tabs>
              <w:ind w:right="161"/>
              <w:jc w:val="both"/>
              <w:rPr>
                <w:rFonts w:ascii="Times New Roman" w:eastAsia="Verdana" w:hAnsi="Times New Roman"/>
                <w:sz w:val="24"/>
                <w:szCs w:val="24"/>
              </w:rPr>
            </w:pPr>
            <w:r w:rsidRPr="00E57289">
              <w:rPr>
                <w:rFonts w:ascii="Times New Roman" w:hAnsi="Times New Roman"/>
                <w:sz w:val="24"/>
                <w:szCs w:val="24"/>
              </w:rPr>
              <w:t>undertaken sufficient searches and inquiries</w:t>
            </w:r>
            <w:r w:rsidRPr="00E57289">
              <w:rPr>
                <w:rFonts w:ascii="Times New Roman" w:hAnsi="Times New Roman"/>
                <w:spacing w:val="-20"/>
                <w:sz w:val="24"/>
                <w:szCs w:val="24"/>
              </w:rPr>
              <w:t xml:space="preserve"> </w:t>
            </w:r>
            <w:r w:rsidRPr="00E57289">
              <w:rPr>
                <w:rFonts w:ascii="Times New Roman" w:hAnsi="Times New Roman"/>
                <w:sz w:val="24"/>
                <w:szCs w:val="24"/>
              </w:rPr>
              <w:t>to</w:t>
            </w:r>
            <w:r w:rsidRPr="00E57289">
              <w:rPr>
                <w:rFonts w:ascii="Times New Roman" w:hAnsi="Times New Roman"/>
                <w:w w:val="99"/>
                <w:sz w:val="24"/>
                <w:szCs w:val="24"/>
              </w:rPr>
              <w:t xml:space="preserve"> </w:t>
            </w:r>
            <w:r w:rsidRPr="00E57289">
              <w:rPr>
                <w:rFonts w:ascii="Times New Roman" w:hAnsi="Times New Roman"/>
                <w:sz w:val="24"/>
                <w:szCs w:val="24"/>
              </w:rPr>
              <w:t>investigate any relevant issues of title to real</w:t>
            </w:r>
            <w:r w:rsidRPr="00E57289">
              <w:rPr>
                <w:rFonts w:ascii="Times New Roman" w:hAnsi="Times New Roman"/>
                <w:spacing w:val="-23"/>
                <w:sz w:val="24"/>
                <w:szCs w:val="24"/>
              </w:rPr>
              <w:t xml:space="preserve"> </w:t>
            </w:r>
            <w:r w:rsidRPr="00E57289">
              <w:rPr>
                <w:rFonts w:ascii="Times New Roman" w:hAnsi="Times New Roman"/>
                <w:sz w:val="24"/>
                <w:szCs w:val="24"/>
              </w:rPr>
              <w:t>or</w:t>
            </w:r>
            <w:r w:rsidRPr="00E57289">
              <w:rPr>
                <w:rFonts w:ascii="Times New Roman" w:hAnsi="Times New Roman"/>
                <w:w w:val="99"/>
                <w:sz w:val="24"/>
                <w:szCs w:val="24"/>
              </w:rPr>
              <w:t xml:space="preserve"> </w:t>
            </w:r>
            <w:r w:rsidRPr="00E57289">
              <w:rPr>
                <w:rFonts w:ascii="Times New Roman" w:hAnsi="Times New Roman"/>
                <w:sz w:val="24"/>
                <w:szCs w:val="24"/>
              </w:rPr>
              <w:t>personal</w:t>
            </w:r>
            <w:r w:rsidRPr="00E57289">
              <w:rPr>
                <w:rFonts w:ascii="Times New Roman" w:hAnsi="Times New Roman"/>
                <w:spacing w:val="-2"/>
                <w:sz w:val="24"/>
                <w:szCs w:val="24"/>
              </w:rPr>
              <w:t xml:space="preserve"> </w:t>
            </w:r>
            <w:r w:rsidRPr="00E57289">
              <w:rPr>
                <w:rFonts w:ascii="Times New Roman" w:hAnsi="Times New Roman"/>
                <w:sz w:val="24"/>
                <w:szCs w:val="24"/>
              </w:rPr>
              <w:t>property.</w:t>
            </w:r>
          </w:p>
          <w:p w14:paraId="59DBA7A4" w14:textId="77777777" w:rsidR="00EA052E" w:rsidRPr="00E57289" w:rsidRDefault="00EA052E">
            <w:pPr>
              <w:pStyle w:val="TableParagraph"/>
              <w:numPr>
                <w:ilvl w:val="0"/>
                <w:numId w:val="22"/>
              </w:numPr>
              <w:tabs>
                <w:tab w:val="left" w:pos="491"/>
              </w:tabs>
              <w:ind w:right="161"/>
              <w:jc w:val="both"/>
              <w:rPr>
                <w:rFonts w:ascii="Times New Roman" w:eastAsia="Verdana" w:hAnsi="Times New Roman"/>
                <w:sz w:val="24"/>
                <w:szCs w:val="24"/>
              </w:rPr>
            </w:pPr>
            <w:r w:rsidRPr="00E57289">
              <w:rPr>
                <w:rFonts w:ascii="Times New Roman" w:hAnsi="Times New Roman"/>
                <w:sz w:val="24"/>
                <w:szCs w:val="24"/>
              </w:rPr>
              <w:t>drafted documents, had them executed, and</w:t>
            </w:r>
            <w:r w:rsidRPr="00E57289">
              <w:rPr>
                <w:rFonts w:ascii="Times New Roman" w:hAnsi="Times New Roman"/>
                <w:spacing w:val="-24"/>
                <w:sz w:val="24"/>
                <w:szCs w:val="24"/>
              </w:rPr>
              <w:t xml:space="preserve"> </w:t>
            </w:r>
            <w:r w:rsidRPr="00E57289">
              <w:rPr>
                <w:rFonts w:ascii="Times New Roman" w:hAnsi="Times New Roman"/>
                <w:sz w:val="24"/>
                <w:szCs w:val="24"/>
              </w:rPr>
              <w:t>(if</w:t>
            </w:r>
            <w:r w:rsidRPr="00E57289">
              <w:rPr>
                <w:rFonts w:ascii="Times New Roman" w:hAnsi="Times New Roman"/>
                <w:w w:val="99"/>
                <w:sz w:val="24"/>
                <w:szCs w:val="24"/>
              </w:rPr>
              <w:t xml:space="preserve"> </w:t>
            </w:r>
            <w:r w:rsidRPr="00E57289">
              <w:rPr>
                <w:rFonts w:ascii="Times New Roman" w:hAnsi="Times New Roman"/>
                <w:sz w:val="24"/>
                <w:szCs w:val="24"/>
              </w:rPr>
              <w:t>necessary) certified, stamped and</w:t>
            </w:r>
            <w:r w:rsidRPr="00E57289">
              <w:rPr>
                <w:rFonts w:ascii="Times New Roman" w:hAnsi="Times New Roman"/>
                <w:spacing w:val="-13"/>
                <w:sz w:val="24"/>
                <w:szCs w:val="24"/>
              </w:rPr>
              <w:t xml:space="preserve"> </w:t>
            </w:r>
            <w:r w:rsidRPr="00E57289">
              <w:rPr>
                <w:rFonts w:ascii="Times New Roman" w:hAnsi="Times New Roman"/>
                <w:sz w:val="24"/>
                <w:szCs w:val="24"/>
              </w:rPr>
              <w:t>registered,</w:t>
            </w:r>
            <w:r w:rsidRPr="00E57289">
              <w:rPr>
                <w:rFonts w:ascii="Times New Roman" w:hAnsi="Times New Roman"/>
                <w:w w:val="99"/>
                <w:sz w:val="24"/>
                <w:szCs w:val="24"/>
              </w:rPr>
              <w:t xml:space="preserve"> </w:t>
            </w:r>
            <w:r w:rsidRPr="00E57289">
              <w:rPr>
                <w:rFonts w:ascii="Times New Roman" w:hAnsi="Times New Roman"/>
                <w:sz w:val="24"/>
                <w:szCs w:val="24"/>
              </w:rPr>
              <w:t>according to law and good</w:t>
            </w:r>
            <w:r w:rsidRPr="00E57289">
              <w:rPr>
                <w:rFonts w:ascii="Times New Roman" w:hAnsi="Times New Roman"/>
                <w:spacing w:val="-10"/>
                <w:sz w:val="24"/>
                <w:szCs w:val="24"/>
              </w:rPr>
              <w:t xml:space="preserve"> </w:t>
            </w:r>
            <w:r w:rsidRPr="00E57289">
              <w:rPr>
                <w:rFonts w:ascii="Times New Roman" w:hAnsi="Times New Roman"/>
                <w:sz w:val="24"/>
                <w:szCs w:val="24"/>
              </w:rPr>
              <w:t>practice.</w:t>
            </w:r>
          </w:p>
          <w:p w14:paraId="5ABB351D" w14:textId="77777777" w:rsidR="00EA052E" w:rsidRPr="00E57289" w:rsidRDefault="00EA052E">
            <w:pPr>
              <w:pStyle w:val="TableParagraph"/>
              <w:numPr>
                <w:ilvl w:val="0"/>
                <w:numId w:val="22"/>
              </w:numPr>
              <w:tabs>
                <w:tab w:val="left" w:pos="491"/>
              </w:tabs>
              <w:ind w:right="161"/>
              <w:jc w:val="both"/>
              <w:rPr>
                <w:rFonts w:ascii="Times New Roman" w:eastAsia="Verdana" w:hAnsi="Times New Roman"/>
                <w:sz w:val="24"/>
                <w:szCs w:val="24"/>
              </w:rPr>
            </w:pPr>
            <w:r w:rsidRPr="00E57289">
              <w:rPr>
                <w:rFonts w:ascii="Times New Roman" w:hAnsi="Times New Roman"/>
                <w:sz w:val="24"/>
                <w:szCs w:val="24"/>
              </w:rPr>
              <w:t>obtained or given any necessary consents to,</w:t>
            </w:r>
            <w:r w:rsidRPr="00E57289">
              <w:rPr>
                <w:rFonts w:ascii="Times New Roman" w:hAnsi="Times New Roman"/>
                <w:spacing w:val="-24"/>
                <w:sz w:val="24"/>
                <w:szCs w:val="24"/>
              </w:rPr>
              <w:t xml:space="preserve"> </w:t>
            </w:r>
            <w:r w:rsidRPr="00E57289">
              <w:rPr>
                <w:rFonts w:ascii="Times New Roman" w:hAnsi="Times New Roman"/>
                <w:sz w:val="24"/>
                <w:szCs w:val="24"/>
              </w:rPr>
              <w:t>or</w:t>
            </w:r>
            <w:r w:rsidRPr="00E57289">
              <w:rPr>
                <w:rFonts w:ascii="Times New Roman" w:hAnsi="Times New Roman"/>
                <w:w w:val="99"/>
                <w:sz w:val="24"/>
                <w:szCs w:val="24"/>
              </w:rPr>
              <w:t xml:space="preserve"> </w:t>
            </w:r>
            <w:r w:rsidRPr="00E57289">
              <w:rPr>
                <w:rFonts w:ascii="Times New Roman" w:hAnsi="Times New Roman"/>
                <w:sz w:val="24"/>
                <w:szCs w:val="24"/>
              </w:rPr>
              <w:t>notifications of, the transaction required by</w:t>
            </w:r>
            <w:r w:rsidRPr="00E57289">
              <w:rPr>
                <w:rFonts w:ascii="Times New Roman" w:hAnsi="Times New Roman"/>
                <w:spacing w:val="-27"/>
                <w:sz w:val="24"/>
                <w:szCs w:val="24"/>
              </w:rPr>
              <w:t xml:space="preserve"> </w:t>
            </w:r>
            <w:r w:rsidRPr="00E57289">
              <w:rPr>
                <w:rFonts w:ascii="Times New Roman" w:hAnsi="Times New Roman"/>
                <w:sz w:val="24"/>
                <w:szCs w:val="24"/>
              </w:rPr>
              <w:t>law.</w:t>
            </w:r>
          </w:p>
        </w:tc>
      </w:tr>
      <w:tr w:rsidR="00EA052E" w:rsidRPr="000F4A9F" w14:paraId="301238F0" w14:textId="77777777" w:rsidTr="00E57289">
        <w:trPr>
          <w:trHeight w:hRule="exact" w:val="3544"/>
        </w:trPr>
        <w:tc>
          <w:tcPr>
            <w:tcW w:w="1757" w:type="pct"/>
          </w:tcPr>
          <w:p w14:paraId="7DEF2402" w14:textId="77777777" w:rsidR="00EA052E" w:rsidRPr="00E57289" w:rsidRDefault="00EA052E" w:rsidP="00664B0C">
            <w:pPr>
              <w:pStyle w:val="TableParagraph"/>
              <w:numPr>
                <w:ilvl w:val="0"/>
                <w:numId w:val="77"/>
              </w:numPr>
              <w:ind w:left="572" w:hanging="283"/>
              <w:rPr>
                <w:rFonts w:ascii="Times New Roman" w:eastAsia="Verdana" w:hAnsi="Times New Roman"/>
                <w:sz w:val="24"/>
                <w:szCs w:val="24"/>
              </w:rPr>
            </w:pPr>
            <w:r w:rsidRPr="00E57289">
              <w:rPr>
                <w:rFonts w:ascii="Times New Roman" w:hAnsi="Times New Roman"/>
                <w:sz w:val="24"/>
                <w:szCs w:val="24"/>
              </w:rPr>
              <w:t>Setting up</w:t>
            </w:r>
            <w:r w:rsidRPr="00E57289">
              <w:rPr>
                <w:rFonts w:ascii="Times New Roman" w:hAnsi="Times New Roman"/>
                <w:spacing w:val="-22"/>
                <w:sz w:val="24"/>
                <w:szCs w:val="24"/>
              </w:rPr>
              <w:t xml:space="preserve"> </w:t>
            </w:r>
            <w:r w:rsidRPr="00E57289">
              <w:rPr>
                <w:rFonts w:ascii="Times New Roman" w:hAnsi="Times New Roman"/>
                <w:sz w:val="24"/>
                <w:szCs w:val="24"/>
              </w:rPr>
              <w:t>commercial</w:t>
            </w:r>
            <w:r w:rsidR="00FA6618" w:rsidRPr="00E57289">
              <w:rPr>
                <w:rFonts w:ascii="Times New Roman" w:hAnsi="Times New Roman"/>
                <w:sz w:val="24"/>
                <w:szCs w:val="24"/>
              </w:rPr>
              <w:t xml:space="preserve"> structures</w:t>
            </w:r>
          </w:p>
        </w:tc>
        <w:tc>
          <w:tcPr>
            <w:tcW w:w="3243" w:type="pct"/>
          </w:tcPr>
          <w:p w14:paraId="5A454B59" w14:textId="77777777" w:rsidR="00EA052E" w:rsidRPr="00E57289" w:rsidRDefault="00EA052E">
            <w:pPr>
              <w:pStyle w:val="TableParagraph"/>
              <w:numPr>
                <w:ilvl w:val="0"/>
                <w:numId w:val="21"/>
              </w:numPr>
              <w:tabs>
                <w:tab w:val="left" w:pos="491"/>
              </w:tabs>
              <w:ind w:right="161"/>
              <w:jc w:val="both"/>
              <w:rPr>
                <w:rFonts w:ascii="Times New Roman" w:eastAsia="Verdana" w:hAnsi="Times New Roman"/>
                <w:sz w:val="24"/>
                <w:szCs w:val="24"/>
              </w:rPr>
            </w:pPr>
            <w:r w:rsidRPr="00E57289">
              <w:rPr>
                <w:rFonts w:ascii="Times New Roman" w:eastAsia="Verdana" w:hAnsi="Times New Roman"/>
                <w:sz w:val="24"/>
                <w:szCs w:val="24"/>
              </w:rPr>
              <w:t>selected a structure that will achieve the</w:t>
            </w:r>
            <w:r w:rsidRPr="00E57289">
              <w:rPr>
                <w:rFonts w:ascii="Times New Roman" w:eastAsia="Verdana" w:hAnsi="Times New Roman"/>
                <w:spacing w:val="-17"/>
                <w:sz w:val="24"/>
                <w:szCs w:val="24"/>
              </w:rPr>
              <w:t xml:space="preserve"> </w:t>
            </w:r>
            <w:r w:rsidRPr="00E57289">
              <w:rPr>
                <w:rFonts w:ascii="Times New Roman" w:eastAsia="Verdana" w:hAnsi="Times New Roman"/>
                <w:sz w:val="24"/>
                <w:szCs w:val="24"/>
              </w:rPr>
              <w:t>client’s</w:t>
            </w:r>
            <w:r w:rsidR="00FA6618" w:rsidRPr="00E57289">
              <w:rPr>
                <w:rFonts w:ascii="Times New Roman" w:eastAsia="Verdana" w:hAnsi="Times New Roman"/>
                <w:sz w:val="24"/>
                <w:szCs w:val="24"/>
              </w:rPr>
              <w:t xml:space="preserve"> objectives</w:t>
            </w:r>
          </w:p>
          <w:p w14:paraId="2F688174" w14:textId="77777777" w:rsidR="00C5113D" w:rsidRPr="00E57289" w:rsidRDefault="00C5113D">
            <w:pPr>
              <w:pStyle w:val="TableParagraph"/>
              <w:numPr>
                <w:ilvl w:val="0"/>
                <w:numId w:val="21"/>
              </w:numPr>
              <w:tabs>
                <w:tab w:val="left" w:pos="482"/>
              </w:tabs>
              <w:ind w:right="161"/>
              <w:jc w:val="both"/>
              <w:rPr>
                <w:rFonts w:ascii="Times New Roman" w:eastAsia="Verdana" w:hAnsi="Times New Roman"/>
                <w:sz w:val="24"/>
                <w:szCs w:val="24"/>
              </w:rPr>
            </w:pPr>
            <w:r w:rsidRPr="00E57289">
              <w:rPr>
                <w:rFonts w:ascii="Times New Roman" w:eastAsia="Verdana" w:hAnsi="Times New Roman"/>
                <w:sz w:val="24"/>
                <w:szCs w:val="24"/>
              </w:rPr>
              <w:t>drafted all documents required to set up the structure (including establishing any discrete entities that will form part of the structure).</w:t>
            </w:r>
          </w:p>
          <w:p w14:paraId="573B1D1A" w14:textId="77777777" w:rsidR="00C5113D" w:rsidRPr="00E57289" w:rsidRDefault="00C5113D">
            <w:pPr>
              <w:pStyle w:val="TableParagraph"/>
              <w:numPr>
                <w:ilvl w:val="0"/>
                <w:numId w:val="21"/>
              </w:numPr>
              <w:tabs>
                <w:tab w:val="left" w:pos="482"/>
              </w:tabs>
              <w:ind w:right="161"/>
              <w:jc w:val="both"/>
              <w:rPr>
                <w:rFonts w:ascii="Times New Roman" w:eastAsia="Verdana" w:hAnsi="Times New Roman"/>
                <w:sz w:val="24"/>
                <w:szCs w:val="24"/>
              </w:rPr>
            </w:pPr>
            <w:r w:rsidRPr="00E57289">
              <w:rPr>
                <w:rFonts w:ascii="Times New Roman" w:eastAsia="Verdana" w:hAnsi="Times New Roman"/>
                <w:sz w:val="24"/>
                <w:szCs w:val="24"/>
              </w:rPr>
              <w:t>had the documents executed and (if necessary) certified, stamped and registered, according to law and good practice.</w:t>
            </w:r>
          </w:p>
          <w:p w14:paraId="11D83FBF" w14:textId="77777777" w:rsidR="00FA6618" w:rsidRPr="00E57289" w:rsidRDefault="00C5113D">
            <w:pPr>
              <w:pStyle w:val="TableParagraph"/>
              <w:numPr>
                <w:ilvl w:val="0"/>
                <w:numId w:val="21"/>
              </w:numPr>
              <w:tabs>
                <w:tab w:val="left" w:pos="491"/>
              </w:tabs>
              <w:ind w:right="161"/>
              <w:jc w:val="both"/>
              <w:rPr>
                <w:rFonts w:ascii="Times New Roman" w:eastAsia="Verdana" w:hAnsi="Times New Roman"/>
                <w:sz w:val="24"/>
                <w:szCs w:val="24"/>
              </w:rPr>
            </w:pPr>
            <w:r w:rsidRPr="00E57289">
              <w:rPr>
                <w:rFonts w:ascii="Times New Roman" w:eastAsia="Verdana" w:hAnsi="Times New Roman"/>
                <w:sz w:val="24"/>
                <w:szCs w:val="24"/>
              </w:rPr>
              <w:t>informed the client</w:t>
            </w:r>
            <w:r w:rsidRPr="00E57289">
              <w:rPr>
                <w:rFonts w:ascii="Times New Roman" w:hAnsi="Times New Roman"/>
                <w:sz w:val="24"/>
                <w:szCs w:val="24"/>
              </w:rPr>
              <w:t xml:space="preserve"> of any continuing obligations</w:t>
            </w:r>
            <w:r w:rsidRPr="00E57289">
              <w:rPr>
                <w:rFonts w:ascii="Times New Roman" w:hAnsi="Times New Roman"/>
                <w:spacing w:val="-20"/>
                <w:sz w:val="24"/>
                <w:szCs w:val="24"/>
              </w:rPr>
              <w:t xml:space="preserve"> </w:t>
            </w:r>
            <w:r w:rsidRPr="00E57289">
              <w:rPr>
                <w:rFonts w:ascii="Times New Roman" w:hAnsi="Times New Roman"/>
                <w:sz w:val="24"/>
                <w:szCs w:val="24"/>
              </w:rPr>
              <w:t>in</w:t>
            </w:r>
            <w:r w:rsidRPr="00E57289">
              <w:rPr>
                <w:rFonts w:ascii="Times New Roman" w:hAnsi="Times New Roman"/>
                <w:w w:val="99"/>
                <w:sz w:val="24"/>
                <w:szCs w:val="24"/>
              </w:rPr>
              <w:t xml:space="preserve"> </w:t>
            </w:r>
            <w:r w:rsidRPr="00E57289">
              <w:rPr>
                <w:rFonts w:ascii="Times New Roman" w:hAnsi="Times New Roman"/>
                <w:sz w:val="24"/>
                <w:szCs w:val="24"/>
              </w:rPr>
              <w:t>relation to the structure, and, where the</w:t>
            </w:r>
            <w:r w:rsidRPr="00E57289">
              <w:rPr>
                <w:rFonts w:ascii="Times New Roman" w:hAnsi="Times New Roman"/>
                <w:spacing w:val="-17"/>
                <w:sz w:val="24"/>
                <w:szCs w:val="24"/>
              </w:rPr>
              <w:t xml:space="preserve"> </w:t>
            </w:r>
            <w:r w:rsidRPr="00E57289">
              <w:rPr>
                <w:rFonts w:ascii="Times New Roman" w:hAnsi="Times New Roman"/>
                <w:sz w:val="24"/>
                <w:szCs w:val="24"/>
              </w:rPr>
              <w:t>structure</w:t>
            </w:r>
            <w:r w:rsidRPr="00E57289">
              <w:rPr>
                <w:rFonts w:ascii="Times New Roman" w:hAnsi="Times New Roman"/>
                <w:w w:val="99"/>
                <w:sz w:val="24"/>
                <w:szCs w:val="24"/>
              </w:rPr>
              <w:t xml:space="preserve"> </w:t>
            </w:r>
            <w:r w:rsidRPr="00E57289">
              <w:rPr>
                <w:rFonts w:ascii="Times New Roman" w:hAnsi="Times New Roman"/>
                <w:sz w:val="24"/>
                <w:szCs w:val="24"/>
              </w:rPr>
              <w:t>involves a corporation, of the continuing obligations</w:t>
            </w:r>
            <w:r w:rsidRPr="00E57289">
              <w:rPr>
                <w:rFonts w:ascii="Times New Roman" w:hAnsi="Times New Roman"/>
                <w:spacing w:val="-31"/>
                <w:sz w:val="24"/>
                <w:szCs w:val="24"/>
              </w:rPr>
              <w:t xml:space="preserve"> </w:t>
            </w:r>
            <w:r w:rsidRPr="00E57289">
              <w:rPr>
                <w:rFonts w:ascii="Times New Roman" w:hAnsi="Times New Roman"/>
                <w:sz w:val="24"/>
                <w:szCs w:val="24"/>
              </w:rPr>
              <w:t>of</w:t>
            </w:r>
            <w:r w:rsidRPr="00E57289">
              <w:rPr>
                <w:rFonts w:ascii="Times New Roman" w:hAnsi="Times New Roman"/>
                <w:w w:val="99"/>
                <w:sz w:val="24"/>
                <w:szCs w:val="24"/>
              </w:rPr>
              <w:t xml:space="preserve"> </w:t>
            </w:r>
            <w:r w:rsidRPr="00E57289">
              <w:rPr>
                <w:rFonts w:ascii="Times New Roman" w:hAnsi="Times New Roman"/>
                <w:sz w:val="24"/>
                <w:szCs w:val="24"/>
              </w:rPr>
              <w:t>the company and its</w:t>
            </w:r>
            <w:r w:rsidRPr="00E57289">
              <w:rPr>
                <w:rFonts w:ascii="Times New Roman" w:hAnsi="Times New Roman"/>
                <w:spacing w:val="-7"/>
                <w:sz w:val="24"/>
                <w:szCs w:val="24"/>
              </w:rPr>
              <w:t xml:space="preserve"> </w:t>
            </w:r>
            <w:r w:rsidRPr="00E57289">
              <w:rPr>
                <w:rFonts w:ascii="Times New Roman" w:hAnsi="Times New Roman"/>
                <w:sz w:val="24"/>
                <w:szCs w:val="24"/>
              </w:rPr>
              <w:t>officers.</w:t>
            </w:r>
          </w:p>
        </w:tc>
      </w:tr>
      <w:tr w:rsidR="00C5113D" w:rsidRPr="000F4A9F" w14:paraId="7781A128" w14:textId="77777777" w:rsidTr="00E57289">
        <w:trPr>
          <w:trHeight w:hRule="exact" w:val="2979"/>
        </w:trPr>
        <w:tc>
          <w:tcPr>
            <w:tcW w:w="1757" w:type="pct"/>
          </w:tcPr>
          <w:p w14:paraId="461F0BA8" w14:textId="77777777" w:rsidR="00C5113D" w:rsidRPr="00E57289" w:rsidRDefault="00C5113D" w:rsidP="00664B0C">
            <w:pPr>
              <w:pStyle w:val="TableParagraph"/>
              <w:numPr>
                <w:ilvl w:val="0"/>
                <w:numId w:val="77"/>
              </w:numPr>
              <w:ind w:left="572" w:hanging="283"/>
              <w:rPr>
                <w:rFonts w:ascii="Times New Roman" w:hAnsi="Times New Roman"/>
                <w:sz w:val="24"/>
                <w:szCs w:val="24"/>
              </w:rPr>
            </w:pPr>
            <w:r w:rsidRPr="00E57289">
              <w:rPr>
                <w:rFonts w:ascii="Times New Roman" w:hAnsi="Times New Roman"/>
                <w:sz w:val="24"/>
                <w:szCs w:val="24"/>
              </w:rPr>
              <w:lastRenderedPageBreak/>
              <w:t>Dealing with loans and securities</w:t>
            </w:r>
          </w:p>
        </w:tc>
        <w:tc>
          <w:tcPr>
            <w:tcW w:w="3243" w:type="pct"/>
          </w:tcPr>
          <w:p w14:paraId="300EF5E9" w14:textId="77777777" w:rsidR="00C5113D" w:rsidRPr="00E57289" w:rsidRDefault="00C5113D">
            <w:pPr>
              <w:pStyle w:val="TableParagraph"/>
              <w:numPr>
                <w:ilvl w:val="0"/>
                <w:numId w:val="21"/>
              </w:numPr>
              <w:tabs>
                <w:tab w:val="left" w:pos="482"/>
              </w:tabs>
              <w:ind w:right="161"/>
              <w:jc w:val="both"/>
              <w:rPr>
                <w:rFonts w:ascii="Times New Roman" w:hAnsi="Times New Roman"/>
                <w:sz w:val="24"/>
                <w:szCs w:val="24"/>
              </w:rPr>
            </w:pPr>
            <w:r w:rsidRPr="00E57289">
              <w:rPr>
                <w:rFonts w:ascii="Times New Roman" w:hAnsi="Times New Roman"/>
                <w:sz w:val="24"/>
                <w:szCs w:val="24"/>
              </w:rPr>
              <w:t>identified one or more types of financial arrangements and securities available to the borrower and lender.</w:t>
            </w:r>
          </w:p>
          <w:p w14:paraId="48FCC93B" w14:textId="77777777" w:rsidR="00C5113D" w:rsidRPr="00E57289" w:rsidRDefault="00C5113D">
            <w:pPr>
              <w:pStyle w:val="TableParagraph"/>
              <w:numPr>
                <w:ilvl w:val="0"/>
                <w:numId w:val="21"/>
              </w:numPr>
              <w:tabs>
                <w:tab w:val="left" w:pos="482"/>
              </w:tabs>
              <w:ind w:right="161"/>
              <w:jc w:val="both"/>
              <w:rPr>
                <w:rFonts w:ascii="Times New Roman" w:hAnsi="Times New Roman"/>
                <w:sz w:val="24"/>
                <w:szCs w:val="24"/>
              </w:rPr>
            </w:pPr>
            <w:r w:rsidRPr="00E57289">
              <w:rPr>
                <w:rFonts w:ascii="Times New Roman" w:hAnsi="Times New Roman"/>
                <w:sz w:val="24"/>
                <w:szCs w:val="24"/>
              </w:rPr>
              <w:t>informed the borrower and lender of their immediate, continuing, and potential liabilities under any proposed financing and security arrangements.</w:t>
            </w:r>
          </w:p>
          <w:p w14:paraId="24C0B141" w14:textId="77777777" w:rsidR="00C5113D" w:rsidRPr="00E57289" w:rsidRDefault="00C5113D">
            <w:pPr>
              <w:pStyle w:val="TableParagraph"/>
              <w:numPr>
                <w:ilvl w:val="0"/>
                <w:numId w:val="21"/>
              </w:numPr>
              <w:tabs>
                <w:tab w:val="left" w:pos="482"/>
              </w:tabs>
              <w:ind w:right="161"/>
              <w:jc w:val="both"/>
              <w:rPr>
                <w:rFonts w:ascii="Times New Roman" w:hAnsi="Times New Roman"/>
                <w:sz w:val="24"/>
                <w:szCs w:val="24"/>
              </w:rPr>
            </w:pPr>
            <w:r w:rsidRPr="00E57289">
              <w:rPr>
                <w:rFonts w:ascii="Times New Roman" w:hAnsi="Times New Roman"/>
                <w:sz w:val="24"/>
                <w:szCs w:val="24"/>
              </w:rPr>
              <w:t>drafted loan or security documents which reflect the agreement between lender and borrower.</w:t>
            </w:r>
          </w:p>
          <w:p w14:paraId="0F5CD5C5" w14:textId="77777777" w:rsidR="00C5113D" w:rsidRPr="00E57289" w:rsidRDefault="00C5113D">
            <w:pPr>
              <w:pStyle w:val="TableParagraph"/>
              <w:numPr>
                <w:ilvl w:val="0"/>
                <w:numId w:val="21"/>
              </w:numPr>
              <w:tabs>
                <w:tab w:val="left" w:pos="482"/>
              </w:tabs>
              <w:ind w:right="161"/>
              <w:jc w:val="both"/>
              <w:rPr>
                <w:rFonts w:ascii="Times New Roman" w:eastAsia="Verdana" w:hAnsi="Times New Roman"/>
                <w:sz w:val="24"/>
                <w:szCs w:val="24"/>
              </w:rPr>
            </w:pPr>
            <w:r w:rsidRPr="00E57289">
              <w:rPr>
                <w:rFonts w:ascii="Times New Roman" w:hAnsi="Times New Roman"/>
                <w:sz w:val="24"/>
                <w:szCs w:val="24"/>
              </w:rPr>
              <w:t>had the loan or security documents executed and (if necessary) stamped and registered, according to law and good practice.</w:t>
            </w:r>
          </w:p>
        </w:tc>
      </w:tr>
      <w:tr w:rsidR="00C5113D" w:rsidRPr="000F4A9F" w14:paraId="08F3D4A1" w14:textId="77777777" w:rsidTr="00E57289">
        <w:trPr>
          <w:trHeight w:hRule="exact" w:val="1574"/>
        </w:trPr>
        <w:tc>
          <w:tcPr>
            <w:tcW w:w="1757" w:type="pct"/>
          </w:tcPr>
          <w:p w14:paraId="43107D62" w14:textId="77777777" w:rsidR="00C5113D" w:rsidRPr="00E57289" w:rsidRDefault="00C5113D" w:rsidP="00664B0C">
            <w:pPr>
              <w:pStyle w:val="TableParagraph"/>
              <w:numPr>
                <w:ilvl w:val="0"/>
                <w:numId w:val="77"/>
              </w:numPr>
              <w:ind w:left="572" w:hanging="283"/>
              <w:rPr>
                <w:rFonts w:ascii="Times New Roman" w:hAnsi="Times New Roman"/>
                <w:sz w:val="24"/>
                <w:szCs w:val="24"/>
              </w:rPr>
            </w:pPr>
            <w:r w:rsidRPr="00E57289">
              <w:rPr>
                <w:rFonts w:ascii="Times New Roman" w:hAnsi="Times New Roman"/>
                <w:sz w:val="24"/>
                <w:szCs w:val="24"/>
              </w:rPr>
              <w:t>Advising on revenue law and practice</w:t>
            </w:r>
          </w:p>
        </w:tc>
        <w:tc>
          <w:tcPr>
            <w:tcW w:w="3243" w:type="pct"/>
          </w:tcPr>
          <w:p w14:paraId="6AA6EA32" w14:textId="77777777" w:rsidR="00C5113D" w:rsidRPr="00E57289" w:rsidRDefault="00C5113D">
            <w:pPr>
              <w:pStyle w:val="TableParagraph"/>
              <w:numPr>
                <w:ilvl w:val="0"/>
                <w:numId w:val="21"/>
              </w:numPr>
              <w:tabs>
                <w:tab w:val="left" w:pos="482"/>
              </w:tabs>
              <w:ind w:right="161"/>
              <w:jc w:val="both"/>
              <w:rPr>
                <w:rFonts w:ascii="Times New Roman" w:hAnsi="Times New Roman"/>
                <w:sz w:val="24"/>
                <w:szCs w:val="24"/>
              </w:rPr>
            </w:pPr>
            <w:r w:rsidRPr="00E57289">
              <w:rPr>
                <w:rFonts w:ascii="Times New Roman" w:eastAsia="Verdana" w:hAnsi="Times New Roman"/>
                <w:sz w:val="24"/>
                <w:szCs w:val="24"/>
              </w:rPr>
              <w:t xml:space="preserve">identified </w:t>
            </w:r>
            <w:r w:rsidRPr="00E57289">
              <w:rPr>
                <w:rFonts w:ascii="Times New Roman" w:hAnsi="Times New Roman"/>
                <w:sz w:val="24"/>
                <w:szCs w:val="24"/>
              </w:rPr>
              <w:t>in a general way the possible revenue implications of the client’s proposed commercial venture or arrangement.</w:t>
            </w:r>
          </w:p>
          <w:p w14:paraId="207378F3" w14:textId="77777777" w:rsidR="00C5113D" w:rsidRPr="00E57289" w:rsidRDefault="00C5113D">
            <w:pPr>
              <w:pStyle w:val="TableParagraph"/>
              <w:numPr>
                <w:ilvl w:val="0"/>
                <w:numId w:val="21"/>
              </w:numPr>
              <w:tabs>
                <w:tab w:val="left" w:pos="482"/>
              </w:tabs>
              <w:ind w:right="161"/>
              <w:jc w:val="both"/>
              <w:rPr>
                <w:rFonts w:ascii="Times New Roman" w:eastAsia="Verdana" w:hAnsi="Times New Roman"/>
                <w:sz w:val="24"/>
                <w:szCs w:val="24"/>
              </w:rPr>
            </w:pPr>
            <w:r w:rsidRPr="00E57289">
              <w:rPr>
                <w:rFonts w:ascii="Times New Roman" w:hAnsi="Times New Roman"/>
                <w:sz w:val="24"/>
                <w:szCs w:val="24"/>
              </w:rPr>
              <w:t>referred the client to experts for more comprehensive or detailed advice, where appropriate.</w:t>
            </w:r>
          </w:p>
        </w:tc>
      </w:tr>
    </w:tbl>
    <w:p w14:paraId="0D30C982" w14:textId="77777777" w:rsidR="00EA052E" w:rsidRPr="00E57289" w:rsidRDefault="00EA052E" w:rsidP="00E57289">
      <w:pPr>
        <w:ind w:right="201"/>
        <w:rPr>
          <w:rFonts w:eastAsia="Verdana"/>
        </w:rPr>
      </w:pPr>
      <w:r w:rsidRPr="00E57289">
        <w:rPr>
          <w:b/>
        </w:rPr>
        <w:t>Explanatory</w:t>
      </w:r>
      <w:r w:rsidRPr="00E57289">
        <w:rPr>
          <w:b/>
          <w:spacing w:val="-6"/>
        </w:rPr>
        <w:t xml:space="preserve"> </w:t>
      </w:r>
      <w:r w:rsidRPr="00E57289">
        <w:rPr>
          <w:b/>
        </w:rPr>
        <w:t>notes</w:t>
      </w:r>
    </w:p>
    <w:p w14:paraId="23AF295D" w14:textId="77777777" w:rsidR="00EA052E" w:rsidRPr="00E57289" w:rsidRDefault="00EA052E" w:rsidP="00E57289">
      <w:pPr>
        <w:rPr>
          <w:rFonts w:eastAsia="Verdana"/>
          <w:b/>
          <w:bCs/>
        </w:rPr>
      </w:pPr>
    </w:p>
    <w:p w14:paraId="11D2A3EA" w14:textId="77777777" w:rsidR="00EA052E" w:rsidRPr="00E57289" w:rsidRDefault="00EA052E">
      <w:pPr>
        <w:ind w:right="201"/>
        <w:rPr>
          <w:rFonts w:eastAsia="Verdana"/>
        </w:rPr>
      </w:pPr>
      <w:r w:rsidRPr="00E57289">
        <w:t>In Element 2, " structure"</w:t>
      </w:r>
      <w:r w:rsidRPr="00E57289">
        <w:rPr>
          <w:spacing w:val="-7"/>
        </w:rPr>
        <w:t xml:space="preserve"> </w:t>
      </w:r>
      <w:r w:rsidRPr="00E57289">
        <w:t>includes:</w:t>
      </w:r>
    </w:p>
    <w:p w14:paraId="58E6F44A" w14:textId="77777777" w:rsidR="00EA052E" w:rsidRPr="00E57289" w:rsidRDefault="00EA052E" w:rsidP="00E57289">
      <w:pPr>
        <w:rPr>
          <w:rFonts w:eastAsia="Verdana"/>
        </w:rPr>
      </w:pPr>
    </w:p>
    <w:p w14:paraId="2F36A223" w14:textId="77777777" w:rsidR="00EA052E" w:rsidRPr="00E57289" w:rsidRDefault="00EA052E">
      <w:pPr>
        <w:pStyle w:val="ListParagraph"/>
        <w:widowControl w:val="0"/>
        <w:numPr>
          <w:ilvl w:val="0"/>
          <w:numId w:val="20"/>
        </w:numPr>
        <w:tabs>
          <w:tab w:val="left" w:pos="1181"/>
        </w:tabs>
        <w:ind w:right="201"/>
        <w:jc w:val="left"/>
        <w:rPr>
          <w:rFonts w:eastAsia="Verdana"/>
        </w:rPr>
      </w:pPr>
      <w:r w:rsidRPr="00E57289">
        <w:t>basic trusts;</w:t>
      </w:r>
    </w:p>
    <w:p w14:paraId="5DF6D7BA" w14:textId="77777777" w:rsidR="00EA052E" w:rsidRPr="00E57289" w:rsidRDefault="00EA052E">
      <w:pPr>
        <w:pStyle w:val="ListParagraph"/>
        <w:widowControl w:val="0"/>
        <w:numPr>
          <w:ilvl w:val="0"/>
          <w:numId w:val="20"/>
        </w:numPr>
        <w:tabs>
          <w:tab w:val="left" w:pos="1181"/>
        </w:tabs>
        <w:ind w:right="201"/>
        <w:jc w:val="left"/>
        <w:rPr>
          <w:rFonts w:eastAsia="Verdana"/>
        </w:rPr>
      </w:pPr>
      <w:r w:rsidRPr="00E57289">
        <w:t>private</w:t>
      </w:r>
      <w:r w:rsidRPr="00E57289">
        <w:rPr>
          <w:spacing w:val="-2"/>
        </w:rPr>
        <w:t xml:space="preserve"> </w:t>
      </w:r>
      <w:r w:rsidRPr="00E57289">
        <w:t>companies;</w:t>
      </w:r>
    </w:p>
    <w:p w14:paraId="61BEF18E" w14:textId="77777777" w:rsidR="00EA052E" w:rsidRPr="00E57289" w:rsidRDefault="00EA052E">
      <w:pPr>
        <w:pStyle w:val="ListParagraph"/>
        <w:widowControl w:val="0"/>
        <w:numPr>
          <w:ilvl w:val="0"/>
          <w:numId w:val="20"/>
        </w:numPr>
        <w:tabs>
          <w:tab w:val="left" w:pos="1181"/>
        </w:tabs>
        <w:ind w:right="201"/>
        <w:jc w:val="left"/>
        <w:rPr>
          <w:rFonts w:eastAsia="Verdana"/>
        </w:rPr>
      </w:pPr>
      <w:r w:rsidRPr="00E57289">
        <w:t>partnerships;</w:t>
      </w:r>
    </w:p>
    <w:p w14:paraId="7545BF81" w14:textId="77777777" w:rsidR="00EA052E" w:rsidRPr="00E57289" w:rsidRDefault="00EA052E">
      <w:pPr>
        <w:pStyle w:val="ListParagraph"/>
        <w:widowControl w:val="0"/>
        <w:numPr>
          <w:ilvl w:val="0"/>
          <w:numId w:val="20"/>
        </w:numPr>
        <w:tabs>
          <w:tab w:val="left" w:pos="1181"/>
        </w:tabs>
        <w:ind w:right="201"/>
        <w:jc w:val="left"/>
        <w:rPr>
          <w:rFonts w:eastAsia="Verdana"/>
        </w:rPr>
      </w:pPr>
      <w:r w:rsidRPr="00E57289">
        <w:t>joint</w:t>
      </w:r>
      <w:r w:rsidRPr="00E57289">
        <w:rPr>
          <w:spacing w:val="-1"/>
        </w:rPr>
        <w:t xml:space="preserve"> </w:t>
      </w:r>
      <w:r w:rsidRPr="00E57289">
        <w:t>ventures;</w:t>
      </w:r>
    </w:p>
    <w:p w14:paraId="0FD0BFC9" w14:textId="77777777" w:rsidR="00EA052E" w:rsidRPr="00E57289" w:rsidRDefault="00EA052E">
      <w:pPr>
        <w:pStyle w:val="ListParagraph"/>
        <w:widowControl w:val="0"/>
        <w:numPr>
          <w:ilvl w:val="0"/>
          <w:numId w:val="20"/>
        </w:numPr>
        <w:tabs>
          <w:tab w:val="left" w:pos="1181"/>
        </w:tabs>
        <w:ind w:right="201"/>
        <w:jc w:val="left"/>
        <w:rPr>
          <w:rFonts w:eastAsia="Verdana"/>
        </w:rPr>
      </w:pPr>
      <w:r w:rsidRPr="00E57289">
        <w:t>franchise</w:t>
      </w:r>
      <w:r w:rsidRPr="00E57289">
        <w:rPr>
          <w:spacing w:val="-2"/>
        </w:rPr>
        <w:t xml:space="preserve"> </w:t>
      </w:r>
      <w:r w:rsidRPr="00E57289">
        <w:t>arrangements.</w:t>
      </w:r>
    </w:p>
    <w:p w14:paraId="565A48AD" w14:textId="77777777" w:rsidR="00EA052E" w:rsidRPr="00E57289" w:rsidRDefault="00EA052E">
      <w:pPr>
        <w:rPr>
          <w:rFonts w:eastAsia="Verdana"/>
        </w:rPr>
      </w:pPr>
    </w:p>
    <w:p w14:paraId="60A2F9B3" w14:textId="77777777" w:rsidR="00EA052E" w:rsidRPr="00E57289" w:rsidRDefault="00EA052E">
      <w:pPr>
        <w:ind w:right="201"/>
        <w:rPr>
          <w:rFonts w:eastAsia="Verdana"/>
        </w:rPr>
      </w:pPr>
      <w:r w:rsidRPr="00E57289">
        <w:t>In Element 3, "securities"</w:t>
      </w:r>
      <w:r w:rsidRPr="00E57289">
        <w:rPr>
          <w:spacing w:val="-5"/>
        </w:rPr>
        <w:t xml:space="preserve"> </w:t>
      </w:r>
      <w:r w:rsidRPr="00E57289">
        <w:t>includes:</w:t>
      </w:r>
    </w:p>
    <w:p w14:paraId="67523499" w14:textId="77777777" w:rsidR="00EA052E" w:rsidRPr="00E57289" w:rsidRDefault="00EA052E" w:rsidP="00E57289">
      <w:pPr>
        <w:rPr>
          <w:rFonts w:eastAsia="Verdana"/>
        </w:rPr>
      </w:pPr>
    </w:p>
    <w:p w14:paraId="57B8B2FD" w14:textId="77777777" w:rsidR="00EA052E" w:rsidRPr="00E57289" w:rsidRDefault="00EA052E">
      <w:pPr>
        <w:pStyle w:val="ListParagraph"/>
        <w:widowControl w:val="0"/>
        <w:numPr>
          <w:ilvl w:val="0"/>
          <w:numId w:val="20"/>
        </w:numPr>
        <w:tabs>
          <w:tab w:val="left" w:pos="1181"/>
        </w:tabs>
        <w:ind w:right="201"/>
        <w:jc w:val="left"/>
      </w:pPr>
      <w:r w:rsidRPr="00E57289">
        <w:t>personal property security agreements;</w:t>
      </w:r>
    </w:p>
    <w:p w14:paraId="63B772D8" w14:textId="77777777" w:rsidR="00EA052E" w:rsidRPr="00E57289" w:rsidRDefault="00EA052E">
      <w:pPr>
        <w:pStyle w:val="ListParagraph"/>
        <w:widowControl w:val="0"/>
        <w:numPr>
          <w:ilvl w:val="0"/>
          <w:numId w:val="20"/>
        </w:numPr>
        <w:tabs>
          <w:tab w:val="left" w:pos="1181"/>
        </w:tabs>
        <w:ind w:right="201"/>
        <w:jc w:val="left"/>
      </w:pPr>
      <w:r w:rsidRPr="00E57289">
        <w:t>chattel leases;</w:t>
      </w:r>
    </w:p>
    <w:p w14:paraId="0FBDA7A2" w14:textId="77777777" w:rsidR="00EA052E" w:rsidRPr="00E57289" w:rsidRDefault="00EA052E">
      <w:pPr>
        <w:pStyle w:val="ListParagraph"/>
        <w:widowControl w:val="0"/>
        <w:numPr>
          <w:ilvl w:val="0"/>
          <w:numId w:val="20"/>
        </w:numPr>
        <w:tabs>
          <w:tab w:val="left" w:pos="1181"/>
        </w:tabs>
        <w:ind w:right="201"/>
        <w:jc w:val="left"/>
      </w:pPr>
      <w:r w:rsidRPr="00E57289">
        <w:t>loans agreements;</w:t>
      </w:r>
    </w:p>
    <w:p w14:paraId="79D49930" w14:textId="77777777" w:rsidR="00EA052E" w:rsidRPr="00E57289" w:rsidRDefault="00EA052E">
      <w:pPr>
        <w:pStyle w:val="ListParagraph"/>
        <w:widowControl w:val="0"/>
        <w:numPr>
          <w:ilvl w:val="0"/>
          <w:numId w:val="20"/>
        </w:numPr>
        <w:tabs>
          <w:tab w:val="left" w:pos="1181"/>
        </w:tabs>
        <w:ind w:right="201"/>
        <w:jc w:val="left"/>
      </w:pPr>
      <w:r w:rsidRPr="00E57289">
        <w:t>guarantees, including guarantees from spouses.</w:t>
      </w:r>
    </w:p>
    <w:p w14:paraId="6C05AE23" w14:textId="77777777" w:rsidR="00EA052E" w:rsidRPr="00E57289" w:rsidRDefault="00EA052E" w:rsidP="00E57289">
      <w:pPr>
        <w:rPr>
          <w:rFonts w:eastAsia="Verdana"/>
        </w:rPr>
      </w:pPr>
    </w:p>
    <w:p w14:paraId="30F65D8A" w14:textId="77777777" w:rsidR="00EA052E" w:rsidRPr="00E57289" w:rsidRDefault="00EA052E">
      <w:pPr>
        <w:ind w:right="201"/>
        <w:rPr>
          <w:rFonts w:eastAsia="Verdana"/>
        </w:rPr>
      </w:pPr>
      <w:r w:rsidRPr="00E57289">
        <w:t>In the Performance criteria for Element 4, "revenue implications"</w:t>
      </w:r>
      <w:r w:rsidRPr="00E57289">
        <w:rPr>
          <w:spacing w:val="-20"/>
        </w:rPr>
        <w:t xml:space="preserve"> </w:t>
      </w:r>
      <w:r w:rsidRPr="00E57289">
        <w:t>includes:</w:t>
      </w:r>
    </w:p>
    <w:p w14:paraId="766F5577" w14:textId="77777777" w:rsidR="00EA052E" w:rsidRPr="00E57289" w:rsidRDefault="00EA052E" w:rsidP="00E57289">
      <w:pPr>
        <w:rPr>
          <w:rFonts w:eastAsia="Verdana"/>
        </w:rPr>
      </w:pPr>
    </w:p>
    <w:p w14:paraId="282EAA5F" w14:textId="77777777" w:rsidR="00EA052E" w:rsidRPr="00E57289" w:rsidRDefault="00EA052E">
      <w:pPr>
        <w:pStyle w:val="ListParagraph"/>
        <w:widowControl w:val="0"/>
        <w:numPr>
          <w:ilvl w:val="0"/>
          <w:numId w:val="20"/>
        </w:numPr>
        <w:tabs>
          <w:tab w:val="left" w:pos="1181"/>
        </w:tabs>
        <w:ind w:right="201"/>
        <w:jc w:val="left"/>
      </w:pPr>
      <w:r w:rsidRPr="00E57289">
        <w:t>stamp duties;</w:t>
      </w:r>
    </w:p>
    <w:p w14:paraId="214AC6F8" w14:textId="77777777" w:rsidR="00EA052E" w:rsidRPr="00E57289" w:rsidRDefault="00EA052E">
      <w:pPr>
        <w:pStyle w:val="ListParagraph"/>
        <w:widowControl w:val="0"/>
        <w:numPr>
          <w:ilvl w:val="0"/>
          <w:numId w:val="20"/>
        </w:numPr>
        <w:tabs>
          <w:tab w:val="left" w:pos="1181"/>
        </w:tabs>
        <w:ind w:right="201"/>
        <w:jc w:val="left"/>
      </w:pPr>
      <w:r w:rsidRPr="00E57289">
        <w:t>income tax;</w:t>
      </w:r>
    </w:p>
    <w:p w14:paraId="4CBFE45F" w14:textId="77777777" w:rsidR="00EA052E" w:rsidRPr="00E57289" w:rsidRDefault="00EA052E">
      <w:pPr>
        <w:pStyle w:val="ListParagraph"/>
        <w:widowControl w:val="0"/>
        <w:numPr>
          <w:ilvl w:val="0"/>
          <w:numId w:val="20"/>
        </w:numPr>
        <w:tabs>
          <w:tab w:val="left" w:pos="1181"/>
        </w:tabs>
        <w:ind w:right="201"/>
        <w:jc w:val="left"/>
      </w:pPr>
      <w:r w:rsidRPr="00E57289">
        <w:t>capital gains tax;</w:t>
      </w:r>
    </w:p>
    <w:p w14:paraId="78A8E6E7" w14:textId="77777777" w:rsidR="00EA052E" w:rsidRPr="00E57289" w:rsidRDefault="00EA052E">
      <w:pPr>
        <w:pStyle w:val="ListParagraph"/>
        <w:widowControl w:val="0"/>
        <w:numPr>
          <w:ilvl w:val="0"/>
          <w:numId w:val="20"/>
        </w:numPr>
        <w:tabs>
          <w:tab w:val="left" w:pos="1181"/>
        </w:tabs>
        <w:ind w:right="201"/>
        <w:jc w:val="left"/>
      </w:pPr>
      <w:r w:rsidRPr="00E57289">
        <w:t>GST;</w:t>
      </w:r>
    </w:p>
    <w:p w14:paraId="02AF1652" w14:textId="77777777" w:rsidR="00EA052E" w:rsidRPr="00E57289" w:rsidRDefault="00EA052E">
      <w:pPr>
        <w:pStyle w:val="ListParagraph"/>
        <w:widowControl w:val="0"/>
        <w:numPr>
          <w:ilvl w:val="0"/>
          <w:numId w:val="20"/>
        </w:numPr>
        <w:tabs>
          <w:tab w:val="left" w:pos="1181"/>
        </w:tabs>
        <w:ind w:right="201"/>
        <w:jc w:val="left"/>
      </w:pPr>
      <w:r w:rsidRPr="00E57289">
        <w:t>fringe benefits tax;</w:t>
      </w:r>
    </w:p>
    <w:p w14:paraId="11F7F892" w14:textId="77777777" w:rsidR="00EA052E" w:rsidRPr="00E57289" w:rsidRDefault="00EA052E">
      <w:pPr>
        <w:pStyle w:val="ListParagraph"/>
        <w:widowControl w:val="0"/>
        <w:numPr>
          <w:ilvl w:val="0"/>
          <w:numId w:val="20"/>
        </w:numPr>
        <w:tabs>
          <w:tab w:val="left" w:pos="1181"/>
        </w:tabs>
        <w:ind w:right="201"/>
        <w:jc w:val="left"/>
      </w:pPr>
      <w:r w:rsidRPr="00E57289">
        <w:t>land and property taxes.</w:t>
      </w:r>
    </w:p>
    <w:p w14:paraId="7107B608" w14:textId="77777777" w:rsidR="00EA052E" w:rsidRPr="00E57289" w:rsidRDefault="00EA052E" w:rsidP="00E57289">
      <w:pPr>
        <w:rPr>
          <w:rFonts w:eastAsia="Verdana"/>
        </w:rPr>
      </w:pPr>
    </w:p>
    <w:p w14:paraId="4FDF3C34" w14:textId="77777777" w:rsidR="00EA052E" w:rsidRPr="00E57289" w:rsidRDefault="00C5113D">
      <w:pPr>
        <w:pStyle w:val="Heading4"/>
        <w:rPr>
          <w:bCs/>
          <w:sz w:val="24"/>
          <w:szCs w:val="24"/>
        </w:rPr>
      </w:pPr>
      <w:bookmarkStart w:id="173" w:name="_Toc522014123"/>
      <w:r w:rsidRPr="00E57289">
        <w:rPr>
          <w:sz w:val="24"/>
          <w:szCs w:val="24"/>
        </w:rPr>
        <w:tab/>
      </w:r>
      <w:r w:rsidR="00EA052E" w:rsidRPr="00E57289">
        <w:rPr>
          <w:sz w:val="24"/>
          <w:szCs w:val="24"/>
        </w:rPr>
        <w:t>Consumer Law</w:t>
      </w:r>
      <w:r w:rsidR="00EA052E" w:rsidRPr="00E57289">
        <w:rPr>
          <w:spacing w:val="-2"/>
          <w:sz w:val="24"/>
          <w:szCs w:val="24"/>
        </w:rPr>
        <w:t xml:space="preserve"> </w:t>
      </w:r>
      <w:r w:rsidR="00EA052E" w:rsidRPr="00E57289">
        <w:rPr>
          <w:sz w:val="24"/>
          <w:szCs w:val="24"/>
        </w:rPr>
        <w:t>Practice</w:t>
      </w:r>
      <w:bookmarkEnd w:id="173"/>
    </w:p>
    <w:p w14:paraId="421574ED" w14:textId="77777777" w:rsidR="00C5113D" w:rsidRPr="00E57289" w:rsidRDefault="00C5113D">
      <w:pPr>
        <w:tabs>
          <w:tab w:val="left" w:pos="709"/>
          <w:tab w:val="left" w:pos="2410"/>
        </w:tabs>
        <w:ind w:left="709" w:right="127"/>
        <w:rPr>
          <w:rFonts w:eastAsia="Verdana"/>
          <w:b/>
          <w:bCs/>
        </w:rPr>
      </w:pPr>
    </w:p>
    <w:p w14:paraId="4C33805D" w14:textId="77777777" w:rsidR="00EA052E" w:rsidRPr="00E57289" w:rsidRDefault="00EA052E" w:rsidP="00E57289">
      <w:pPr>
        <w:tabs>
          <w:tab w:val="left" w:pos="709"/>
          <w:tab w:val="left" w:pos="2410"/>
        </w:tabs>
        <w:ind w:left="2410" w:right="127" w:hanging="1701"/>
      </w:pPr>
      <w:r w:rsidRPr="00E57289">
        <w:rPr>
          <w:b/>
        </w:rPr>
        <w:t>Descriptor:</w:t>
      </w:r>
      <w:r w:rsidR="00533AA7" w:rsidRPr="000F4A9F">
        <w:rPr>
          <w:b/>
        </w:rPr>
        <w:t xml:space="preserve"> </w:t>
      </w:r>
      <w:r w:rsidRPr="00E57289">
        <w:t>An entry-level lawyer who practises in consumer law should be able to:</w:t>
      </w:r>
    </w:p>
    <w:p w14:paraId="6ED04893" w14:textId="77777777" w:rsidR="00EA052E" w:rsidRPr="00E57289" w:rsidRDefault="00EA052E"/>
    <w:p w14:paraId="477D129B" w14:textId="77777777" w:rsidR="00EA052E" w:rsidRPr="00E57289" w:rsidRDefault="00EA052E" w:rsidP="00664B0C">
      <w:pPr>
        <w:pStyle w:val="ListParagraph"/>
        <w:widowControl w:val="0"/>
        <w:numPr>
          <w:ilvl w:val="0"/>
          <w:numId w:val="79"/>
        </w:numPr>
        <w:tabs>
          <w:tab w:val="left" w:pos="1560"/>
        </w:tabs>
        <w:ind w:left="1560" w:right="124" w:hanging="902"/>
      </w:pPr>
      <w:r w:rsidRPr="00E57289">
        <w:t>advise clients on the procedures and remedies available in relation to consumer protection complaints and disputes; and</w:t>
      </w:r>
    </w:p>
    <w:p w14:paraId="243FB108" w14:textId="77777777" w:rsidR="00EA052E" w:rsidRPr="00E57289" w:rsidRDefault="00EA052E">
      <w:pPr>
        <w:pStyle w:val="ListParagraph"/>
        <w:widowControl w:val="0"/>
        <w:tabs>
          <w:tab w:val="left" w:pos="1560"/>
        </w:tabs>
        <w:ind w:left="1560" w:right="124"/>
      </w:pPr>
    </w:p>
    <w:p w14:paraId="3A7748E3" w14:textId="77777777" w:rsidR="00EA052E" w:rsidRPr="00E57289" w:rsidRDefault="00EA052E" w:rsidP="00664B0C">
      <w:pPr>
        <w:pStyle w:val="ListParagraph"/>
        <w:widowControl w:val="0"/>
        <w:numPr>
          <w:ilvl w:val="0"/>
          <w:numId w:val="79"/>
        </w:numPr>
        <w:tabs>
          <w:tab w:val="left" w:pos="1560"/>
        </w:tabs>
        <w:ind w:left="1560" w:right="124" w:hanging="902"/>
      </w:pPr>
      <w:r w:rsidRPr="00E57289">
        <w:lastRenderedPageBreak/>
        <w:t>represent the client in any related negotiations or proceedings.</w:t>
      </w:r>
    </w:p>
    <w:p w14:paraId="0D340329" w14:textId="77777777" w:rsidR="00EA052E" w:rsidRPr="00E57289" w:rsidRDefault="00EA052E" w:rsidP="00E57289">
      <w:pPr>
        <w:rPr>
          <w:rFonts w:eastAsia="Verdana"/>
        </w:rPr>
      </w:pPr>
    </w:p>
    <w:tbl>
      <w:tblPr>
        <w:tblW w:w="5000" w:type="pct"/>
        <w:tblCellMar>
          <w:left w:w="0" w:type="dxa"/>
          <w:right w:w="0" w:type="dxa"/>
        </w:tblCellMar>
        <w:tblLook w:val="01E0" w:firstRow="1" w:lastRow="1" w:firstColumn="1" w:lastColumn="1" w:noHBand="0" w:noVBand="0"/>
      </w:tblPr>
      <w:tblGrid>
        <w:gridCol w:w="2946"/>
        <w:gridCol w:w="6142"/>
      </w:tblGrid>
      <w:tr w:rsidR="00EA052E" w:rsidRPr="000F4A9F" w14:paraId="00B380E2" w14:textId="77777777" w:rsidTr="00E57289">
        <w:trPr>
          <w:trHeight w:hRule="exact" w:val="922"/>
        </w:trPr>
        <w:tc>
          <w:tcPr>
            <w:tcW w:w="1621" w:type="pct"/>
          </w:tcPr>
          <w:p w14:paraId="1F69F571" w14:textId="77777777" w:rsidR="00EA052E" w:rsidRPr="00E57289" w:rsidRDefault="00EA052E" w:rsidP="00E57289">
            <w:pPr>
              <w:pStyle w:val="TableParagraph"/>
              <w:ind w:left="230"/>
              <w:rPr>
                <w:rFonts w:ascii="Times New Roman" w:eastAsia="Verdana" w:hAnsi="Times New Roman"/>
                <w:sz w:val="24"/>
                <w:szCs w:val="24"/>
              </w:rPr>
            </w:pPr>
            <w:r w:rsidRPr="00E57289">
              <w:rPr>
                <w:rFonts w:ascii="Times New Roman" w:hAnsi="Times New Roman"/>
                <w:b/>
                <w:sz w:val="24"/>
                <w:szCs w:val="24"/>
              </w:rPr>
              <w:t>Element</w:t>
            </w:r>
          </w:p>
        </w:tc>
        <w:tc>
          <w:tcPr>
            <w:tcW w:w="3379" w:type="pct"/>
          </w:tcPr>
          <w:p w14:paraId="3EF9B6B5" w14:textId="77777777" w:rsidR="00EA052E" w:rsidRPr="00E57289" w:rsidRDefault="00EA052E" w:rsidP="00E57289">
            <w:pPr>
              <w:pStyle w:val="TableParagraph"/>
              <w:ind w:left="130"/>
              <w:rPr>
                <w:rFonts w:ascii="Times New Roman" w:eastAsia="Verdana" w:hAnsi="Times New Roman"/>
                <w:sz w:val="24"/>
                <w:szCs w:val="24"/>
              </w:rPr>
            </w:pPr>
            <w:r w:rsidRPr="00E57289">
              <w:rPr>
                <w:rFonts w:ascii="Times New Roman" w:hAnsi="Times New Roman"/>
                <w:b/>
                <w:sz w:val="24"/>
                <w:szCs w:val="24"/>
              </w:rPr>
              <w:t>Performance</w:t>
            </w:r>
            <w:r w:rsidRPr="00E57289">
              <w:rPr>
                <w:rFonts w:ascii="Times New Roman" w:hAnsi="Times New Roman"/>
                <w:b/>
                <w:spacing w:val="-8"/>
                <w:sz w:val="24"/>
                <w:szCs w:val="24"/>
              </w:rPr>
              <w:t xml:space="preserve"> </w:t>
            </w:r>
            <w:r w:rsidRPr="00E57289">
              <w:rPr>
                <w:rFonts w:ascii="Times New Roman" w:hAnsi="Times New Roman"/>
                <w:b/>
                <w:sz w:val="24"/>
                <w:szCs w:val="24"/>
              </w:rPr>
              <w:t>criteria</w:t>
            </w:r>
          </w:p>
          <w:p w14:paraId="0CE3229C" w14:textId="77777777" w:rsidR="00EA052E" w:rsidRPr="00E57289" w:rsidRDefault="00EA052E" w:rsidP="00E57289">
            <w:pPr>
              <w:pStyle w:val="TableParagraph"/>
              <w:ind w:left="130"/>
              <w:rPr>
                <w:rFonts w:ascii="Times New Roman" w:eastAsia="Verdana" w:hAnsi="Times New Roman"/>
                <w:sz w:val="24"/>
                <w:szCs w:val="24"/>
              </w:rPr>
            </w:pPr>
            <w:r w:rsidRPr="00E57289">
              <w:rPr>
                <w:rFonts w:ascii="Times New Roman" w:hAnsi="Times New Roman"/>
                <w:sz w:val="24"/>
                <w:szCs w:val="24"/>
              </w:rPr>
              <w:t>The lawyer has</w:t>
            </w:r>
            <w:r w:rsidRPr="00E57289">
              <w:rPr>
                <w:rFonts w:ascii="Times New Roman" w:hAnsi="Times New Roman"/>
                <w:spacing w:val="-16"/>
                <w:sz w:val="24"/>
                <w:szCs w:val="24"/>
              </w:rPr>
              <w:t xml:space="preserve"> </w:t>
            </w:r>
            <w:r w:rsidRPr="00E57289">
              <w:rPr>
                <w:rFonts w:ascii="Times New Roman" w:hAnsi="Times New Roman"/>
                <w:sz w:val="24"/>
                <w:szCs w:val="24"/>
              </w:rPr>
              <w:t>competently:</w:t>
            </w:r>
          </w:p>
        </w:tc>
      </w:tr>
      <w:tr w:rsidR="00EA052E" w:rsidRPr="000F4A9F" w14:paraId="1BD88286" w14:textId="77777777" w:rsidTr="00E57289">
        <w:trPr>
          <w:trHeight w:hRule="exact" w:val="1657"/>
        </w:trPr>
        <w:tc>
          <w:tcPr>
            <w:tcW w:w="1621" w:type="pct"/>
          </w:tcPr>
          <w:p w14:paraId="01641926" w14:textId="77777777" w:rsidR="00EA052E" w:rsidRPr="00E57289" w:rsidRDefault="00EA052E" w:rsidP="00664B0C">
            <w:pPr>
              <w:pStyle w:val="TableParagraph"/>
              <w:numPr>
                <w:ilvl w:val="0"/>
                <w:numId w:val="78"/>
              </w:numPr>
              <w:ind w:left="572" w:hanging="283"/>
              <w:rPr>
                <w:rFonts w:ascii="Times New Roman" w:hAnsi="Times New Roman"/>
                <w:sz w:val="24"/>
                <w:szCs w:val="24"/>
              </w:rPr>
            </w:pPr>
            <w:r w:rsidRPr="00E57289">
              <w:rPr>
                <w:rFonts w:ascii="Times New Roman" w:hAnsi="Times New Roman"/>
                <w:sz w:val="24"/>
                <w:szCs w:val="24"/>
              </w:rPr>
              <w:t>Obtaining information</w:t>
            </w:r>
          </w:p>
        </w:tc>
        <w:tc>
          <w:tcPr>
            <w:tcW w:w="3379" w:type="pct"/>
          </w:tcPr>
          <w:p w14:paraId="78257F60" w14:textId="77777777" w:rsidR="00EA052E" w:rsidRPr="00E57289" w:rsidRDefault="00EA052E">
            <w:pPr>
              <w:pStyle w:val="TableParagraph"/>
              <w:numPr>
                <w:ilvl w:val="0"/>
                <w:numId w:val="21"/>
              </w:numPr>
              <w:tabs>
                <w:tab w:val="left" w:pos="491"/>
              </w:tabs>
              <w:ind w:right="161"/>
              <w:jc w:val="both"/>
              <w:rPr>
                <w:rFonts w:ascii="Times New Roman" w:eastAsia="Verdana" w:hAnsi="Times New Roman"/>
                <w:sz w:val="24"/>
                <w:szCs w:val="24"/>
              </w:rPr>
            </w:pPr>
            <w:r w:rsidRPr="00E57289">
              <w:rPr>
                <w:rFonts w:ascii="Times New Roman" w:eastAsia="Verdana" w:hAnsi="Times New Roman"/>
                <w:sz w:val="24"/>
                <w:szCs w:val="24"/>
              </w:rPr>
              <w:t>identified the consumer protection complaint or dispute as one to which consumer protection legislation applies.</w:t>
            </w:r>
          </w:p>
          <w:p w14:paraId="51947088" w14:textId="77777777" w:rsidR="00EA052E" w:rsidRPr="00E57289" w:rsidRDefault="00EA052E">
            <w:pPr>
              <w:pStyle w:val="TableParagraph"/>
              <w:numPr>
                <w:ilvl w:val="0"/>
                <w:numId w:val="21"/>
              </w:numPr>
              <w:tabs>
                <w:tab w:val="left" w:pos="491"/>
              </w:tabs>
              <w:ind w:right="161"/>
              <w:jc w:val="both"/>
              <w:rPr>
                <w:rFonts w:ascii="Times New Roman" w:eastAsia="Verdana" w:hAnsi="Times New Roman"/>
                <w:sz w:val="24"/>
                <w:szCs w:val="24"/>
              </w:rPr>
            </w:pPr>
            <w:r w:rsidRPr="00E57289">
              <w:rPr>
                <w:rFonts w:ascii="Times New Roman" w:eastAsia="Verdana" w:hAnsi="Times New Roman"/>
                <w:sz w:val="24"/>
                <w:szCs w:val="24"/>
              </w:rPr>
              <w:t>identified the relevant legislation and any applicable case law.</w:t>
            </w:r>
          </w:p>
          <w:p w14:paraId="46ADFD3A" w14:textId="77777777" w:rsidR="00EA052E" w:rsidRPr="00E57289" w:rsidRDefault="00EA052E">
            <w:pPr>
              <w:pStyle w:val="TableParagraph"/>
              <w:numPr>
                <w:ilvl w:val="0"/>
                <w:numId w:val="21"/>
              </w:numPr>
              <w:tabs>
                <w:tab w:val="left" w:pos="491"/>
              </w:tabs>
              <w:ind w:right="161"/>
              <w:jc w:val="both"/>
              <w:rPr>
                <w:rFonts w:ascii="Times New Roman" w:eastAsia="Verdana" w:hAnsi="Times New Roman"/>
                <w:sz w:val="24"/>
                <w:szCs w:val="24"/>
              </w:rPr>
            </w:pPr>
            <w:r w:rsidRPr="00E57289">
              <w:rPr>
                <w:rFonts w:ascii="Times New Roman" w:eastAsia="Verdana" w:hAnsi="Times New Roman"/>
                <w:sz w:val="24"/>
                <w:szCs w:val="24"/>
              </w:rPr>
              <w:t>identified any possible common law remedies.</w:t>
            </w:r>
          </w:p>
        </w:tc>
      </w:tr>
      <w:tr w:rsidR="00EA052E" w:rsidRPr="000F4A9F" w14:paraId="74219EB0" w14:textId="77777777" w:rsidTr="00E57289">
        <w:trPr>
          <w:trHeight w:hRule="exact" w:val="716"/>
        </w:trPr>
        <w:tc>
          <w:tcPr>
            <w:tcW w:w="1621" w:type="pct"/>
          </w:tcPr>
          <w:p w14:paraId="5C140A19" w14:textId="77777777" w:rsidR="00EA052E" w:rsidRPr="00E57289" w:rsidRDefault="00EA052E" w:rsidP="00664B0C">
            <w:pPr>
              <w:pStyle w:val="TableParagraph"/>
              <w:numPr>
                <w:ilvl w:val="0"/>
                <w:numId w:val="78"/>
              </w:numPr>
              <w:ind w:left="572" w:hanging="283"/>
              <w:rPr>
                <w:rFonts w:ascii="Times New Roman" w:hAnsi="Times New Roman"/>
                <w:sz w:val="24"/>
                <w:szCs w:val="24"/>
              </w:rPr>
            </w:pPr>
            <w:r w:rsidRPr="00E57289">
              <w:rPr>
                <w:rFonts w:ascii="Times New Roman" w:hAnsi="Times New Roman"/>
                <w:sz w:val="24"/>
                <w:szCs w:val="24"/>
              </w:rPr>
              <w:t>Drafting documents</w:t>
            </w:r>
          </w:p>
        </w:tc>
        <w:tc>
          <w:tcPr>
            <w:tcW w:w="3379" w:type="pct"/>
          </w:tcPr>
          <w:p w14:paraId="07D43C80" w14:textId="77777777" w:rsidR="00EA052E" w:rsidRPr="00E57289" w:rsidRDefault="00EA052E">
            <w:pPr>
              <w:pStyle w:val="TableParagraph"/>
              <w:numPr>
                <w:ilvl w:val="0"/>
                <w:numId w:val="21"/>
              </w:numPr>
              <w:tabs>
                <w:tab w:val="left" w:pos="491"/>
              </w:tabs>
              <w:ind w:right="161"/>
              <w:jc w:val="both"/>
              <w:rPr>
                <w:rFonts w:ascii="Times New Roman" w:eastAsia="Verdana" w:hAnsi="Times New Roman"/>
                <w:sz w:val="24"/>
                <w:szCs w:val="24"/>
              </w:rPr>
            </w:pPr>
            <w:r w:rsidRPr="00E57289">
              <w:rPr>
                <w:rFonts w:ascii="Times New Roman" w:eastAsia="Verdana" w:hAnsi="Times New Roman"/>
                <w:sz w:val="24"/>
                <w:szCs w:val="24"/>
              </w:rPr>
              <w:t>drafted any documents required, in accordance with</w:t>
            </w:r>
            <w:r w:rsidR="006E50BA" w:rsidRPr="00E57289">
              <w:rPr>
                <w:rFonts w:ascii="Times New Roman" w:eastAsia="Verdana" w:hAnsi="Times New Roman"/>
                <w:sz w:val="24"/>
                <w:szCs w:val="24"/>
              </w:rPr>
              <w:t xml:space="preserve"> </w:t>
            </w:r>
            <w:r w:rsidRPr="00E57289">
              <w:rPr>
                <w:rFonts w:ascii="Times New Roman" w:eastAsia="Verdana" w:hAnsi="Times New Roman"/>
                <w:sz w:val="24"/>
                <w:szCs w:val="24"/>
              </w:rPr>
              <w:t>the client’s instructions and the relevant legislation.</w:t>
            </w:r>
          </w:p>
        </w:tc>
      </w:tr>
      <w:tr w:rsidR="00EA052E" w:rsidRPr="000F4A9F" w14:paraId="2B54ECF1" w14:textId="77777777" w:rsidTr="00E57289">
        <w:trPr>
          <w:trHeight w:hRule="exact" w:val="2115"/>
        </w:trPr>
        <w:tc>
          <w:tcPr>
            <w:tcW w:w="1621" w:type="pct"/>
          </w:tcPr>
          <w:p w14:paraId="48D1BBE0" w14:textId="77777777" w:rsidR="00EA052E" w:rsidRPr="00E57289" w:rsidRDefault="00EA052E" w:rsidP="00664B0C">
            <w:pPr>
              <w:pStyle w:val="TableParagraph"/>
              <w:numPr>
                <w:ilvl w:val="0"/>
                <w:numId w:val="78"/>
              </w:numPr>
              <w:ind w:left="572" w:hanging="283"/>
              <w:rPr>
                <w:rFonts w:ascii="Times New Roman" w:hAnsi="Times New Roman"/>
                <w:sz w:val="24"/>
                <w:szCs w:val="24"/>
              </w:rPr>
            </w:pPr>
            <w:r w:rsidRPr="00E57289">
              <w:rPr>
                <w:rFonts w:ascii="Times New Roman" w:hAnsi="Times New Roman"/>
                <w:sz w:val="24"/>
                <w:szCs w:val="24"/>
              </w:rPr>
              <w:t>Initiating and responding to claims</w:t>
            </w:r>
          </w:p>
        </w:tc>
        <w:tc>
          <w:tcPr>
            <w:tcW w:w="3379" w:type="pct"/>
          </w:tcPr>
          <w:p w14:paraId="3121569E" w14:textId="77777777" w:rsidR="00EA052E" w:rsidRPr="00E57289" w:rsidRDefault="00EA052E">
            <w:pPr>
              <w:pStyle w:val="TableParagraph"/>
              <w:numPr>
                <w:ilvl w:val="0"/>
                <w:numId w:val="21"/>
              </w:numPr>
              <w:tabs>
                <w:tab w:val="left" w:pos="491"/>
              </w:tabs>
              <w:ind w:right="161"/>
              <w:jc w:val="both"/>
              <w:rPr>
                <w:rFonts w:ascii="Times New Roman" w:eastAsia="Verdana" w:hAnsi="Times New Roman"/>
                <w:sz w:val="24"/>
                <w:szCs w:val="24"/>
              </w:rPr>
            </w:pPr>
            <w:r w:rsidRPr="00E57289">
              <w:rPr>
                <w:rFonts w:ascii="Times New Roman" w:eastAsia="Verdana" w:hAnsi="Times New Roman"/>
                <w:sz w:val="24"/>
                <w:szCs w:val="24"/>
              </w:rPr>
              <w:t>identified the appropriate forum for initiating or responding to a claim.</w:t>
            </w:r>
          </w:p>
          <w:p w14:paraId="6704C7DC" w14:textId="77777777" w:rsidR="00EA052E" w:rsidRPr="00E57289" w:rsidRDefault="00EA052E">
            <w:pPr>
              <w:pStyle w:val="TableParagraph"/>
              <w:numPr>
                <w:ilvl w:val="0"/>
                <w:numId w:val="21"/>
              </w:numPr>
              <w:tabs>
                <w:tab w:val="left" w:pos="491"/>
              </w:tabs>
              <w:ind w:right="161"/>
              <w:jc w:val="both"/>
              <w:rPr>
                <w:rFonts w:ascii="Times New Roman" w:eastAsia="Verdana" w:hAnsi="Times New Roman"/>
                <w:sz w:val="24"/>
                <w:szCs w:val="24"/>
              </w:rPr>
            </w:pPr>
            <w:r w:rsidRPr="00E57289">
              <w:rPr>
                <w:rFonts w:ascii="Times New Roman" w:eastAsia="Verdana" w:hAnsi="Times New Roman"/>
                <w:sz w:val="24"/>
                <w:szCs w:val="24"/>
              </w:rPr>
              <w:t>initiated a claim or taken action to oppose a claim in accordance with the rules and procedures of the relevant court or tribunal, in a timely manner.</w:t>
            </w:r>
          </w:p>
          <w:p w14:paraId="3D74224E" w14:textId="77777777" w:rsidR="00EA052E" w:rsidRPr="00E57289" w:rsidRDefault="00EA052E">
            <w:pPr>
              <w:pStyle w:val="TableParagraph"/>
              <w:numPr>
                <w:ilvl w:val="0"/>
                <w:numId w:val="21"/>
              </w:numPr>
              <w:tabs>
                <w:tab w:val="left" w:pos="491"/>
              </w:tabs>
              <w:ind w:right="161"/>
              <w:jc w:val="both"/>
              <w:rPr>
                <w:rFonts w:ascii="Times New Roman" w:eastAsia="Verdana" w:hAnsi="Times New Roman"/>
                <w:sz w:val="24"/>
                <w:szCs w:val="24"/>
              </w:rPr>
            </w:pPr>
            <w:r w:rsidRPr="00E57289">
              <w:rPr>
                <w:rFonts w:ascii="Times New Roman" w:eastAsia="Verdana" w:hAnsi="Times New Roman"/>
                <w:sz w:val="24"/>
                <w:szCs w:val="24"/>
              </w:rPr>
              <w:t>obtained all necessary evidence and drafted all necessary documents in accordance with those rules.</w:t>
            </w:r>
          </w:p>
        </w:tc>
      </w:tr>
      <w:tr w:rsidR="00EA052E" w:rsidRPr="000F4A9F" w14:paraId="4963A680" w14:textId="77777777" w:rsidTr="00E57289">
        <w:trPr>
          <w:trHeight w:hRule="exact" w:val="2982"/>
        </w:trPr>
        <w:tc>
          <w:tcPr>
            <w:tcW w:w="1621" w:type="pct"/>
          </w:tcPr>
          <w:p w14:paraId="7412B4E3" w14:textId="77777777" w:rsidR="00EA052E" w:rsidRPr="00E57289" w:rsidRDefault="00EA052E" w:rsidP="00664B0C">
            <w:pPr>
              <w:pStyle w:val="TableParagraph"/>
              <w:numPr>
                <w:ilvl w:val="0"/>
                <w:numId w:val="78"/>
              </w:numPr>
              <w:ind w:left="572" w:hanging="283"/>
              <w:rPr>
                <w:rFonts w:ascii="Times New Roman" w:hAnsi="Times New Roman"/>
                <w:sz w:val="24"/>
                <w:szCs w:val="24"/>
              </w:rPr>
            </w:pPr>
            <w:r w:rsidRPr="00E57289">
              <w:rPr>
                <w:rFonts w:ascii="Times New Roman" w:hAnsi="Times New Roman"/>
                <w:sz w:val="24"/>
                <w:szCs w:val="24"/>
              </w:rPr>
              <w:t>Representing the client</w:t>
            </w:r>
          </w:p>
        </w:tc>
        <w:tc>
          <w:tcPr>
            <w:tcW w:w="3379" w:type="pct"/>
          </w:tcPr>
          <w:p w14:paraId="0CB2526B" w14:textId="77777777" w:rsidR="00EA052E" w:rsidRPr="00E57289" w:rsidRDefault="00EA052E">
            <w:pPr>
              <w:pStyle w:val="TableParagraph"/>
              <w:numPr>
                <w:ilvl w:val="0"/>
                <w:numId w:val="21"/>
              </w:numPr>
              <w:tabs>
                <w:tab w:val="left" w:pos="491"/>
              </w:tabs>
              <w:ind w:right="161"/>
              <w:jc w:val="both"/>
              <w:rPr>
                <w:rFonts w:ascii="Times New Roman" w:eastAsia="Verdana" w:hAnsi="Times New Roman"/>
                <w:sz w:val="24"/>
                <w:szCs w:val="24"/>
              </w:rPr>
            </w:pPr>
            <w:r w:rsidRPr="00E57289">
              <w:rPr>
                <w:rFonts w:ascii="Times New Roman" w:eastAsia="Verdana" w:hAnsi="Times New Roman"/>
                <w:sz w:val="24"/>
                <w:szCs w:val="24"/>
              </w:rPr>
              <w:t>identified all possible means of resolving the consumer protection complaint or dispute to the satisfaction of the client; and discussed them with the client, or participated in or observed, such discussions.</w:t>
            </w:r>
          </w:p>
          <w:p w14:paraId="3010805B" w14:textId="77777777" w:rsidR="00EA052E" w:rsidRPr="00E57289" w:rsidRDefault="00EA052E">
            <w:pPr>
              <w:pStyle w:val="TableParagraph"/>
              <w:numPr>
                <w:ilvl w:val="0"/>
                <w:numId w:val="21"/>
              </w:numPr>
              <w:tabs>
                <w:tab w:val="left" w:pos="491"/>
              </w:tabs>
              <w:ind w:right="161"/>
              <w:jc w:val="both"/>
              <w:rPr>
                <w:rFonts w:ascii="Times New Roman" w:eastAsia="Verdana" w:hAnsi="Times New Roman"/>
                <w:sz w:val="24"/>
                <w:szCs w:val="24"/>
              </w:rPr>
            </w:pPr>
            <w:r w:rsidRPr="00E57289">
              <w:rPr>
                <w:rFonts w:ascii="Times New Roman" w:eastAsia="Verdana" w:hAnsi="Times New Roman"/>
                <w:sz w:val="24"/>
                <w:szCs w:val="24"/>
              </w:rPr>
              <w:t>completed all necessary preparation in accordance with the law, good practice and the circumstances of the matter.</w:t>
            </w:r>
          </w:p>
          <w:p w14:paraId="0418E05B" w14:textId="77777777" w:rsidR="00EA052E" w:rsidRPr="00E57289" w:rsidRDefault="00EA052E">
            <w:pPr>
              <w:pStyle w:val="TableParagraph"/>
              <w:numPr>
                <w:ilvl w:val="0"/>
                <w:numId w:val="21"/>
              </w:numPr>
              <w:tabs>
                <w:tab w:val="left" w:pos="491"/>
              </w:tabs>
              <w:ind w:right="161"/>
              <w:jc w:val="both"/>
              <w:rPr>
                <w:rFonts w:ascii="Times New Roman" w:eastAsia="Verdana" w:hAnsi="Times New Roman"/>
                <w:sz w:val="24"/>
                <w:szCs w:val="24"/>
              </w:rPr>
            </w:pPr>
            <w:r w:rsidRPr="00E57289">
              <w:rPr>
                <w:rFonts w:ascii="Times New Roman" w:eastAsia="Verdana" w:hAnsi="Times New Roman"/>
                <w:sz w:val="24"/>
                <w:szCs w:val="24"/>
              </w:rPr>
              <w:t>represented the client effectively at, or participated in or observed, any negotiation, mediation, hearing or other proceedings.</w:t>
            </w:r>
          </w:p>
        </w:tc>
      </w:tr>
      <w:tr w:rsidR="00EA052E" w:rsidRPr="000F4A9F" w14:paraId="0C596A95" w14:textId="77777777" w:rsidTr="00E57289">
        <w:trPr>
          <w:trHeight w:hRule="exact" w:val="1551"/>
        </w:trPr>
        <w:tc>
          <w:tcPr>
            <w:tcW w:w="1621" w:type="pct"/>
          </w:tcPr>
          <w:p w14:paraId="0EF7531F" w14:textId="77777777" w:rsidR="00EA052E" w:rsidRPr="00E57289" w:rsidRDefault="00EA052E" w:rsidP="00664B0C">
            <w:pPr>
              <w:pStyle w:val="TableParagraph"/>
              <w:numPr>
                <w:ilvl w:val="0"/>
                <w:numId w:val="78"/>
              </w:numPr>
              <w:ind w:left="572" w:hanging="283"/>
              <w:rPr>
                <w:rFonts w:ascii="Times New Roman" w:hAnsi="Times New Roman"/>
                <w:sz w:val="24"/>
                <w:szCs w:val="24"/>
              </w:rPr>
            </w:pPr>
            <w:r w:rsidRPr="00E57289">
              <w:rPr>
                <w:rFonts w:ascii="Times New Roman" w:hAnsi="Times New Roman"/>
                <w:sz w:val="24"/>
                <w:szCs w:val="24"/>
              </w:rPr>
              <w:t>Taking action to implement outcomes</w:t>
            </w:r>
          </w:p>
        </w:tc>
        <w:tc>
          <w:tcPr>
            <w:tcW w:w="3379" w:type="pct"/>
          </w:tcPr>
          <w:p w14:paraId="413C7ED7" w14:textId="77777777" w:rsidR="00EA052E" w:rsidRPr="00E57289" w:rsidRDefault="00EA052E">
            <w:pPr>
              <w:pStyle w:val="TableParagraph"/>
              <w:numPr>
                <w:ilvl w:val="0"/>
                <w:numId w:val="21"/>
              </w:numPr>
              <w:tabs>
                <w:tab w:val="left" w:pos="491"/>
              </w:tabs>
              <w:ind w:right="161"/>
              <w:jc w:val="both"/>
              <w:rPr>
                <w:rFonts w:ascii="Times New Roman" w:eastAsia="Verdana" w:hAnsi="Times New Roman"/>
                <w:sz w:val="24"/>
                <w:szCs w:val="24"/>
              </w:rPr>
            </w:pPr>
            <w:r w:rsidRPr="00E57289">
              <w:rPr>
                <w:rFonts w:ascii="Times New Roman" w:eastAsia="Verdana" w:hAnsi="Times New Roman"/>
                <w:sz w:val="24"/>
                <w:szCs w:val="24"/>
              </w:rPr>
              <w:t>documented any order or settlement properly and explained it to the client in a way which a reasonable client could understand.</w:t>
            </w:r>
          </w:p>
          <w:p w14:paraId="48DAC8E2" w14:textId="77777777" w:rsidR="00EA052E" w:rsidRPr="00E57289" w:rsidRDefault="00EA052E">
            <w:pPr>
              <w:pStyle w:val="TableParagraph"/>
              <w:numPr>
                <w:ilvl w:val="0"/>
                <w:numId w:val="21"/>
              </w:numPr>
              <w:tabs>
                <w:tab w:val="left" w:pos="491"/>
              </w:tabs>
              <w:ind w:right="161"/>
              <w:jc w:val="both"/>
              <w:rPr>
                <w:rFonts w:ascii="Times New Roman" w:eastAsia="Verdana" w:hAnsi="Times New Roman"/>
                <w:sz w:val="24"/>
                <w:szCs w:val="24"/>
              </w:rPr>
            </w:pPr>
            <w:r w:rsidRPr="00E57289">
              <w:rPr>
                <w:rFonts w:ascii="Times New Roman" w:eastAsia="Verdana" w:hAnsi="Times New Roman"/>
                <w:sz w:val="24"/>
                <w:szCs w:val="24"/>
              </w:rPr>
              <w:t>identified any procedures necessary to enforce the order or settlement and implemented them in a timely manner.</w:t>
            </w:r>
          </w:p>
        </w:tc>
      </w:tr>
    </w:tbl>
    <w:p w14:paraId="5D5A9FDB" w14:textId="77777777" w:rsidR="00EA052E" w:rsidRPr="00E57289" w:rsidRDefault="00EA052E" w:rsidP="00E57289">
      <w:pPr>
        <w:rPr>
          <w:rFonts w:eastAsia="Verdana"/>
        </w:rPr>
      </w:pPr>
    </w:p>
    <w:p w14:paraId="78B38A91" w14:textId="77777777" w:rsidR="00EA052E" w:rsidRPr="00E57289" w:rsidRDefault="00EA052E" w:rsidP="00E57289">
      <w:pPr>
        <w:ind w:right="201"/>
        <w:rPr>
          <w:rFonts w:eastAsia="Verdana"/>
        </w:rPr>
      </w:pPr>
      <w:r w:rsidRPr="00E57289">
        <w:rPr>
          <w:b/>
        </w:rPr>
        <w:t>Explanatory</w:t>
      </w:r>
      <w:r w:rsidRPr="00E57289">
        <w:rPr>
          <w:b/>
          <w:spacing w:val="-6"/>
        </w:rPr>
        <w:t xml:space="preserve"> </w:t>
      </w:r>
      <w:r w:rsidRPr="00E57289">
        <w:rPr>
          <w:b/>
        </w:rPr>
        <w:t>notes</w:t>
      </w:r>
    </w:p>
    <w:p w14:paraId="1AD7E01A" w14:textId="77777777" w:rsidR="00EA052E" w:rsidRPr="00E57289" w:rsidRDefault="00EA052E" w:rsidP="00E57289">
      <w:pPr>
        <w:rPr>
          <w:rFonts w:eastAsia="Verdana"/>
          <w:b/>
          <w:bCs/>
        </w:rPr>
      </w:pPr>
    </w:p>
    <w:p w14:paraId="66BD0FFF" w14:textId="77777777" w:rsidR="00EA052E" w:rsidRPr="00E57289" w:rsidRDefault="00EA052E" w:rsidP="00E57289">
      <w:pPr>
        <w:ind w:right="201"/>
        <w:rPr>
          <w:rFonts w:eastAsia="Verdana"/>
        </w:rPr>
      </w:pPr>
      <w:r w:rsidRPr="00E57289">
        <w:t>This competency standard applies to the practice of consumer law under both State and</w:t>
      </w:r>
      <w:r w:rsidRPr="00E57289">
        <w:rPr>
          <w:spacing w:val="-22"/>
        </w:rPr>
        <w:t xml:space="preserve"> </w:t>
      </w:r>
      <w:r w:rsidRPr="00E57289">
        <w:t>Federal consumer protection legislation and</w:t>
      </w:r>
      <w:r w:rsidRPr="00E57289">
        <w:rPr>
          <w:spacing w:val="-11"/>
        </w:rPr>
        <w:t xml:space="preserve"> </w:t>
      </w:r>
      <w:r w:rsidRPr="00E57289">
        <w:t>codes.</w:t>
      </w:r>
    </w:p>
    <w:p w14:paraId="7E1B9F92" w14:textId="77777777" w:rsidR="00EA052E" w:rsidRPr="00E57289" w:rsidRDefault="00EA052E" w:rsidP="00E57289">
      <w:pPr>
        <w:rPr>
          <w:rFonts w:eastAsia="Verdana"/>
        </w:rPr>
      </w:pPr>
    </w:p>
    <w:p w14:paraId="04C5A080" w14:textId="77777777" w:rsidR="00EA052E" w:rsidRPr="00E57289" w:rsidRDefault="00EA052E" w:rsidP="00E57289">
      <w:pPr>
        <w:ind w:right="201"/>
        <w:rPr>
          <w:rFonts w:eastAsia="Verdana"/>
        </w:rPr>
      </w:pPr>
      <w:r w:rsidRPr="00E57289">
        <w:t>In</w:t>
      </w:r>
      <w:r w:rsidRPr="00E57289">
        <w:rPr>
          <w:spacing w:val="17"/>
        </w:rPr>
        <w:t xml:space="preserve"> </w:t>
      </w:r>
      <w:r w:rsidRPr="00E57289">
        <w:t>the</w:t>
      </w:r>
      <w:r w:rsidRPr="00E57289">
        <w:rPr>
          <w:spacing w:val="18"/>
        </w:rPr>
        <w:t xml:space="preserve"> </w:t>
      </w:r>
      <w:r w:rsidRPr="00E57289">
        <w:t>Performance</w:t>
      </w:r>
      <w:r w:rsidRPr="00E57289">
        <w:rPr>
          <w:spacing w:val="16"/>
        </w:rPr>
        <w:t xml:space="preserve"> </w:t>
      </w:r>
      <w:r w:rsidRPr="00E57289">
        <w:t>criteria</w:t>
      </w:r>
      <w:r w:rsidRPr="00E57289">
        <w:rPr>
          <w:spacing w:val="15"/>
        </w:rPr>
        <w:t xml:space="preserve"> </w:t>
      </w:r>
      <w:r w:rsidRPr="00E57289">
        <w:t>for</w:t>
      </w:r>
      <w:r w:rsidRPr="00E57289">
        <w:rPr>
          <w:spacing w:val="19"/>
        </w:rPr>
        <w:t xml:space="preserve"> </w:t>
      </w:r>
      <w:r w:rsidRPr="00E57289">
        <w:t>Element</w:t>
      </w:r>
      <w:r w:rsidRPr="00E57289">
        <w:rPr>
          <w:spacing w:val="17"/>
        </w:rPr>
        <w:t xml:space="preserve"> </w:t>
      </w:r>
      <w:r w:rsidRPr="00E57289">
        <w:t>1,</w:t>
      </w:r>
      <w:r w:rsidRPr="00E57289">
        <w:rPr>
          <w:spacing w:val="15"/>
        </w:rPr>
        <w:t xml:space="preserve"> </w:t>
      </w:r>
      <w:r w:rsidRPr="00E57289">
        <w:t>"consumer</w:t>
      </w:r>
      <w:r w:rsidRPr="00E57289">
        <w:rPr>
          <w:spacing w:val="17"/>
        </w:rPr>
        <w:t xml:space="preserve"> </w:t>
      </w:r>
      <w:r w:rsidRPr="00E57289">
        <w:t>protection</w:t>
      </w:r>
      <w:r w:rsidRPr="00E57289">
        <w:rPr>
          <w:spacing w:val="17"/>
        </w:rPr>
        <w:t xml:space="preserve"> </w:t>
      </w:r>
      <w:r w:rsidRPr="00E57289">
        <w:t>dispute"</w:t>
      </w:r>
      <w:r w:rsidRPr="00E57289">
        <w:rPr>
          <w:spacing w:val="16"/>
        </w:rPr>
        <w:t xml:space="preserve"> </w:t>
      </w:r>
      <w:r w:rsidRPr="00E57289">
        <w:t>includes</w:t>
      </w:r>
      <w:r w:rsidRPr="00E57289">
        <w:rPr>
          <w:spacing w:val="18"/>
        </w:rPr>
        <w:t xml:space="preserve"> </w:t>
      </w:r>
      <w:r w:rsidRPr="00E57289">
        <w:t>a</w:t>
      </w:r>
      <w:r w:rsidRPr="00E57289">
        <w:rPr>
          <w:spacing w:val="15"/>
        </w:rPr>
        <w:t xml:space="preserve"> </w:t>
      </w:r>
      <w:r w:rsidRPr="00E57289">
        <w:t>dispute</w:t>
      </w:r>
      <w:r w:rsidRPr="00E57289">
        <w:rPr>
          <w:spacing w:val="18"/>
        </w:rPr>
        <w:t xml:space="preserve"> </w:t>
      </w:r>
      <w:r w:rsidRPr="00E57289">
        <w:t>relating to:</w:t>
      </w:r>
    </w:p>
    <w:p w14:paraId="2CAAF6BD" w14:textId="77777777" w:rsidR="00EA052E" w:rsidRPr="00E57289" w:rsidRDefault="00EA052E" w:rsidP="00E57289">
      <w:pPr>
        <w:rPr>
          <w:rFonts w:eastAsia="Verdana"/>
        </w:rPr>
      </w:pPr>
    </w:p>
    <w:p w14:paraId="35C878E4" w14:textId="77777777" w:rsidR="00EA052E" w:rsidRPr="00E57289" w:rsidRDefault="00EA052E">
      <w:pPr>
        <w:pStyle w:val="ListParagraph"/>
        <w:widowControl w:val="0"/>
        <w:numPr>
          <w:ilvl w:val="0"/>
          <w:numId w:val="20"/>
        </w:numPr>
        <w:tabs>
          <w:tab w:val="left" w:pos="1181"/>
        </w:tabs>
        <w:ind w:right="201"/>
        <w:jc w:val="left"/>
      </w:pPr>
      <w:r w:rsidRPr="00E57289">
        <w:t>competition and consumer legislation;</w:t>
      </w:r>
    </w:p>
    <w:p w14:paraId="66D2A090" w14:textId="77777777" w:rsidR="00EA052E" w:rsidRPr="00E57289" w:rsidRDefault="00EA052E">
      <w:pPr>
        <w:pStyle w:val="ListParagraph"/>
        <w:widowControl w:val="0"/>
        <w:numPr>
          <w:ilvl w:val="0"/>
          <w:numId w:val="20"/>
        </w:numPr>
        <w:tabs>
          <w:tab w:val="left" w:pos="1181"/>
        </w:tabs>
        <w:ind w:right="201"/>
        <w:jc w:val="left"/>
      </w:pPr>
      <w:r w:rsidRPr="00E57289">
        <w:t>misleading and deceptive conduct;</w:t>
      </w:r>
    </w:p>
    <w:p w14:paraId="39669712" w14:textId="77777777" w:rsidR="00EA052E" w:rsidRPr="00E57289" w:rsidRDefault="00EA052E">
      <w:pPr>
        <w:pStyle w:val="ListParagraph"/>
        <w:widowControl w:val="0"/>
        <w:numPr>
          <w:ilvl w:val="0"/>
          <w:numId w:val="20"/>
        </w:numPr>
        <w:tabs>
          <w:tab w:val="left" w:pos="1181"/>
        </w:tabs>
        <w:ind w:right="201"/>
        <w:jc w:val="left"/>
      </w:pPr>
      <w:r w:rsidRPr="00E57289">
        <w:t>motor car traders;</w:t>
      </w:r>
    </w:p>
    <w:p w14:paraId="2FBE5074" w14:textId="77777777" w:rsidR="00EA052E" w:rsidRPr="00E57289" w:rsidRDefault="00EA052E">
      <w:pPr>
        <w:pStyle w:val="ListParagraph"/>
        <w:widowControl w:val="0"/>
        <w:numPr>
          <w:ilvl w:val="0"/>
          <w:numId w:val="20"/>
        </w:numPr>
        <w:tabs>
          <w:tab w:val="left" w:pos="1181"/>
        </w:tabs>
        <w:ind w:right="201"/>
        <w:jc w:val="left"/>
      </w:pPr>
      <w:r w:rsidRPr="00E57289">
        <w:lastRenderedPageBreak/>
        <w:t>domestic building contracts;</w:t>
      </w:r>
    </w:p>
    <w:p w14:paraId="33212D7C" w14:textId="77777777" w:rsidR="00EA052E" w:rsidRPr="00E57289" w:rsidRDefault="00EA052E">
      <w:pPr>
        <w:pStyle w:val="ListParagraph"/>
        <w:widowControl w:val="0"/>
        <w:numPr>
          <w:ilvl w:val="0"/>
          <w:numId w:val="20"/>
        </w:numPr>
        <w:tabs>
          <w:tab w:val="left" w:pos="1181"/>
        </w:tabs>
        <w:ind w:right="201"/>
        <w:jc w:val="left"/>
      </w:pPr>
      <w:r w:rsidRPr="00E57289">
        <w:t>consumer credit;</w:t>
      </w:r>
    </w:p>
    <w:p w14:paraId="1ADAC27E" w14:textId="77777777" w:rsidR="00EA052E" w:rsidRPr="00E57289" w:rsidRDefault="00EA052E">
      <w:pPr>
        <w:pStyle w:val="ListParagraph"/>
        <w:widowControl w:val="0"/>
        <w:numPr>
          <w:ilvl w:val="0"/>
          <w:numId w:val="20"/>
        </w:numPr>
        <w:tabs>
          <w:tab w:val="left" w:pos="1181"/>
        </w:tabs>
        <w:ind w:right="201"/>
        <w:jc w:val="left"/>
      </w:pPr>
      <w:r w:rsidRPr="00E57289">
        <w:t>guarantees;</w:t>
      </w:r>
    </w:p>
    <w:p w14:paraId="55642A72" w14:textId="77777777" w:rsidR="00EA052E" w:rsidRPr="00E57289" w:rsidRDefault="00EA052E">
      <w:pPr>
        <w:pStyle w:val="ListParagraph"/>
        <w:widowControl w:val="0"/>
        <w:numPr>
          <w:ilvl w:val="0"/>
          <w:numId w:val="20"/>
        </w:numPr>
        <w:tabs>
          <w:tab w:val="left" w:pos="1181"/>
        </w:tabs>
        <w:ind w:right="201"/>
        <w:jc w:val="left"/>
      </w:pPr>
      <w:r w:rsidRPr="00E57289">
        <w:t>residential tenancies.</w:t>
      </w:r>
    </w:p>
    <w:p w14:paraId="7EBD4CF9" w14:textId="77777777" w:rsidR="00EA052E" w:rsidRPr="00E57289" w:rsidRDefault="00EA052E" w:rsidP="00E57289">
      <w:pPr>
        <w:rPr>
          <w:rFonts w:eastAsia="Verdana"/>
        </w:rPr>
      </w:pPr>
    </w:p>
    <w:p w14:paraId="3F3EEC6F" w14:textId="77777777" w:rsidR="00EA052E" w:rsidRPr="00E57289" w:rsidRDefault="00EA052E" w:rsidP="00E57289">
      <w:pPr>
        <w:rPr>
          <w:rFonts w:eastAsia="Verdana"/>
        </w:rPr>
      </w:pPr>
      <w:r w:rsidRPr="00E57289">
        <w:t>In the Performance criteria for Element 1 "consumer protection legislation" includes State and</w:t>
      </w:r>
      <w:r w:rsidRPr="00E57289">
        <w:rPr>
          <w:spacing w:val="-25"/>
        </w:rPr>
        <w:t xml:space="preserve"> </w:t>
      </w:r>
      <w:r w:rsidRPr="00E57289">
        <w:t>Federal legislation and codes</w:t>
      </w:r>
      <w:r w:rsidRPr="00E57289">
        <w:rPr>
          <w:spacing w:val="-10"/>
        </w:rPr>
        <w:t xml:space="preserve"> </w:t>
      </w:r>
      <w:r w:rsidRPr="00E57289">
        <w:t>concerning:</w:t>
      </w:r>
    </w:p>
    <w:p w14:paraId="6C014174" w14:textId="77777777" w:rsidR="00EA052E" w:rsidRPr="00E57289" w:rsidRDefault="00EA052E" w:rsidP="00E57289">
      <w:pPr>
        <w:rPr>
          <w:rFonts w:eastAsia="Verdana"/>
        </w:rPr>
      </w:pPr>
    </w:p>
    <w:p w14:paraId="0738E4E6" w14:textId="77777777" w:rsidR="00EA052E" w:rsidRPr="00E57289" w:rsidRDefault="00EA052E">
      <w:pPr>
        <w:pStyle w:val="ListParagraph"/>
        <w:widowControl w:val="0"/>
        <w:numPr>
          <w:ilvl w:val="0"/>
          <w:numId w:val="20"/>
        </w:numPr>
        <w:tabs>
          <w:tab w:val="left" w:pos="1181"/>
        </w:tabs>
        <w:ind w:right="201"/>
        <w:jc w:val="left"/>
      </w:pPr>
      <w:r w:rsidRPr="00E57289">
        <w:t>competition and consumer law;</w:t>
      </w:r>
    </w:p>
    <w:p w14:paraId="2CB1F272" w14:textId="77777777" w:rsidR="00EA052E" w:rsidRPr="00E57289" w:rsidRDefault="00EA052E">
      <w:pPr>
        <w:pStyle w:val="ListParagraph"/>
        <w:widowControl w:val="0"/>
        <w:numPr>
          <w:ilvl w:val="0"/>
          <w:numId w:val="20"/>
        </w:numPr>
        <w:tabs>
          <w:tab w:val="left" w:pos="1181"/>
        </w:tabs>
        <w:ind w:right="201"/>
        <w:jc w:val="left"/>
      </w:pPr>
      <w:r w:rsidRPr="00E57289">
        <w:t>misleading and deceptive conduct;</w:t>
      </w:r>
    </w:p>
    <w:p w14:paraId="41AEBD4E" w14:textId="77777777" w:rsidR="00EA052E" w:rsidRPr="00E57289" w:rsidRDefault="00EA052E">
      <w:pPr>
        <w:pStyle w:val="ListParagraph"/>
        <w:widowControl w:val="0"/>
        <w:numPr>
          <w:ilvl w:val="0"/>
          <w:numId w:val="20"/>
        </w:numPr>
        <w:tabs>
          <w:tab w:val="left" w:pos="1181"/>
        </w:tabs>
        <w:ind w:right="201"/>
        <w:jc w:val="left"/>
      </w:pPr>
      <w:r w:rsidRPr="00E57289">
        <w:t>motor car traders;</w:t>
      </w:r>
    </w:p>
    <w:p w14:paraId="67A13486" w14:textId="77777777" w:rsidR="00EA052E" w:rsidRPr="00E57289" w:rsidRDefault="00EA052E">
      <w:pPr>
        <w:pStyle w:val="ListParagraph"/>
        <w:widowControl w:val="0"/>
        <w:numPr>
          <w:ilvl w:val="0"/>
          <w:numId w:val="20"/>
        </w:numPr>
        <w:tabs>
          <w:tab w:val="left" w:pos="1181"/>
        </w:tabs>
        <w:ind w:right="201"/>
        <w:jc w:val="left"/>
      </w:pPr>
      <w:r w:rsidRPr="00E57289">
        <w:t>domestic building contracts;</w:t>
      </w:r>
    </w:p>
    <w:p w14:paraId="2E68D4B1" w14:textId="77777777" w:rsidR="00EA052E" w:rsidRPr="00E57289" w:rsidRDefault="00EA052E">
      <w:pPr>
        <w:pStyle w:val="ListParagraph"/>
        <w:widowControl w:val="0"/>
        <w:numPr>
          <w:ilvl w:val="0"/>
          <w:numId w:val="20"/>
        </w:numPr>
        <w:tabs>
          <w:tab w:val="left" w:pos="1181"/>
        </w:tabs>
        <w:ind w:right="201"/>
        <w:jc w:val="left"/>
      </w:pPr>
      <w:r w:rsidRPr="00E57289">
        <w:t>consumer credit;</w:t>
      </w:r>
    </w:p>
    <w:p w14:paraId="06B4663E" w14:textId="77777777" w:rsidR="00EA052E" w:rsidRPr="00E57289" w:rsidRDefault="00EA052E">
      <w:pPr>
        <w:pStyle w:val="ListParagraph"/>
        <w:widowControl w:val="0"/>
        <w:numPr>
          <w:ilvl w:val="0"/>
          <w:numId w:val="20"/>
        </w:numPr>
        <w:tabs>
          <w:tab w:val="left" w:pos="1181"/>
        </w:tabs>
        <w:ind w:right="201"/>
        <w:jc w:val="left"/>
      </w:pPr>
      <w:r w:rsidRPr="00E57289">
        <w:t>residential tenancies.</w:t>
      </w:r>
    </w:p>
    <w:p w14:paraId="51C30721" w14:textId="77777777" w:rsidR="00EA052E" w:rsidRPr="00E57289" w:rsidRDefault="00EA052E" w:rsidP="00E57289">
      <w:pPr>
        <w:rPr>
          <w:rFonts w:eastAsia="Verdana"/>
        </w:rPr>
      </w:pPr>
    </w:p>
    <w:p w14:paraId="41F55614" w14:textId="77777777" w:rsidR="00EA052E" w:rsidRPr="00E57289" w:rsidRDefault="00EA052E">
      <w:pPr>
        <w:rPr>
          <w:rFonts w:eastAsia="Verdana"/>
        </w:rPr>
      </w:pPr>
      <w:r w:rsidRPr="00E57289">
        <w:t>In the Performance criteria for Element 3, "court or tribunal"</w:t>
      </w:r>
      <w:r w:rsidRPr="00E57289">
        <w:rPr>
          <w:spacing w:val="-21"/>
        </w:rPr>
        <w:t xml:space="preserve"> </w:t>
      </w:r>
      <w:r w:rsidRPr="00E57289">
        <w:t>includes:</w:t>
      </w:r>
    </w:p>
    <w:p w14:paraId="7BF415FA" w14:textId="77777777" w:rsidR="00EA052E" w:rsidRPr="00E57289" w:rsidRDefault="00EA052E" w:rsidP="00E57289">
      <w:pPr>
        <w:rPr>
          <w:rFonts w:eastAsia="Verdana"/>
        </w:rPr>
      </w:pPr>
    </w:p>
    <w:p w14:paraId="5DFC1A6B" w14:textId="77777777" w:rsidR="00EA052E" w:rsidRPr="00E57289" w:rsidRDefault="00EA052E">
      <w:pPr>
        <w:pStyle w:val="ListParagraph"/>
        <w:widowControl w:val="0"/>
        <w:numPr>
          <w:ilvl w:val="0"/>
          <w:numId w:val="20"/>
        </w:numPr>
        <w:tabs>
          <w:tab w:val="left" w:pos="1181"/>
        </w:tabs>
        <w:ind w:right="201"/>
        <w:jc w:val="left"/>
      </w:pPr>
      <w:r w:rsidRPr="00E57289">
        <w:t>Federal courts;</w:t>
      </w:r>
    </w:p>
    <w:p w14:paraId="2B8E6BCA" w14:textId="77777777" w:rsidR="00EA052E" w:rsidRPr="00E57289" w:rsidRDefault="00EA052E">
      <w:pPr>
        <w:pStyle w:val="ListParagraph"/>
        <w:widowControl w:val="0"/>
        <w:numPr>
          <w:ilvl w:val="0"/>
          <w:numId w:val="20"/>
        </w:numPr>
        <w:tabs>
          <w:tab w:val="left" w:pos="1181"/>
        </w:tabs>
        <w:ind w:right="201"/>
        <w:jc w:val="left"/>
      </w:pPr>
      <w:r w:rsidRPr="00E57289">
        <w:t>State courts;</w:t>
      </w:r>
    </w:p>
    <w:p w14:paraId="11C9F3F6" w14:textId="77777777" w:rsidR="00EA052E" w:rsidRPr="00E57289" w:rsidRDefault="00EA052E">
      <w:pPr>
        <w:pStyle w:val="ListParagraph"/>
        <w:widowControl w:val="0"/>
        <w:numPr>
          <w:ilvl w:val="0"/>
          <w:numId w:val="20"/>
        </w:numPr>
        <w:tabs>
          <w:tab w:val="left" w:pos="1181"/>
        </w:tabs>
        <w:ind w:right="201"/>
        <w:jc w:val="left"/>
      </w:pPr>
      <w:r w:rsidRPr="00E57289">
        <w:t>statutory tribunals;</w:t>
      </w:r>
    </w:p>
    <w:p w14:paraId="0BA0D41A" w14:textId="77777777" w:rsidR="00EA052E" w:rsidRPr="00E57289" w:rsidRDefault="00EA052E">
      <w:pPr>
        <w:pStyle w:val="ListParagraph"/>
        <w:widowControl w:val="0"/>
        <w:numPr>
          <w:ilvl w:val="0"/>
          <w:numId w:val="20"/>
        </w:numPr>
        <w:tabs>
          <w:tab w:val="left" w:pos="1181"/>
        </w:tabs>
        <w:ind w:right="201"/>
        <w:jc w:val="left"/>
      </w:pPr>
      <w:r w:rsidRPr="00E57289">
        <w:t>industry complaint panels;</w:t>
      </w:r>
    </w:p>
    <w:p w14:paraId="33F5919C" w14:textId="77777777" w:rsidR="00EA052E" w:rsidRPr="00E57289" w:rsidRDefault="00EA052E">
      <w:pPr>
        <w:pStyle w:val="ListParagraph"/>
        <w:widowControl w:val="0"/>
        <w:numPr>
          <w:ilvl w:val="0"/>
          <w:numId w:val="20"/>
        </w:numPr>
        <w:tabs>
          <w:tab w:val="left" w:pos="1181"/>
        </w:tabs>
        <w:ind w:right="201"/>
        <w:jc w:val="left"/>
      </w:pPr>
      <w:r w:rsidRPr="00E57289">
        <w:t>industry ombudsmen.</w:t>
      </w:r>
    </w:p>
    <w:p w14:paraId="6EDFCEEF" w14:textId="77777777" w:rsidR="00EA052E" w:rsidRPr="00E57289" w:rsidRDefault="00EA052E">
      <w:pPr>
        <w:pStyle w:val="ListParagraph"/>
        <w:widowControl w:val="0"/>
        <w:tabs>
          <w:tab w:val="left" w:pos="1181"/>
        </w:tabs>
        <w:ind w:left="1080" w:right="201"/>
        <w:jc w:val="left"/>
      </w:pPr>
    </w:p>
    <w:p w14:paraId="1B1288AF" w14:textId="77777777" w:rsidR="00EA052E" w:rsidRPr="00E57289" w:rsidRDefault="00567103">
      <w:pPr>
        <w:pStyle w:val="Heading4"/>
        <w:rPr>
          <w:bCs/>
          <w:sz w:val="24"/>
          <w:szCs w:val="24"/>
        </w:rPr>
      </w:pPr>
      <w:bookmarkStart w:id="174" w:name="_Toc522014124"/>
      <w:r w:rsidRPr="00E57289">
        <w:rPr>
          <w:sz w:val="24"/>
          <w:szCs w:val="24"/>
        </w:rPr>
        <w:tab/>
      </w:r>
      <w:r w:rsidR="00EA052E" w:rsidRPr="00E57289">
        <w:rPr>
          <w:sz w:val="24"/>
          <w:szCs w:val="24"/>
        </w:rPr>
        <w:t>Criminal Law</w:t>
      </w:r>
      <w:r w:rsidR="00EA052E" w:rsidRPr="00E57289">
        <w:rPr>
          <w:spacing w:val="-1"/>
          <w:sz w:val="24"/>
          <w:szCs w:val="24"/>
        </w:rPr>
        <w:t xml:space="preserve"> </w:t>
      </w:r>
      <w:r w:rsidR="00EA052E" w:rsidRPr="00E57289">
        <w:rPr>
          <w:sz w:val="24"/>
          <w:szCs w:val="24"/>
        </w:rPr>
        <w:t>Practice</w:t>
      </w:r>
      <w:bookmarkEnd w:id="174"/>
    </w:p>
    <w:p w14:paraId="31125DBE" w14:textId="77777777" w:rsidR="00EA052E" w:rsidRPr="00E57289" w:rsidRDefault="00EA052E" w:rsidP="00E57289">
      <w:pPr>
        <w:rPr>
          <w:rFonts w:eastAsia="Verdana"/>
          <w:b/>
          <w:bCs/>
        </w:rPr>
      </w:pPr>
    </w:p>
    <w:p w14:paraId="28A31665" w14:textId="77777777" w:rsidR="00EA052E" w:rsidRPr="00E57289" w:rsidRDefault="00EA052E" w:rsidP="00E57289">
      <w:pPr>
        <w:pStyle w:val="BodyText"/>
        <w:spacing w:after="0"/>
        <w:ind w:left="709" w:right="176"/>
      </w:pPr>
      <w:r w:rsidRPr="00E57289">
        <w:rPr>
          <w:b/>
        </w:rPr>
        <w:t>Descriptor:</w:t>
      </w:r>
      <w:r w:rsidRPr="00E57289">
        <w:rPr>
          <w:b/>
          <w:spacing w:val="7"/>
        </w:rPr>
        <w:t xml:space="preserve"> </w:t>
      </w:r>
      <w:r w:rsidRPr="00E57289">
        <w:t>An</w:t>
      </w:r>
      <w:r w:rsidRPr="00E57289">
        <w:rPr>
          <w:spacing w:val="48"/>
        </w:rPr>
        <w:t xml:space="preserve"> </w:t>
      </w:r>
      <w:r w:rsidRPr="00E57289">
        <w:t>entry-level</w:t>
      </w:r>
      <w:r w:rsidRPr="00E57289">
        <w:rPr>
          <w:spacing w:val="50"/>
        </w:rPr>
        <w:t xml:space="preserve"> </w:t>
      </w:r>
      <w:r w:rsidRPr="00E57289">
        <w:t>lawyer</w:t>
      </w:r>
      <w:r w:rsidRPr="00E57289">
        <w:rPr>
          <w:spacing w:val="49"/>
        </w:rPr>
        <w:t xml:space="preserve"> </w:t>
      </w:r>
      <w:r w:rsidRPr="00E57289">
        <w:t>who</w:t>
      </w:r>
      <w:r w:rsidRPr="00E57289">
        <w:rPr>
          <w:spacing w:val="50"/>
        </w:rPr>
        <w:t xml:space="preserve"> </w:t>
      </w:r>
      <w:r w:rsidRPr="00E57289">
        <w:t>practises</w:t>
      </w:r>
      <w:r w:rsidRPr="00E57289">
        <w:rPr>
          <w:spacing w:val="49"/>
        </w:rPr>
        <w:t xml:space="preserve"> </w:t>
      </w:r>
      <w:r w:rsidRPr="00E57289">
        <w:t>in</w:t>
      </w:r>
      <w:r w:rsidRPr="00E57289">
        <w:rPr>
          <w:spacing w:val="48"/>
        </w:rPr>
        <w:t xml:space="preserve"> </w:t>
      </w:r>
      <w:r w:rsidRPr="00E57289">
        <w:t>criminal</w:t>
      </w:r>
      <w:r w:rsidRPr="00E57289">
        <w:rPr>
          <w:spacing w:val="49"/>
        </w:rPr>
        <w:t xml:space="preserve"> </w:t>
      </w:r>
      <w:r w:rsidRPr="00E57289">
        <w:t>law</w:t>
      </w:r>
      <w:r w:rsidRPr="00E57289">
        <w:rPr>
          <w:spacing w:val="48"/>
        </w:rPr>
        <w:t xml:space="preserve"> </w:t>
      </w:r>
      <w:r w:rsidRPr="00E57289">
        <w:t>should</w:t>
      </w:r>
      <w:r w:rsidRPr="00E57289">
        <w:rPr>
          <w:spacing w:val="49"/>
        </w:rPr>
        <w:t xml:space="preserve"> </w:t>
      </w:r>
      <w:r w:rsidRPr="00E57289">
        <w:t>be</w:t>
      </w:r>
      <w:r w:rsidRPr="00E57289">
        <w:rPr>
          <w:spacing w:val="49"/>
        </w:rPr>
        <w:t xml:space="preserve"> </w:t>
      </w:r>
      <w:r w:rsidRPr="00E57289">
        <w:t>able</w:t>
      </w:r>
      <w:r w:rsidRPr="00E57289">
        <w:rPr>
          <w:spacing w:val="47"/>
        </w:rPr>
        <w:t xml:space="preserve"> </w:t>
      </w:r>
      <w:r w:rsidRPr="00E57289">
        <w:t>to</w:t>
      </w:r>
      <w:r w:rsidRPr="00E57289">
        <w:rPr>
          <w:w w:val="99"/>
        </w:rPr>
        <w:t xml:space="preserve"> </w:t>
      </w:r>
      <w:r w:rsidRPr="00E57289">
        <w:t>advise</w:t>
      </w:r>
      <w:r w:rsidRPr="00E57289">
        <w:rPr>
          <w:spacing w:val="34"/>
        </w:rPr>
        <w:t xml:space="preserve"> </w:t>
      </w:r>
      <w:r w:rsidRPr="00E57289">
        <w:t>clients</w:t>
      </w:r>
      <w:r w:rsidRPr="00E57289">
        <w:rPr>
          <w:spacing w:val="33"/>
        </w:rPr>
        <w:t xml:space="preserve"> </w:t>
      </w:r>
      <w:r w:rsidRPr="00E57289">
        <w:t>before</w:t>
      </w:r>
      <w:r w:rsidRPr="00E57289">
        <w:rPr>
          <w:spacing w:val="34"/>
        </w:rPr>
        <w:t xml:space="preserve"> </w:t>
      </w:r>
      <w:r w:rsidRPr="00E57289">
        <w:t>arrest,</w:t>
      </w:r>
      <w:r w:rsidRPr="00E57289">
        <w:rPr>
          <w:spacing w:val="32"/>
        </w:rPr>
        <w:t xml:space="preserve"> </w:t>
      </w:r>
      <w:r w:rsidRPr="00E57289">
        <w:t>seek</w:t>
      </w:r>
      <w:r w:rsidRPr="00E57289">
        <w:rPr>
          <w:spacing w:val="32"/>
        </w:rPr>
        <w:t xml:space="preserve"> </w:t>
      </w:r>
      <w:r w:rsidRPr="00E57289">
        <w:t>bail,</w:t>
      </w:r>
      <w:r w:rsidRPr="00E57289">
        <w:rPr>
          <w:spacing w:val="37"/>
        </w:rPr>
        <w:t xml:space="preserve"> </w:t>
      </w:r>
      <w:r w:rsidRPr="00E57289">
        <w:t>make</w:t>
      </w:r>
      <w:r w:rsidRPr="00E57289">
        <w:rPr>
          <w:spacing w:val="34"/>
        </w:rPr>
        <w:t xml:space="preserve"> </w:t>
      </w:r>
      <w:r w:rsidRPr="00E57289">
        <w:t>pleas,</w:t>
      </w:r>
      <w:r w:rsidRPr="00E57289">
        <w:rPr>
          <w:spacing w:val="32"/>
        </w:rPr>
        <w:t xml:space="preserve"> </w:t>
      </w:r>
      <w:r w:rsidRPr="00E57289">
        <w:t>participate</w:t>
      </w:r>
      <w:r w:rsidRPr="00E57289">
        <w:rPr>
          <w:spacing w:val="34"/>
        </w:rPr>
        <w:t xml:space="preserve"> </w:t>
      </w:r>
      <w:r w:rsidRPr="00E57289">
        <w:t>in</w:t>
      </w:r>
      <w:r w:rsidRPr="00E57289">
        <w:rPr>
          <w:spacing w:val="32"/>
        </w:rPr>
        <w:t xml:space="preserve"> </w:t>
      </w:r>
      <w:r w:rsidRPr="00E57289">
        <w:t>minor</w:t>
      </w:r>
      <w:r w:rsidRPr="00E57289">
        <w:rPr>
          <w:w w:val="99"/>
        </w:rPr>
        <w:t xml:space="preserve"> </w:t>
      </w:r>
      <w:r w:rsidRPr="00E57289">
        <w:t>contested hearings and assist in preparing cases for</w:t>
      </w:r>
      <w:r w:rsidRPr="00E57289">
        <w:rPr>
          <w:spacing w:val="-26"/>
        </w:rPr>
        <w:t xml:space="preserve"> </w:t>
      </w:r>
      <w:r w:rsidRPr="00E57289">
        <w:t>trial.</w:t>
      </w:r>
    </w:p>
    <w:p w14:paraId="139EE867" w14:textId="77777777" w:rsidR="00EA052E" w:rsidRPr="00E57289" w:rsidRDefault="00EA052E" w:rsidP="00E57289">
      <w:pPr>
        <w:rPr>
          <w:rFonts w:eastAsia="Verdana"/>
        </w:rPr>
      </w:pPr>
    </w:p>
    <w:tbl>
      <w:tblPr>
        <w:tblW w:w="5000" w:type="pct"/>
        <w:tblCellMar>
          <w:left w:w="0" w:type="dxa"/>
          <w:right w:w="0" w:type="dxa"/>
        </w:tblCellMar>
        <w:tblLook w:val="01E0" w:firstRow="1" w:lastRow="1" w:firstColumn="1" w:lastColumn="1" w:noHBand="0" w:noVBand="0"/>
      </w:tblPr>
      <w:tblGrid>
        <w:gridCol w:w="2654"/>
        <w:gridCol w:w="6434"/>
      </w:tblGrid>
      <w:tr w:rsidR="00EA052E" w:rsidRPr="000F4A9F" w14:paraId="2CDFF895" w14:textId="77777777" w:rsidTr="00E57289">
        <w:trPr>
          <w:trHeight w:hRule="exact" w:val="938"/>
        </w:trPr>
        <w:tc>
          <w:tcPr>
            <w:tcW w:w="1460" w:type="pct"/>
          </w:tcPr>
          <w:p w14:paraId="52466460" w14:textId="77777777" w:rsidR="00EA052E" w:rsidRPr="00E57289" w:rsidRDefault="00EA052E" w:rsidP="00E57289">
            <w:pPr>
              <w:pStyle w:val="TableParagraph"/>
              <w:ind w:left="230"/>
              <w:rPr>
                <w:rFonts w:ascii="Times New Roman" w:eastAsia="Verdana" w:hAnsi="Times New Roman"/>
                <w:sz w:val="24"/>
                <w:szCs w:val="24"/>
              </w:rPr>
            </w:pPr>
            <w:r w:rsidRPr="00E57289">
              <w:rPr>
                <w:rFonts w:ascii="Times New Roman" w:hAnsi="Times New Roman"/>
                <w:b/>
                <w:sz w:val="24"/>
                <w:szCs w:val="24"/>
              </w:rPr>
              <w:t>Element</w:t>
            </w:r>
          </w:p>
        </w:tc>
        <w:tc>
          <w:tcPr>
            <w:tcW w:w="3540" w:type="pct"/>
          </w:tcPr>
          <w:p w14:paraId="7185901D" w14:textId="77777777" w:rsidR="00EA052E" w:rsidRPr="00E57289" w:rsidRDefault="00EA052E" w:rsidP="00E57289">
            <w:pPr>
              <w:pStyle w:val="TableParagraph"/>
              <w:ind w:left="411"/>
              <w:rPr>
                <w:rFonts w:ascii="Times New Roman" w:eastAsia="Verdana" w:hAnsi="Times New Roman"/>
                <w:sz w:val="24"/>
                <w:szCs w:val="24"/>
              </w:rPr>
            </w:pPr>
            <w:r w:rsidRPr="00E57289">
              <w:rPr>
                <w:rFonts w:ascii="Times New Roman" w:hAnsi="Times New Roman"/>
                <w:b/>
                <w:sz w:val="24"/>
                <w:szCs w:val="24"/>
              </w:rPr>
              <w:t>Performance</w:t>
            </w:r>
            <w:r w:rsidRPr="00E57289">
              <w:rPr>
                <w:rFonts w:ascii="Times New Roman" w:hAnsi="Times New Roman"/>
                <w:b/>
                <w:spacing w:val="-8"/>
                <w:sz w:val="24"/>
                <w:szCs w:val="24"/>
              </w:rPr>
              <w:t xml:space="preserve"> </w:t>
            </w:r>
            <w:r w:rsidRPr="00E57289">
              <w:rPr>
                <w:rFonts w:ascii="Times New Roman" w:hAnsi="Times New Roman"/>
                <w:b/>
                <w:sz w:val="24"/>
                <w:szCs w:val="24"/>
              </w:rPr>
              <w:t>criteria</w:t>
            </w:r>
          </w:p>
          <w:p w14:paraId="2BF68F30" w14:textId="77777777" w:rsidR="00EA052E" w:rsidRPr="00E57289" w:rsidRDefault="00EA052E" w:rsidP="00E57289">
            <w:pPr>
              <w:pStyle w:val="TableParagraph"/>
              <w:ind w:left="411"/>
              <w:rPr>
                <w:rFonts w:ascii="Times New Roman" w:eastAsia="Verdana" w:hAnsi="Times New Roman"/>
                <w:sz w:val="24"/>
                <w:szCs w:val="24"/>
              </w:rPr>
            </w:pPr>
            <w:r w:rsidRPr="00E57289">
              <w:rPr>
                <w:rFonts w:ascii="Times New Roman" w:hAnsi="Times New Roman"/>
                <w:sz w:val="24"/>
                <w:szCs w:val="24"/>
              </w:rPr>
              <w:t>The lawyer has</w:t>
            </w:r>
            <w:r w:rsidRPr="00E57289">
              <w:rPr>
                <w:rFonts w:ascii="Times New Roman" w:hAnsi="Times New Roman"/>
                <w:spacing w:val="-16"/>
                <w:sz w:val="24"/>
                <w:szCs w:val="24"/>
              </w:rPr>
              <w:t xml:space="preserve"> </w:t>
            </w:r>
            <w:r w:rsidRPr="00E57289">
              <w:rPr>
                <w:rFonts w:ascii="Times New Roman" w:hAnsi="Times New Roman"/>
                <w:sz w:val="24"/>
                <w:szCs w:val="24"/>
              </w:rPr>
              <w:t>competently:</w:t>
            </w:r>
          </w:p>
        </w:tc>
      </w:tr>
      <w:tr w:rsidR="00EA052E" w:rsidRPr="000F4A9F" w14:paraId="61A65BD0" w14:textId="77777777" w:rsidTr="00E57289">
        <w:trPr>
          <w:trHeight w:hRule="exact" w:val="3171"/>
        </w:trPr>
        <w:tc>
          <w:tcPr>
            <w:tcW w:w="1460" w:type="pct"/>
          </w:tcPr>
          <w:p w14:paraId="2750454C" w14:textId="77777777" w:rsidR="00EA052E" w:rsidRPr="00E57289" w:rsidRDefault="00EA052E" w:rsidP="00664B0C">
            <w:pPr>
              <w:pStyle w:val="TableParagraph"/>
              <w:numPr>
                <w:ilvl w:val="0"/>
                <w:numId w:val="80"/>
              </w:numPr>
              <w:ind w:left="572" w:hanging="283"/>
              <w:rPr>
                <w:rFonts w:ascii="Times New Roman" w:hAnsi="Times New Roman"/>
                <w:sz w:val="24"/>
                <w:szCs w:val="24"/>
              </w:rPr>
            </w:pPr>
            <w:r w:rsidRPr="00E57289">
              <w:rPr>
                <w:rFonts w:ascii="Times New Roman" w:hAnsi="Times New Roman"/>
                <w:sz w:val="24"/>
                <w:szCs w:val="24"/>
              </w:rPr>
              <w:t>Providing advice</w:t>
            </w:r>
          </w:p>
        </w:tc>
        <w:tc>
          <w:tcPr>
            <w:tcW w:w="3540" w:type="pct"/>
          </w:tcPr>
          <w:p w14:paraId="4D7F2DEE" w14:textId="77777777" w:rsidR="00EA052E" w:rsidRPr="00E57289" w:rsidRDefault="00EA052E">
            <w:pPr>
              <w:pStyle w:val="TableParagraph"/>
              <w:numPr>
                <w:ilvl w:val="0"/>
                <w:numId w:val="21"/>
              </w:numPr>
              <w:tabs>
                <w:tab w:val="left" w:pos="491"/>
              </w:tabs>
              <w:ind w:right="161"/>
              <w:jc w:val="both"/>
              <w:rPr>
                <w:rFonts w:ascii="Times New Roman" w:eastAsia="Verdana" w:hAnsi="Times New Roman"/>
                <w:sz w:val="24"/>
                <w:szCs w:val="24"/>
              </w:rPr>
            </w:pPr>
            <w:r w:rsidRPr="00E57289">
              <w:rPr>
                <w:rFonts w:ascii="Times New Roman" w:eastAsia="Verdana" w:hAnsi="Times New Roman"/>
                <w:sz w:val="24"/>
                <w:szCs w:val="24"/>
              </w:rPr>
              <w:t>identified the client’s legal rights and legal powers of the police or other prosecutors or investigators in relation to a criminal matter.</w:t>
            </w:r>
          </w:p>
          <w:p w14:paraId="2311DB94" w14:textId="77777777" w:rsidR="00EA052E" w:rsidRPr="00E57289" w:rsidRDefault="00EA052E">
            <w:pPr>
              <w:pStyle w:val="TableParagraph"/>
              <w:numPr>
                <w:ilvl w:val="0"/>
                <w:numId w:val="21"/>
              </w:numPr>
              <w:tabs>
                <w:tab w:val="left" w:pos="491"/>
              </w:tabs>
              <w:ind w:right="161"/>
              <w:jc w:val="both"/>
              <w:rPr>
                <w:rFonts w:ascii="Times New Roman" w:eastAsia="Verdana" w:hAnsi="Times New Roman"/>
                <w:sz w:val="24"/>
                <w:szCs w:val="24"/>
              </w:rPr>
            </w:pPr>
            <w:r w:rsidRPr="00E57289">
              <w:rPr>
                <w:rFonts w:ascii="Times New Roman" w:eastAsia="Verdana" w:hAnsi="Times New Roman"/>
                <w:sz w:val="24"/>
                <w:szCs w:val="24"/>
              </w:rPr>
              <w:t>informed the client of those rights and powers in a way that a reasonable client could understand.</w:t>
            </w:r>
          </w:p>
          <w:p w14:paraId="7F21879E" w14:textId="77777777" w:rsidR="00EA052E" w:rsidRPr="00E57289" w:rsidRDefault="00EA052E">
            <w:pPr>
              <w:pStyle w:val="TableParagraph"/>
              <w:numPr>
                <w:ilvl w:val="0"/>
                <w:numId w:val="21"/>
              </w:numPr>
              <w:tabs>
                <w:tab w:val="left" w:pos="491"/>
              </w:tabs>
              <w:ind w:right="161"/>
              <w:jc w:val="both"/>
              <w:rPr>
                <w:rFonts w:ascii="Times New Roman" w:eastAsia="Verdana" w:hAnsi="Times New Roman"/>
                <w:sz w:val="24"/>
                <w:szCs w:val="24"/>
              </w:rPr>
            </w:pPr>
            <w:r w:rsidRPr="00E57289">
              <w:rPr>
                <w:rFonts w:ascii="Times New Roman" w:eastAsia="Verdana" w:hAnsi="Times New Roman"/>
                <w:sz w:val="24"/>
                <w:szCs w:val="24"/>
              </w:rPr>
              <w:t>identified the legal elements of any offence with which the client is charged.</w:t>
            </w:r>
          </w:p>
          <w:p w14:paraId="445CA3D8" w14:textId="77777777" w:rsidR="00EA052E" w:rsidRPr="00E57289" w:rsidRDefault="00EA052E">
            <w:pPr>
              <w:pStyle w:val="TableParagraph"/>
              <w:numPr>
                <w:ilvl w:val="0"/>
                <w:numId w:val="21"/>
              </w:numPr>
              <w:tabs>
                <w:tab w:val="left" w:pos="491"/>
              </w:tabs>
              <w:ind w:right="161"/>
              <w:jc w:val="both"/>
              <w:rPr>
                <w:rFonts w:ascii="Times New Roman" w:eastAsia="Verdana" w:hAnsi="Times New Roman"/>
                <w:sz w:val="24"/>
                <w:szCs w:val="24"/>
              </w:rPr>
            </w:pPr>
            <w:r w:rsidRPr="00E57289">
              <w:rPr>
                <w:rFonts w:ascii="Times New Roman" w:eastAsia="Verdana" w:hAnsi="Times New Roman"/>
                <w:sz w:val="24"/>
                <w:szCs w:val="24"/>
              </w:rPr>
              <w:t>where possible, confirmed in writing any instructions given by the client in response to initial advice.</w:t>
            </w:r>
          </w:p>
          <w:p w14:paraId="31068197" w14:textId="77777777" w:rsidR="00EA052E" w:rsidRPr="00E57289" w:rsidRDefault="00EA052E">
            <w:pPr>
              <w:pStyle w:val="TableParagraph"/>
              <w:numPr>
                <w:ilvl w:val="0"/>
                <w:numId w:val="21"/>
              </w:numPr>
              <w:tabs>
                <w:tab w:val="left" w:pos="491"/>
              </w:tabs>
              <w:ind w:right="161"/>
              <w:jc w:val="both"/>
              <w:rPr>
                <w:rFonts w:ascii="Times New Roman" w:eastAsia="Verdana" w:hAnsi="Times New Roman"/>
                <w:sz w:val="24"/>
                <w:szCs w:val="24"/>
              </w:rPr>
            </w:pPr>
            <w:r w:rsidRPr="00E57289">
              <w:rPr>
                <w:rFonts w:ascii="Times New Roman" w:eastAsia="Verdana" w:hAnsi="Times New Roman"/>
                <w:sz w:val="24"/>
                <w:szCs w:val="24"/>
              </w:rPr>
              <w:t>implemented the client's instructions, when it is appropriate in the circumstances to do so.</w:t>
            </w:r>
          </w:p>
        </w:tc>
      </w:tr>
      <w:tr w:rsidR="00EA052E" w:rsidRPr="000F4A9F" w14:paraId="35418120" w14:textId="77777777" w:rsidTr="00E57289">
        <w:trPr>
          <w:trHeight w:hRule="exact" w:val="2423"/>
        </w:trPr>
        <w:tc>
          <w:tcPr>
            <w:tcW w:w="1460" w:type="pct"/>
          </w:tcPr>
          <w:p w14:paraId="461D3239" w14:textId="77777777" w:rsidR="00EA052E" w:rsidRPr="00E57289" w:rsidRDefault="00EA052E" w:rsidP="00664B0C">
            <w:pPr>
              <w:pStyle w:val="TableParagraph"/>
              <w:numPr>
                <w:ilvl w:val="0"/>
                <w:numId w:val="80"/>
              </w:numPr>
              <w:ind w:left="572" w:hanging="283"/>
              <w:rPr>
                <w:rFonts w:ascii="Times New Roman" w:hAnsi="Times New Roman"/>
                <w:sz w:val="24"/>
                <w:szCs w:val="24"/>
              </w:rPr>
            </w:pPr>
            <w:r w:rsidRPr="00E57289">
              <w:rPr>
                <w:rFonts w:ascii="Times New Roman" w:hAnsi="Times New Roman"/>
                <w:sz w:val="24"/>
                <w:szCs w:val="24"/>
              </w:rPr>
              <w:lastRenderedPageBreak/>
              <w:t>Applying for bail</w:t>
            </w:r>
          </w:p>
        </w:tc>
        <w:tc>
          <w:tcPr>
            <w:tcW w:w="3540" w:type="pct"/>
          </w:tcPr>
          <w:p w14:paraId="691C919E" w14:textId="77777777" w:rsidR="00EA052E" w:rsidRPr="00E57289" w:rsidRDefault="00EA052E">
            <w:pPr>
              <w:pStyle w:val="TableParagraph"/>
              <w:numPr>
                <w:ilvl w:val="0"/>
                <w:numId w:val="21"/>
              </w:numPr>
              <w:tabs>
                <w:tab w:val="left" w:pos="491"/>
              </w:tabs>
              <w:ind w:right="161"/>
              <w:jc w:val="both"/>
              <w:rPr>
                <w:rFonts w:ascii="Times New Roman" w:eastAsia="Verdana" w:hAnsi="Times New Roman"/>
                <w:sz w:val="24"/>
                <w:szCs w:val="24"/>
              </w:rPr>
            </w:pPr>
            <w:r w:rsidRPr="00E57289">
              <w:rPr>
                <w:rFonts w:ascii="Times New Roman" w:eastAsia="Verdana" w:hAnsi="Times New Roman"/>
                <w:sz w:val="24"/>
                <w:szCs w:val="24"/>
              </w:rPr>
              <w:t>identified the client’s options and communicated them to the client in a way a reasonable client could understand.</w:t>
            </w:r>
          </w:p>
          <w:p w14:paraId="080B3D3C" w14:textId="77777777" w:rsidR="00EA052E" w:rsidRPr="00E57289" w:rsidRDefault="00EA052E">
            <w:pPr>
              <w:pStyle w:val="TableParagraph"/>
              <w:numPr>
                <w:ilvl w:val="0"/>
                <w:numId w:val="21"/>
              </w:numPr>
              <w:tabs>
                <w:tab w:val="left" w:pos="491"/>
              </w:tabs>
              <w:ind w:right="161"/>
              <w:jc w:val="both"/>
              <w:rPr>
                <w:rFonts w:ascii="Times New Roman" w:eastAsia="Verdana" w:hAnsi="Times New Roman"/>
                <w:sz w:val="24"/>
                <w:szCs w:val="24"/>
              </w:rPr>
            </w:pPr>
            <w:r w:rsidRPr="00E57289">
              <w:rPr>
                <w:rFonts w:ascii="Times New Roman" w:eastAsia="Verdana" w:hAnsi="Times New Roman"/>
                <w:sz w:val="24"/>
                <w:szCs w:val="24"/>
              </w:rPr>
              <w:t>helped the client to make an informed decision about which option to select.</w:t>
            </w:r>
          </w:p>
          <w:p w14:paraId="3238CA50" w14:textId="77777777" w:rsidR="00EA052E" w:rsidRPr="00E57289" w:rsidRDefault="00EA052E">
            <w:pPr>
              <w:pStyle w:val="TableParagraph"/>
              <w:numPr>
                <w:ilvl w:val="0"/>
                <w:numId w:val="21"/>
              </w:numPr>
              <w:tabs>
                <w:tab w:val="left" w:pos="491"/>
              </w:tabs>
              <w:ind w:right="161"/>
              <w:jc w:val="both"/>
              <w:rPr>
                <w:rFonts w:ascii="Times New Roman" w:eastAsia="Verdana" w:hAnsi="Times New Roman"/>
                <w:sz w:val="24"/>
                <w:szCs w:val="24"/>
              </w:rPr>
            </w:pPr>
            <w:r w:rsidRPr="00E57289">
              <w:rPr>
                <w:rFonts w:ascii="Times New Roman" w:eastAsia="Verdana" w:hAnsi="Times New Roman"/>
                <w:sz w:val="24"/>
                <w:szCs w:val="24"/>
              </w:rPr>
              <w:t>made, or been involved in the process of making, or observed, an application for bail or taken other action effectively in the circumstances.</w:t>
            </w:r>
          </w:p>
          <w:p w14:paraId="47B63CA6" w14:textId="77777777" w:rsidR="00EA052E" w:rsidRPr="00E57289" w:rsidRDefault="00EA052E">
            <w:pPr>
              <w:pStyle w:val="TableParagraph"/>
              <w:numPr>
                <w:ilvl w:val="0"/>
                <w:numId w:val="21"/>
              </w:numPr>
              <w:tabs>
                <w:tab w:val="left" w:pos="491"/>
              </w:tabs>
              <w:ind w:right="161"/>
              <w:jc w:val="both"/>
              <w:rPr>
                <w:rFonts w:ascii="Times New Roman" w:eastAsia="Verdana" w:hAnsi="Times New Roman"/>
                <w:sz w:val="24"/>
                <w:szCs w:val="24"/>
              </w:rPr>
            </w:pPr>
            <w:r w:rsidRPr="00E57289">
              <w:rPr>
                <w:rFonts w:ascii="Times New Roman" w:eastAsia="Verdana" w:hAnsi="Times New Roman"/>
                <w:sz w:val="24"/>
                <w:szCs w:val="24"/>
              </w:rPr>
              <w:t>fully advised the client of any bail conditions.</w:t>
            </w:r>
          </w:p>
        </w:tc>
      </w:tr>
      <w:tr w:rsidR="00EA052E" w:rsidRPr="000F4A9F" w14:paraId="01485CE8" w14:textId="77777777" w:rsidTr="00E57289">
        <w:trPr>
          <w:trHeight w:hRule="exact" w:val="2968"/>
        </w:trPr>
        <w:tc>
          <w:tcPr>
            <w:tcW w:w="1460" w:type="pct"/>
          </w:tcPr>
          <w:p w14:paraId="2D0373C8" w14:textId="77777777" w:rsidR="00EA052E" w:rsidRPr="00E57289" w:rsidRDefault="00EA052E" w:rsidP="00664B0C">
            <w:pPr>
              <w:pStyle w:val="TableParagraph"/>
              <w:numPr>
                <w:ilvl w:val="0"/>
                <w:numId w:val="80"/>
              </w:numPr>
              <w:ind w:left="572" w:hanging="283"/>
              <w:rPr>
                <w:rFonts w:ascii="Times New Roman" w:hAnsi="Times New Roman"/>
                <w:sz w:val="24"/>
                <w:szCs w:val="24"/>
              </w:rPr>
            </w:pPr>
            <w:r w:rsidRPr="00E57289">
              <w:rPr>
                <w:rFonts w:ascii="Times New Roman" w:hAnsi="Times New Roman"/>
                <w:sz w:val="24"/>
                <w:szCs w:val="24"/>
              </w:rPr>
              <w:t>Making pleas</w:t>
            </w:r>
          </w:p>
        </w:tc>
        <w:tc>
          <w:tcPr>
            <w:tcW w:w="3540" w:type="pct"/>
          </w:tcPr>
          <w:p w14:paraId="787D7A3F" w14:textId="77777777" w:rsidR="00EA052E" w:rsidRPr="00E57289" w:rsidRDefault="00EA052E">
            <w:pPr>
              <w:pStyle w:val="TableParagraph"/>
              <w:numPr>
                <w:ilvl w:val="0"/>
                <w:numId w:val="21"/>
              </w:numPr>
              <w:tabs>
                <w:tab w:val="left" w:pos="491"/>
              </w:tabs>
              <w:ind w:right="161"/>
              <w:jc w:val="both"/>
              <w:rPr>
                <w:rFonts w:ascii="Times New Roman" w:eastAsia="Verdana" w:hAnsi="Times New Roman"/>
                <w:sz w:val="24"/>
                <w:szCs w:val="24"/>
              </w:rPr>
            </w:pPr>
            <w:r w:rsidRPr="00E57289">
              <w:rPr>
                <w:rFonts w:ascii="Times New Roman" w:eastAsia="Verdana" w:hAnsi="Times New Roman"/>
                <w:sz w:val="24"/>
                <w:szCs w:val="24"/>
              </w:rPr>
              <w:t>identified the client’s options and communicated them to the client in a way a reasonable client could understand.</w:t>
            </w:r>
          </w:p>
          <w:p w14:paraId="00C7C4BE" w14:textId="77777777" w:rsidR="00EA052E" w:rsidRPr="00E57289" w:rsidRDefault="00EA052E">
            <w:pPr>
              <w:pStyle w:val="TableParagraph"/>
              <w:numPr>
                <w:ilvl w:val="0"/>
                <w:numId w:val="21"/>
              </w:numPr>
              <w:tabs>
                <w:tab w:val="left" w:pos="491"/>
              </w:tabs>
              <w:ind w:right="161"/>
              <w:jc w:val="both"/>
              <w:rPr>
                <w:rFonts w:ascii="Times New Roman" w:eastAsia="Verdana" w:hAnsi="Times New Roman"/>
                <w:sz w:val="24"/>
                <w:szCs w:val="24"/>
              </w:rPr>
            </w:pPr>
            <w:r w:rsidRPr="00E57289">
              <w:rPr>
                <w:rFonts w:ascii="Times New Roman" w:eastAsia="Verdana" w:hAnsi="Times New Roman"/>
                <w:sz w:val="24"/>
                <w:szCs w:val="24"/>
              </w:rPr>
              <w:t>identified and gathered all material useful to the plea, according to law and good practice.</w:t>
            </w:r>
          </w:p>
          <w:p w14:paraId="0AD35843" w14:textId="77777777" w:rsidR="00EA052E" w:rsidRPr="00E57289" w:rsidRDefault="00EA052E">
            <w:pPr>
              <w:pStyle w:val="TableParagraph"/>
              <w:numPr>
                <w:ilvl w:val="0"/>
                <w:numId w:val="21"/>
              </w:numPr>
              <w:tabs>
                <w:tab w:val="left" w:pos="491"/>
              </w:tabs>
              <w:ind w:right="161"/>
              <w:jc w:val="both"/>
              <w:rPr>
                <w:rFonts w:ascii="Times New Roman" w:eastAsia="Verdana" w:hAnsi="Times New Roman"/>
                <w:sz w:val="24"/>
                <w:szCs w:val="24"/>
              </w:rPr>
            </w:pPr>
            <w:r w:rsidRPr="00E57289">
              <w:rPr>
                <w:rFonts w:ascii="Times New Roman" w:eastAsia="Verdana" w:hAnsi="Times New Roman"/>
                <w:sz w:val="24"/>
                <w:szCs w:val="24"/>
              </w:rPr>
              <w:t>presented, or been involved in the process of</w:t>
            </w:r>
            <w:r w:rsidR="00EF67D4" w:rsidRPr="00E57289">
              <w:rPr>
                <w:rFonts w:ascii="Times New Roman" w:eastAsia="Verdana" w:hAnsi="Times New Roman"/>
                <w:sz w:val="24"/>
                <w:szCs w:val="24"/>
              </w:rPr>
              <w:t xml:space="preserve"> presenting or observed the presentation of the plea in an effective and persuasive manner, having regard to the circumstances of the case.</w:t>
            </w:r>
          </w:p>
          <w:p w14:paraId="68EDAE66" w14:textId="77777777" w:rsidR="00EF67D4" w:rsidRPr="00E57289" w:rsidRDefault="00EF67D4">
            <w:pPr>
              <w:pStyle w:val="TableParagraph"/>
              <w:numPr>
                <w:ilvl w:val="0"/>
                <w:numId w:val="21"/>
              </w:numPr>
              <w:tabs>
                <w:tab w:val="left" w:pos="491"/>
              </w:tabs>
              <w:ind w:right="161"/>
              <w:jc w:val="both"/>
              <w:rPr>
                <w:rFonts w:ascii="Times New Roman" w:eastAsia="Verdana" w:hAnsi="Times New Roman"/>
                <w:sz w:val="24"/>
                <w:szCs w:val="24"/>
              </w:rPr>
            </w:pPr>
            <w:r w:rsidRPr="00E57289">
              <w:rPr>
                <w:rFonts w:ascii="Times New Roman" w:eastAsia="Verdana" w:hAnsi="Times New Roman"/>
                <w:sz w:val="24"/>
                <w:szCs w:val="24"/>
              </w:rPr>
              <w:t>advised the client fully of the outcome in a way a reasonable client would understand.</w:t>
            </w:r>
          </w:p>
        </w:tc>
      </w:tr>
      <w:tr w:rsidR="00EF67D4" w:rsidRPr="000F4A9F" w14:paraId="7543FB35" w14:textId="77777777" w:rsidTr="00E57289">
        <w:trPr>
          <w:trHeight w:hRule="exact" w:val="1552"/>
        </w:trPr>
        <w:tc>
          <w:tcPr>
            <w:tcW w:w="1460" w:type="pct"/>
          </w:tcPr>
          <w:p w14:paraId="5020E3FB" w14:textId="77777777" w:rsidR="00EF67D4" w:rsidRPr="00E57289" w:rsidRDefault="00EF67D4" w:rsidP="00664B0C">
            <w:pPr>
              <w:pStyle w:val="TableParagraph"/>
              <w:numPr>
                <w:ilvl w:val="0"/>
                <w:numId w:val="80"/>
              </w:numPr>
              <w:ind w:left="572" w:hanging="283"/>
              <w:rPr>
                <w:rFonts w:ascii="Times New Roman" w:hAnsi="Times New Roman"/>
                <w:sz w:val="24"/>
                <w:szCs w:val="24"/>
              </w:rPr>
            </w:pPr>
            <w:r w:rsidRPr="00E57289">
              <w:rPr>
                <w:rFonts w:ascii="Times New Roman" w:hAnsi="Times New Roman"/>
                <w:sz w:val="24"/>
                <w:szCs w:val="24"/>
              </w:rPr>
              <w:t>Representing a client in minor matters</w:t>
            </w:r>
          </w:p>
        </w:tc>
        <w:tc>
          <w:tcPr>
            <w:tcW w:w="3540" w:type="pct"/>
          </w:tcPr>
          <w:p w14:paraId="18D6FAC4" w14:textId="77777777" w:rsidR="00EF67D4" w:rsidRPr="00E57289" w:rsidRDefault="00EF67D4">
            <w:pPr>
              <w:pStyle w:val="TableParagraph"/>
              <w:numPr>
                <w:ilvl w:val="0"/>
                <w:numId w:val="21"/>
              </w:numPr>
              <w:tabs>
                <w:tab w:val="left" w:pos="491"/>
              </w:tabs>
              <w:ind w:right="161"/>
              <w:jc w:val="both"/>
              <w:rPr>
                <w:rFonts w:ascii="Times New Roman" w:eastAsia="Verdana" w:hAnsi="Times New Roman"/>
                <w:sz w:val="24"/>
                <w:szCs w:val="24"/>
              </w:rPr>
            </w:pPr>
            <w:r w:rsidRPr="00E57289">
              <w:rPr>
                <w:rFonts w:ascii="Times New Roman" w:eastAsia="Verdana" w:hAnsi="Times New Roman"/>
                <w:sz w:val="24"/>
                <w:szCs w:val="24"/>
              </w:rPr>
              <w:t>completed all preparation required by law, good practice and the circumstances of the case.</w:t>
            </w:r>
          </w:p>
          <w:p w14:paraId="0A5EE355" w14:textId="77777777" w:rsidR="00EF67D4" w:rsidRPr="00E57289" w:rsidRDefault="00EF67D4">
            <w:pPr>
              <w:pStyle w:val="TableParagraph"/>
              <w:numPr>
                <w:ilvl w:val="0"/>
                <w:numId w:val="21"/>
              </w:numPr>
              <w:tabs>
                <w:tab w:val="left" w:pos="491"/>
              </w:tabs>
              <w:ind w:right="161"/>
              <w:jc w:val="both"/>
              <w:rPr>
                <w:rFonts w:ascii="Times New Roman" w:eastAsia="Verdana" w:hAnsi="Times New Roman"/>
                <w:sz w:val="24"/>
                <w:szCs w:val="24"/>
              </w:rPr>
            </w:pPr>
            <w:r w:rsidRPr="00E57289">
              <w:rPr>
                <w:rFonts w:ascii="Times New Roman" w:eastAsia="Verdana" w:hAnsi="Times New Roman"/>
                <w:sz w:val="24"/>
                <w:szCs w:val="24"/>
              </w:rPr>
              <w:t>represented, or been involved in representing the client, or observed the client being represented, effectively at a contested hearing.</w:t>
            </w:r>
          </w:p>
        </w:tc>
      </w:tr>
      <w:tr w:rsidR="00EF67D4" w:rsidRPr="000F4A9F" w14:paraId="1B218AAA" w14:textId="77777777" w:rsidTr="00E57289">
        <w:trPr>
          <w:trHeight w:hRule="exact" w:val="1562"/>
        </w:trPr>
        <w:tc>
          <w:tcPr>
            <w:tcW w:w="1460" w:type="pct"/>
          </w:tcPr>
          <w:p w14:paraId="4C091D75" w14:textId="77777777" w:rsidR="00EF67D4" w:rsidRPr="00E57289" w:rsidRDefault="00EF67D4" w:rsidP="00664B0C">
            <w:pPr>
              <w:pStyle w:val="TableParagraph"/>
              <w:numPr>
                <w:ilvl w:val="0"/>
                <w:numId w:val="80"/>
              </w:numPr>
              <w:ind w:left="572" w:hanging="283"/>
              <w:rPr>
                <w:rFonts w:ascii="Times New Roman" w:hAnsi="Times New Roman"/>
                <w:sz w:val="24"/>
                <w:szCs w:val="24"/>
              </w:rPr>
            </w:pPr>
            <w:r w:rsidRPr="00E57289">
              <w:rPr>
                <w:rFonts w:ascii="Times New Roman" w:hAnsi="Times New Roman"/>
                <w:sz w:val="24"/>
                <w:szCs w:val="24"/>
              </w:rPr>
              <w:t>Assisting to prepare cases for trial</w:t>
            </w:r>
          </w:p>
        </w:tc>
        <w:tc>
          <w:tcPr>
            <w:tcW w:w="3540" w:type="pct"/>
          </w:tcPr>
          <w:p w14:paraId="14BBFF6D" w14:textId="77777777" w:rsidR="00EF67D4" w:rsidRPr="00E57289" w:rsidRDefault="00EF67D4">
            <w:pPr>
              <w:pStyle w:val="TableParagraph"/>
              <w:numPr>
                <w:ilvl w:val="0"/>
                <w:numId w:val="21"/>
              </w:numPr>
              <w:tabs>
                <w:tab w:val="left" w:pos="491"/>
              </w:tabs>
              <w:ind w:right="161"/>
              <w:jc w:val="both"/>
              <w:rPr>
                <w:rFonts w:ascii="Times New Roman" w:eastAsia="Verdana" w:hAnsi="Times New Roman"/>
                <w:sz w:val="24"/>
                <w:szCs w:val="24"/>
              </w:rPr>
            </w:pPr>
            <w:r w:rsidRPr="00E57289">
              <w:rPr>
                <w:rFonts w:ascii="Times New Roman" w:eastAsia="Verdana" w:hAnsi="Times New Roman"/>
                <w:sz w:val="24"/>
                <w:szCs w:val="24"/>
              </w:rPr>
              <w:t>identified and gathered the evidence needed to support</w:t>
            </w:r>
          </w:p>
          <w:p w14:paraId="0B42BDFC" w14:textId="77777777" w:rsidR="00EF67D4" w:rsidRPr="00E57289" w:rsidRDefault="00EF67D4">
            <w:pPr>
              <w:pStyle w:val="TableParagraph"/>
              <w:numPr>
                <w:ilvl w:val="0"/>
                <w:numId w:val="21"/>
              </w:numPr>
              <w:tabs>
                <w:tab w:val="left" w:pos="491"/>
              </w:tabs>
              <w:ind w:right="161"/>
              <w:jc w:val="both"/>
              <w:rPr>
                <w:rFonts w:ascii="Times New Roman" w:eastAsia="Verdana" w:hAnsi="Times New Roman"/>
                <w:sz w:val="24"/>
                <w:szCs w:val="24"/>
              </w:rPr>
            </w:pPr>
            <w:r w:rsidRPr="00E57289">
              <w:rPr>
                <w:rFonts w:ascii="Times New Roman" w:eastAsia="Verdana" w:hAnsi="Times New Roman"/>
                <w:sz w:val="24"/>
                <w:szCs w:val="24"/>
              </w:rPr>
              <w:t>the client’s case.</w:t>
            </w:r>
          </w:p>
          <w:p w14:paraId="1A7F27AB" w14:textId="77777777" w:rsidR="00EF67D4" w:rsidRPr="00E57289" w:rsidRDefault="00EF67D4">
            <w:pPr>
              <w:pStyle w:val="TableParagraph"/>
              <w:numPr>
                <w:ilvl w:val="0"/>
                <w:numId w:val="21"/>
              </w:numPr>
              <w:tabs>
                <w:tab w:val="left" w:pos="491"/>
              </w:tabs>
              <w:ind w:right="161"/>
              <w:jc w:val="both"/>
              <w:rPr>
                <w:rFonts w:ascii="Times New Roman" w:eastAsia="Verdana" w:hAnsi="Times New Roman"/>
                <w:sz w:val="24"/>
                <w:szCs w:val="24"/>
              </w:rPr>
            </w:pPr>
            <w:r w:rsidRPr="00E57289">
              <w:rPr>
                <w:rFonts w:ascii="Times New Roman" w:eastAsia="Verdana" w:hAnsi="Times New Roman"/>
                <w:sz w:val="24"/>
                <w:szCs w:val="24"/>
              </w:rPr>
              <w:t>identified and briefed, or been involved in briefing, appropriate experts (including counsel) having regard to good practice and the requirements of the case.</w:t>
            </w:r>
          </w:p>
        </w:tc>
      </w:tr>
    </w:tbl>
    <w:p w14:paraId="70D1506E" w14:textId="77777777" w:rsidR="00EA052E" w:rsidRPr="00E57289" w:rsidRDefault="00EA052E" w:rsidP="00E57289">
      <w:pPr>
        <w:rPr>
          <w:rFonts w:eastAsia="Verdana"/>
        </w:rPr>
      </w:pPr>
    </w:p>
    <w:p w14:paraId="29078067" w14:textId="77777777" w:rsidR="00EA052E" w:rsidRPr="00E57289" w:rsidRDefault="00EA052E" w:rsidP="00E57289">
      <w:pPr>
        <w:ind w:right="201"/>
        <w:rPr>
          <w:rFonts w:eastAsia="Verdana"/>
        </w:rPr>
      </w:pPr>
      <w:r w:rsidRPr="00E57289">
        <w:rPr>
          <w:b/>
        </w:rPr>
        <w:t>Explanatory</w:t>
      </w:r>
      <w:r w:rsidRPr="00E57289">
        <w:rPr>
          <w:b/>
          <w:spacing w:val="-6"/>
        </w:rPr>
        <w:t xml:space="preserve"> </w:t>
      </w:r>
      <w:r w:rsidRPr="00E57289">
        <w:rPr>
          <w:b/>
        </w:rPr>
        <w:t>notes</w:t>
      </w:r>
    </w:p>
    <w:p w14:paraId="1FD5AD63" w14:textId="77777777" w:rsidR="00EA052E" w:rsidRPr="00E57289" w:rsidRDefault="00EA052E" w:rsidP="00E57289">
      <w:pPr>
        <w:rPr>
          <w:rFonts w:eastAsia="Verdana"/>
          <w:b/>
          <w:bCs/>
        </w:rPr>
      </w:pPr>
    </w:p>
    <w:p w14:paraId="63696AC1" w14:textId="77777777" w:rsidR="00EA052E" w:rsidRPr="00E57289" w:rsidRDefault="00EA052E">
      <w:pPr>
        <w:ind w:right="201"/>
        <w:rPr>
          <w:rFonts w:eastAsia="Verdana"/>
        </w:rPr>
      </w:pPr>
      <w:r w:rsidRPr="00E57289">
        <w:t>In the Performance criteria for Element 1, "criminal matter"</w:t>
      </w:r>
      <w:r w:rsidRPr="00E57289">
        <w:rPr>
          <w:spacing w:val="-18"/>
        </w:rPr>
        <w:t xml:space="preserve"> </w:t>
      </w:r>
      <w:r w:rsidRPr="00E57289">
        <w:t>includes:</w:t>
      </w:r>
    </w:p>
    <w:p w14:paraId="5E316C5E" w14:textId="77777777" w:rsidR="00EA052E" w:rsidRPr="00E57289" w:rsidRDefault="00EA052E" w:rsidP="00E57289">
      <w:pPr>
        <w:rPr>
          <w:rFonts w:eastAsia="Verdana"/>
        </w:rPr>
      </w:pPr>
    </w:p>
    <w:p w14:paraId="29172E76" w14:textId="77777777" w:rsidR="00EA052E" w:rsidRPr="00E57289" w:rsidRDefault="00EA052E">
      <w:pPr>
        <w:pStyle w:val="ListParagraph"/>
        <w:widowControl w:val="0"/>
        <w:numPr>
          <w:ilvl w:val="0"/>
          <w:numId w:val="20"/>
        </w:numPr>
        <w:tabs>
          <w:tab w:val="left" w:pos="1181"/>
        </w:tabs>
        <w:ind w:right="201"/>
        <w:jc w:val="left"/>
      </w:pPr>
      <w:r w:rsidRPr="00E57289">
        <w:t>traffic offences;</w:t>
      </w:r>
    </w:p>
    <w:p w14:paraId="795E3650" w14:textId="77777777" w:rsidR="00EA052E" w:rsidRPr="00E57289" w:rsidRDefault="00EA052E">
      <w:pPr>
        <w:pStyle w:val="ListParagraph"/>
        <w:widowControl w:val="0"/>
        <w:numPr>
          <w:ilvl w:val="0"/>
          <w:numId w:val="20"/>
        </w:numPr>
        <w:tabs>
          <w:tab w:val="left" w:pos="1181"/>
        </w:tabs>
        <w:ind w:right="201"/>
        <w:jc w:val="left"/>
      </w:pPr>
      <w:r w:rsidRPr="00E57289">
        <w:t>domestic violence and apprehended violence orders;</w:t>
      </w:r>
    </w:p>
    <w:p w14:paraId="2E5685E9" w14:textId="77777777" w:rsidR="00EA052E" w:rsidRPr="00E57289" w:rsidRDefault="00EA052E">
      <w:pPr>
        <w:pStyle w:val="ListParagraph"/>
        <w:widowControl w:val="0"/>
        <w:numPr>
          <w:ilvl w:val="0"/>
          <w:numId w:val="20"/>
        </w:numPr>
        <w:tabs>
          <w:tab w:val="left" w:pos="1181"/>
        </w:tabs>
        <w:ind w:right="201"/>
        <w:jc w:val="left"/>
      </w:pPr>
      <w:r w:rsidRPr="00E57289">
        <w:t>drink driving;</w:t>
      </w:r>
    </w:p>
    <w:p w14:paraId="485C1662" w14:textId="77777777" w:rsidR="00EA052E" w:rsidRPr="00E57289" w:rsidRDefault="00EA052E">
      <w:pPr>
        <w:pStyle w:val="ListParagraph"/>
        <w:widowControl w:val="0"/>
        <w:numPr>
          <w:ilvl w:val="0"/>
          <w:numId w:val="20"/>
        </w:numPr>
        <w:tabs>
          <w:tab w:val="left" w:pos="1181"/>
        </w:tabs>
        <w:ind w:right="201"/>
        <w:jc w:val="left"/>
      </w:pPr>
      <w:r w:rsidRPr="00E57289">
        <w:t>drug offences.</w:t>
      </w:r>
    </w:p>
    <w:p w14:paraId="0FD3862C" w14:textId="77777777" w:rsidR="00EA052E" w:rsidRPr="00E57289" w:rsidRDefault="00EA052E" w:rsidP="00E57289">
      <w:pPr>
        <w:rPr>
          <w:rFonts w:eastAsia="Verdana"/>
        </w:rPr>
      </w:pPr>
    </w:p>
    <w:p w14:paraId="40CEEDEC" w14:textId="77777777" w:rsidR="00EA052E" w:rsidRPr="00E57289" w:rsidRDefault="00EF67D4">
      <w:pPr>
        <w:pStyle w:val="Heading4"/>
        <w:rPr>
          <w:bCs/>
          <w:sz w:val="24"/>
          <w:szCs w:val="24"/>
        </w:rPr>
      </w:pPr>
      <w:bookmarkStart w:id="175" w:name="_Toc522014125"/>
      <w:r w:rsidRPr="00E57289">
        <w:rPr>
          <w:sz w:val="24"/>
          <w:szCs w:val="24"/>
        </w:rPr>
        <w:tab/>
      </w:r>
      <w:r w:rsidR="00EA052E" w:rsidRPr="00E57289">
        <w:rPr>
          <w:sz w:val="24"/>
          <w:szCs w:val="24"/>
        </w:rPr>
        <w:t>Employment and Industrial Relations</w:t>
      </w:r>
      <w:r w:rsidR="00EA052E" w:rsidRPr="00E57289">
        <w:rPr>
          <w:spacing w:val="1"/>
          <w:sz w:val="24"/>
          <w:szCs w:val="24"/>
        </w:rPr>
        <w:t xml:space="preserve"> </w:t>
      </w:r>
      <w:r w:rsidR="00EA052E" w:rsidRPr="00E57289">
        <w:rPr>
          <w:sz w:val="24"/>
          <w:szCs w:val="24"/>
        </w:rPr>
        <w:t>Practice</w:t>
      </w:r>
      <w:bookmarkEnd w:id="175"/>
    </w:p>
    <w:p w14:paraId="5D8A4974" w14:textId="77777777" w:rsidR="001243AC" w:rsidRPr="00E57289" w:rsidRDefault="001243AC">
      <w:pPr>
        <w:tabs>
          <w:tab w:val="left" w:pos="709"/>
          <w:tab w:val="left" w:pos="2410"/>
        </w:tabs>
        <w:ind w:left="709" w:right="127"/>
      </w:pPr>
    </w:p>
    <w:p w14:paraId="1D30D55D" w14:textId="77777777" w:rsidR="00EA052E" w:rsidRPr="00E57289" w:rsidRDefault="00EA052E">
      <w:pPr>
        <w:tabs>
          <w:tab w:val="left" w:pos="709"/>
          <w:tab w:val="left" w:pos="2410"/>
        </w:tabs>
        <w:ind w:left="709" w:right="127"/>
      </w:pPr>
      <w:r w:rsidRPr="00E57289">
        <w:rPr>
          <w:b/>
        </w:rPr>
        <w:t>Descriptor:</w:t>
      </w:r>
      <w:r w:rsidR="00EA47A3" w:rsidRPr="000F4A9F">
        <w:t xml:space="preserve"> </w:t>
      </w:r>
      <w:r w:rsidRPr="00E57289">
        <w:t>An  entry-level  lawyer  who  practises  in  the  area  of  employment and industrial relations should be able to:</w:t>
      </w:r>
    </w:p>
    <w:p w14:paraId="75760BAD" w14:textId="77777777" w:rsidR="00EA052E" w:rsidRPr="00E57289" w:rsidRDefault="00EA052E" w:rsidP="00E57289">
      <w:pPr>
        <w:rPr>
          <w:rFonts w:eastAsia="Verdana"/>
        </w:rPr>
      </w:pPr>
    </w:p>
    <w:p w14:paraId="4CAAE335" w14:textId="77777777" w:rsidR="00EA052E" w:rsidRPr="00E57289" w:rsidRDefault="00EA052E" w:rsidP="00664B0C">
      <w:pPr>
        <w:pStyle w:val="ListParagraph"/>
        <w:widowControl w:val="0"/>
        <w:numPr>
          <w:ilvl w:val="0"/>
          <w:numId w:val="81"/>
        </w:numPr>
        <w:tabs>
          <w:tab w:val="left" w:pos="1560"/>
        </w:tabs>
        <w:ind w:right="124"/>
      </w:pPr>
      <w:r w:rsidRPr="00E57289">
        <w:t>advise clients on the relevant law and procedures;</w:t>
      </w:r>
    </w:p>
    <w:p w14:paraId="52DB4FBB" w14:textId="77777777" w:rsidR="00EA052E" w:rsidRPr="00E57289" w:rsidRDefault="00EA052E">
      <w:pPr>
        <w:pStyle w:val="ListParagraph"/>
        <w:widowControl w:val="0"/>
        <w:tabs>
          <w:tab w:val="left" w:pos="1560"/>
        </w:tabs>
        <w:ind w:left="889" w:right="124"/>
      </w:pPr>
    </w:p>
    <w:p w14:paraId="428E8CDA" w14:textId="77777777" w:rsidR="00EA052E" w:rsidRPr="00E57289" w:rsidRDefault="00EA052E" w:rsidP="00664B0C">
      <w:pPr>
        <w:pStyle w:val="ListParagraph"/>
        <w:widowControl w:val="0"/>
        <w:numPr>
          <w:ilvl w:val="0"/>
          <w:numId w:val="81"/>
        </w:numPr>
        <w:tabs>
          <w:tab w:val="left" w:pos="1560"/>
        </w:tabs>
        <w:ind w:right="124"/>
      </w:pPr>
      <w:r w:rsidRPr="00E57289">
        <w:t>represent clients in negotiations; and</w:t>
      </w:r>
    </w:p>
    <w:p w14:paraId="71BE71D1" w14:textId="77777777" w:rsidR="00EA052E" w:rsidRPr="00E57289" w:rsidRDefault="00EA052E">
      <w:pPr>
        <w:pStyle w:val="ListParagraph"/>
        <w:widowControl w:val="0"/>
        <w:tabs>
          <w:tab w:val="left" w:pos="1560"/>
        </w:tabs>
        <w:ind w:left="889" w:right="124"/>
      </w:pPr>
    </w:p>
    <w:p w14:paraId="32214AF9" w14:textId="77777777" w:rsidR="00EA052E" w:rsidRPr="00E57289" w:rsidRDefault="00EA052E" w:rsidP="00664B0C">
      <w:pPr>
        <w:pStyle w:val="ListParagraph"/>
        <w:widowControl w:val="0"/>
        <w:numPr>
          <w:ilvl w:val="0"/>
          <w:numId w:val="81"/>
        </w:numPr>
        <w:tabs>
          <w:tab w:val="left" w:pos="1560"/>
        </w:tabs>
        <w:ind w:left="1560" w:right="124" w:hanging="851"/>
      </w:pPr>
      <w:r w:rsidRPr="00E57289">
        <w:lastRenderedPageBreak/>
        <w:t>initiate and respond to applications in relevant State and Federal courts and tribunals.</w:t>
      </w:r>
    </w:p>
    <w:p w14:paraId="42460999" w14:textId="77777777" w:rsidR="00EA052E" w:rsidRPr="00E57289" w:rsidRDefault="00EA052E" w:rsidP="00E57289">
      <w:pPr>
        <w:rPr>
          <w:rFonts w:eastAsia="Verdana"/>
        </w:rPr>
      </w:pPr>
    </w:p>
    <w:tbl>
      <w:tblPr>
        <w:tblW w:w="5000" w:type="pct"/>
        <w:tblCellMar>
          <w:left w:w="0" w:type="dxa"/>
          <w:right w:w="0" w:type="dxa"/>
        </w:tblCellMar>
        <w:tblLook w:val="01E0" w:firstRow="1" w:lastRow="1" w:firstColumn="1" w:lastColumn="1" w:noHBand="0" w:noVBand="0"/>
      </w:tblPr>
      <w:tblGrid>
        <w:gridCol w:w="2970"/>
        <w:gridCol w:w="6118"/>
      </w:tblGrid>
      <w:tr w:rsidR="00EA052E" w:rsidRPr="000F4A9F" w14:paraId="4B58A376" w14:textId="77777777" w:rsidTr="00E57289">
        <w:trPr>
          <w:trHeight w:hRule="exact" w:val="915"/>
        </w:trPr>
        <w:tc>
          <w:tcPr>
            <w:tcW w:w="1634" w:type="pct"/>
          </w:tcPr>
          <w:p w14:paraId="13EB15F1" w14:textId="77777777" w:rsidR="00EA052E" w:rsidRPr="00E57289" w:rsidRDefault="00EA052E" w:rsidP="00E57289">
            <w:pPr>
              <w:pStyle w:val="TableParagraph"/>
              <w:ind w:left="230"/>
              <w:rPr>
                <w:rFonts w:ascii="Times New Roman" w:eastAsia="Verdana" w:hAnsi="Times New Roman"/>
                <w:sz w:val="24"/>
                <w:szCs w:val="24"/>
              </w:rPr>
            </w:pPr>
            <w:r w:rsidRPr="00E57289">
              <w:rPr>
                <w:rFonts w:ascii="Times New Roman" w:hAnsi="Times New Roman"/>
                <w:b/>
                <w:sz w:val="24"/>
                <w:szCs w:val="24"/>
              </w:rPr>
              <w:t>Element</w:t>
            </w:r>
          </w:p>
        </w:tc>
        <w:tc>
          <w:tcPr>
            <w:tcW w:w="3366" w:type="pct"/>
          </w:tcPr>
          <w:p w14:paraId="3CB56C7B" w14:textId="77777777" w:rsidR="00EA052E" w:rsidRPr="00E57289" w:rsidRDefault="00EA052E" w:rsidP="00E57289">
            <w:pPr>
              <w:pStyle w:val="TableParagraph"/>
              <w:ind w:left="139"/>
              <w:rPr>
                <w:rFonts w:ascii="Times New Roman" w:eastAsia="Verdana" w:hAnsi="Times New Roman"/>
                <w:sz w:val="24"/>
                <w:szCs w:val="24"/>
              </w:rPr>
            </w:pPr>
            <w:r w:rsidRPr="00E57289">
              <w:rPr>
                <w:rFonts w:ascii="Times New Roman" w:hAnsi="Times New Roman"/>
                <w:b/>
                <w:sz w:val="24"/>
                <w:szCs w:val="24"/>
              </w:rPr>
              <w:t>Performance</w:t>
            </w:r>
            <w:r w:rsidRPr="00E57289">
              <w:rPr>
                <w:rFonts w:ascii="Times New Roman" w:hAnsi="Times New Roman"/>
                <w:b/>
                <w:spacing w:val="-8"/>
                <w:sz w:val="24"/>
                <w:szCs w:val="24"/>
              </w:rPr>
              <w:t xml:space="preserve"> </w:t>
            </w:r>
            <w:r w:rsidRPr="00E57289">
              <w:rPr>
                <w:rFonts w:ascii="Times New Roman" w:hAnsi="Times New Roman"/>
                <w:b/>
                <w:sz w:val="24"/>
                <w:szCs w:val="24"/>
              </w:rPr>
              <w:t>criteria</w:t>
            </w:r>
          </w:p>
          <w:p w14:paraId="170F91CA" w14:textId="77777777" w:rsidR="00EA052E" w:rsidRPr="00E57289" w:rsidRDefault="00EA052E" w:rsidP="00E57289">
            <w:pPr>
              <w:pStyle w:val="TableParagraph"/>
              <w:ind w:left="139"/>
              <w:rPr>
                <w:rFonts w:ascii="Times New Roman" w:eastAsia="Verdana" w:hAnsi="Times New Roman"/>
                <w:sz w:val="24"/>
                <w:szCs w:val="24"/>
              </w:rPr>
            </w:pPr>
            <w:r w:rsidRPr="00E57289">
              <w:rPr>
                <w:rFonts w:ascii="Times New Roman" w:hAnsi="Times New Roman"/>
                <w:sz w:val="24"/>
                <w:szCs w:val="24"/>
              </w:rPr>
              <w:t>The lawyer has</w:t>
            </w:r>
            <w:r w:rsidRPr="00E57289">
              <w:rPr>
                <w:rFonts w:ascii="Times New Roman" w:hAnsi="Times New Roman"/>
                <w:spacing w:val="-16"/>
                <w:sz w:val="24"/>
                <w:szCs w:val="24"/>
              </w:rPr>
              <w:t xml:space="preserve"> </w:t>
            </w:r>
            <w:r w:rsidRPr="00E57289">
              <w:rPr>
                <w:rFonts w:ascii="Times New Roman" w:hAnsi="Times New Roman"/>
                <w:sz w:val="24"/>
                <w:szCs w:val="24"/>
              </w:rPr>
              <w:t>competently:</w:t>
            </w:r>
          </w:p>
        </w:tc>
      </w:tr>
      <w:tr w:rsidR="00EA052E" w:rsidRPr="000F4A9F" w14:paraId="26F1F5CA" w14:textId="77777777" w:rsidTr="00E57289">
        <w:trPr>
          <w:trHeight w:hRule="exact" w:val="1557"/>
        </w:trPr>
        <w:tc>
          <w:tcPr>
            <w:tcW w:w="1634" w:type="pct"/>
          </w:tcPr>
          <w:p w14:paraId="2283BEBC" w14:textId="77777777" w:rsidR="00EA052E" w:rsidRPr="00E57289" w:rsidRDefault="00EA052E" w:rsidP="00664B0C">
            <w:pPr>
              <w:pStyle w:val="TableParagraph"/>
              <w:numPr>
                <w:ilvl w:val="0"/>
                <w:numId w:val="82"/>
              </w:numPr>
              <w:ind w:left="572" w:hanging="283"/>
              <w:rPr>
                <w:rFonts w:ascii="Times New Roman" w:hAnsi="Times New Roman"/>
                <w:sz w:val="24"/>
                <w:szCs w:val="24"/>
              </w:rPr>
            </w:pPr>
            <w:r w:rsidRPr="00E57289">
              <w:rPr>
                <w:rFonts w:ascii="Times New Roman" w:hAnsi="Times New Roman"/>
                <w:sz w:val="24"/>
                <w:szCs w:val="24"/>
              </w:rPr>
              <w:t>Assessing the merits of the dispute and identify the dispute resolution alternatives</w:t>
            </w:r>
          </w:p>
        </w:tc>
        <w:tc>
          <w:tcPr>
            <w:tcW w:w="3366" w:type="pct"/>
          </w:tcPr>
          <w:p w14:paraId="3338F61C" w14:textId="77777777" w:rsidR="00EA052E" w:rsidRPr="00E57289" w:rsidRDefault="00EA052E">
            <w:pPr>
              <w:pStyle w:val="TableParagraph"/>
              <w:numPr>
                <w:ilvl w:val="0"/>
                <w:numId w:val="21"/>
              </w:numPr>
              <w:tabs>
                <w:tab w:val="left" w:pos="500"/>
              </w:tabs>
              <w:ind w:right="161"/>
              <w:jc w:val="both"/>
              <w:rPr>
                <w:rFonts w:ascii="Times New Roman" w:eastAsia="Verdana" w:hAnsi="Times New Roman"/>
                <w:sz w:val="24"/>
                <w:szCs w:val="24"/>
              </w:rPr>
            </w:pPr>
            <w:r w:rsidRPr="00E57289">
              <w:rPr>
                <w:rFonts w:ascii="Times New Roman" w:eastAsia="Verdana" w:hAnsi="Times New Roman"/>
                <w:sz w:val="24"/>
                <w:szCs w:val="24"/>
              </w:rPr>
              <w:t>identified the relevant facts.</w:t>
            </w:r>
          </w:p>
          <w:p w14:paraId="2B465269" w14:textId="77777777" w:rsidR="00EA052E" w:rsidRPr="00E57289" w:rsidRDefault="00EA052E">
            <w:pPr>
              <w:pStyle w:val="TableParagraph"/>
              <w:numPr>
                <w:ilvl w:val="0"/>
                <w:numId w:val="21"/>
              </w:numPr>
              <w:tabs>
                <w:tab w:val="left" w:pos="500"/>
              </w:tabs>
              <w:ind w:right="161"/>
              <w:jc w:val="both"/>
              <w:rPr>
                <w:rFonts w:ascii="Times New Roman" w:eastAsia="Verdana" w:hAnsi="Times New Roman"/>
                <w:sz w:val="24"/>
                <w:szCs w:val="24"/>
              </w:rPr>
            </w:pPr>
            <w:r w:rsidRPr="00E57289">
              <w:rPr>
                <w:rFonts w:ascii="Times New Roman" w:eastAsia="Verdana" w:hAnsi="Times New Roman"/>
                <w:sz w:val="24"/>
                <w:szCs w:val="24"/>
              </w:rPr>
              <w:t>assessed the strengths and weaknesses of the dispute according to the relevant law.</w:t>
            </w:r>
          </w:p>
          <w:p w14:paraId="43D44F80" w14:textId="77777777" w:rsidR="00EA052E" w:rsidRPr="00E57289" w:rsidRDefault="00EA052E">
            <w:pPr>
              <w:pStyle w:val="TableParagraph"/>
              <w:numPr>
                <w:ilvl w:val="0"/>
                <w:numId w:val="21"/>
              </w:numPr>
              <w:tabs>
                <w:tab w:val="left" w:pos="500"/>
              </w:tabs>
              <w:ind w:right="161"/>
              <w:jc w:val="both"/>
              <w:rPr>
                <w:rFonts w:ascii="Times New Roman" w:eastAsia="Verdana" w:hAnsi="Times New Roman"/>
                <w:sz w:val="24"/>
                <w:szCs w:val="24"/>
              </w:rPr>
            </w:pPr>
            <w:r w:rsidRPr="00E57289">
              <w:rPr>
                <w:rFonts w:ascii="Times New Roman" w:eastAsia="Verdana" w:hAnsi="Times New Roman"/>
                <w:sz w:val="24"/>
                <w:szCs w:val="24"/>
              </w:rPr>
              <w:t>identified all means of resolving the dispute, having</w:t>
            </w:r>
          </w:p>
          <w:p w14:paraId="42FAB4AC" w14:textId="77777777" w:rsidR="00EA052E" w:rsidRPr="00E57289" w:rsidRDefault="00EA052E">
            <w:pPr>
              <w:pStyle w:val="TableParagraph"/>
              <w:numPr>
                <w:ilvl w:val="0"/>
                <w:numId w:val="21"/>
              </w:numPr>
              <w:tabs>
                <w:tab w:val="left" w:pos="491"/>
              </w:tabs>
              <w:ind w:right="161"/>
              <w:jc w:val="both"/>
              <w:rPr>
                <w:rFonts w:ascii="Times New Roman" w:eastAsia="Verdana" w:hAnsi="Times New Roman"/>
                <w:sz w:val="24"/>
                <w:szCs w:val="24"/>
              </w:rPr>
            </w:pPr>
            <w:r w:rsidRPr="00E57289">
              <w:rPr>
                <w:rFonts w:ascii="Times New Roman" w:eastAsia="Verdana" w:hAnsi="Times New Roman"/>
                <w:sz w:val="24"/>
                <w:szCs w:val="24"/>
              </w:rPr>
              <w:t>regard to the client’s circumstances.</w:t>
            </w:r>
          </w:p>
        </w:tc>
      </w:tr>
      <w:tr w:rsidR="00EA052E" w:rsidRPr="000F4A9F" w14:paraId="41A405E0" w14:textId="77777777" w:rsidTr="00E57289">
        <w:trPr>
          <w:trHeight w:hRule="exact" w:val="1281"/>
        </w:trPr>
        <w:tc>
          <w:tcPr>
            <w:tcW w:w="1634" w:type="pct"/>
          </w:tcPr>
          <w:p w14:paraId="2B6F0EEA" w14:textId="77777777" w:rsidR="00EA052E" w:rsidRPr="00E57289" w:rsidRDefault="00EA052E" w:rsidP="00664B0C">
            <w:pPr>
              <w:pStyle w:val="TableParagraph"/>
              <w:numPr>
                <w:ilvl w:val="0"/>
                <w:numId w:val="82"/>
              </w:numPr>
              <w:ind w:left="572" w:hanging="283"/>
              <w:rPr>
                <w:rFonts w:ascii="Times New Roman" w:hAnsi="Times New Roman"/>
                <w:sz w:val="24"/>
                <w:szCs w:val="24"/>
              </w:rPr>
            </w:pPr>
            <w:r w:rsidRPr="00E57289">
              <w:rPr>
                <w:rFonts w:ascii="Times New Roman" w:hAnsi="Times New Roman"/>
                <w:sz w:val="24"/>
                <w:szCs w:val="24"/>
              </w:rPr>
              <w:t>Advising client on procedures</w:t>
            </w:r>
          </w:p>
        </w:tc>
        <w:tc>
          <w:tcPr>
            <w:tcW w:w="3366" w:type="pct"/>
          </w:tcPr>
          <w:p w14:paraId="5E9BFA40" w14:textId="77777777" w:rsidR="00EA052E" w:rsidRPr="00E57289" w:rsidRDefault="00EA052E">
            <w:pPr>
              <w:pStyle w:val="TableParagraph"/>
              <w:numPr>
                <w:ilvl w:val="0"/>
                <w:numId w:val="21"/>
              </w:numPr>
              <w:tabs>
                <w:tab w:val="left" w:pos="500"/>
              </w:tabs>
              <w:ind w:right="161"/>
              <w:jc w:val="both"/>
              <w:rPr>
                <w:rFonts w:ascii="Times New Roman" w:eastAsia="Verdana" w:hAnsi="Times New Roman"/>
                <w:sz w:val="24"/>
                <w:szCs w:val="24"/>
              </w:rPr>
            </w:pPr>
            <w:r w:rsidRPr="00E57289">
              <w:rPr>
                <w:rFonts w:ascii="Times New Roman" w:eastAsia="Verdana" w:hAnsi="Times New Roman"/>
                <w:sz w:val="24"/>
                <w:szCs w:val="24"/>
              </w:rPr>
              <w:t>advised the client of means of avoiding a dispute, where appropriate.</w:t>
            </w:r>
          </w:p>
          <w:p w14:paraId="20DC61E3" w14:textId="77777777" w:rsidR="00EA052E" w:rsidRPr="00E57289" w:rsidRDefault="00EA052E">
            <w:pPr>
              <w:pStyle w:val="TableParagraph"/>
              <w:numPr>
                <w:ilvl w:val="0"/>
                <w:numId w:val="21"/>
              </w:numPr>
              <w:tabs>
                <w:tab w:val="left" w:pos="500"/>
              </w:tabs>
              <w:ind w:right="161"/>
              <w:jc w:val="both"/>
              <w:rPr>
                <w:rFonts w:ascii="Times New Roman" w:eastAsia="Verdana" w:hAnsi="Times New Roman"/>
                <w:sz w:val="24"/>
                <w:szCs w:val="24"/>
              </w:rPr>
            </w:pPr>
            <w:r w:rsidRPr="00E57289">
              <w:rPr>
                <w:rFonts w:ascii="Times New Roman" w:eastAsia="Verdana" w:hAnsi="Times New Roman"/>
                <w:sz w:val="24"/>
                <w:szCs w:val="24"/>
              </w:rPr>
              <w:t>advised the client of available steps to strengthen the</w:t>
            </w:r>
            <w:r w:rsidR="001243AC" w:rsidRPr="00E57289">
              <w:rPr>
                <w:rFonts w:ascii="Times New Roman" w:eastAsia="Verdana" w:hAnsi="Times New Roman"/>
                <w:sz w:val="24"/>
                <w:szCs w:val="24"/>
              </w:rPr>
              <w:t xml:space="preserve"> </w:t>
            </w:r>
            <w:r w:rsidRPr="00E57289">
              <w:rPr>
                <w:rFonts w:ascii="Times New Roman" w:eastAsia="Verdana" w:hAnsi="Times New Roman"/>
                <w:sz w:val="24"/>
                <w:szCs w:val="24"/>
              </w:rPr>
              <w:t>client’s position.</w:t>
            </w:r>
          </w:p>
        </w:tc>
      </w:tr>
      <w:tr w:rsidR="00EA052E" w:rsidRPr="000F4A9F" w14:paraId="375A5FD8" w14:textId="77777777" w:rsidTr="00E57289">
        <w:trPr>
          <w:trHeight w:hRule="exact" w:val="1555"/>
        </w:trPr>
        <w:tc>
          <w:tcPr>
            <w:tcW w:w="1634" w:type="pct"/>
          </w:tcPr>
          <w:p w14:paraId="4C8235FF" w14:textId="77777777" w:rsidR="00EA052E" w:rsidRPr="00E57289" w:rsidRDefault="00EA052E" w:rsidP="00664B0C">
            <w:pPr>
              <w:pStyle w:val="TableParagraph"/>
              <w:numPr>
                <w:ilvl w:val="0"/>
                <w:numId w:val="82"/>
              </w:numPr>
              <w:ind w:left="572" w:hanging="283"/>
              <w:rPr>
                <w:rFonts w:ascii="Times New Roman" w:hAnsi="Times New Roman"/>
                <w:sz w:val="24"/>
                <w:szCs w:val="24"/>
              </w:rPr>
            </w:pPr>
            <w:r w:rsidRPr="00E57289">
              <w:rPr>
                <w:rFonts w:ascii="Times New Roman" w:hAnsi="Times New Roman"/>
                <w:sz w:val="24"/>
                <w:szCs w:val="24"/>
              </w:rPr>
              <w:t>Commencing negotiations</w:t>
            </w:r>
          </w:p>
        </w:tc>
        <w:tc>
          <w:tcPr>
            <w:tcW w:w="3366" w:type="pct"/>
          </w:tcPr>
          <w:p w14:paraId="3A5E4663" w14:textId="77777777" w:rsidR="00EA052E" w:rsidRPr="00E57289" w:rsidRDefault="00EA052E">
            <w:pPr>
              <w:pStyle w:val="TableParagraph"/>
              <w:numPr>
                <w:ilvl w:val="0"/>
                <w:numId w:val="21"/>
              </w:numPr>
              <w:tabs>
                <w:tab w:val="left" w:pos="500"/>
              </w:tabs>
              <w:ind w:right="161"/>
              <w:jc w:val="both"/>
              <w:rPr>
                <w:rFonts w:ascii="Times New Roman" w:eastAsia="Verdana" w:hAnsi="Times New Roman"/>
                <w:sz w:val="24"/>
                <w:szCs w:val="24"/>
              </w:rPr>
            </w:pPr>
            <w:r w:rsidRPr="00E57289">
              <w:rPr>
                <w:rFonts w:ascii="Times New Roman" w:hAnsi="Times New Roman"/>
                <w:sz w:val="24"/>
                <w:szCs w:val="24"/>
              </w:rPr>
              <w:t xml:space="preserve">explored </w:t>
            </w:r>
            <w:r w:rsidRPr="00E57289">
              <w:rPr>
                <w:rFonts w:ascii="Times New Roman" w:eastAsia="Verdana" w:hAnsi="Times New Roman"/>
                <w:sz w:val="24"/>
                <w:szCs w:val="24"/>
              </w:rPr>
              <w:t>opportunities for a negotiated settlement, subject to the client's instructions.</w:t>
            </w:r>
          </w:p>
          <w:p w14:paraId="4DBF1A22" w14:textId="77777777" w:rsidR="00EA052E" w:rsidRPr="00E57289" w:rsidRDefault="00EA052E">
            <w:pPr>
              <w:pStyle w:val="TableParagraph"/>
              <w:numPr>
                <w:ilvl w:val="0"/>
                <w:numId w:val="21"/>
              </w:numPr>
              <w:tabs>
                <w:tab w:val="left" w:pos="500"/>
              </w:tabs>
              <w:ind w:right="161"/>
              <w:jc w:val="both"/>
              <w:rPr>
                <w:rFonts w:ascii="Times New Roman" w:eastAsia="Verdana" w:hAnsi="Times New Roman"/>
                <w:sz w:val="24"/>
                <w:szCs w:val="24"/>
              </w:rPr>
            </w:pPr>
            <w:r w:rsidRPr="00E57289">
              <w:rPr>
                <w:rFonts w:ascii="Times New Roman" w:eastAsia="Verdana" w:hAnsi="Times New Roman"/>
                <w:sz w:val="24"/>
                <w:szCs w:val="24"/>
              </w:rPr>
              <w:t>represented, or been involved in representing, the client, or observed the client being represented,</w:t>
            </w:r>
            <w:r w:rsidR="001243AC" w:rsidRPr="00E57289">
              <w:rPr>
                <w:rFonts w:ascii="Times New Roman" w:eastAsia="Verdana" w:hAnsi="Times New Roman"/>
                <w:sz w:val="24"/>
                <w:szCs w:val="24"/>
              </w:rPr>
              <w:t xml:space="preserve"> effectively at any negotiations.</w:t>
            </w:r>
          </w:p>
        </w:tc>
      </w:tr>
      <w:tr w:rsidR="001243AC" w:rsidRPr="000F4A9F" w14:paraId="20C189CC" w14:textId="77777777" w:rsidTr="00E57289">
        <w:trPr>
          <w:trHeight w:hRule="exact" w:val="1987"/>
        </w:trPr>
        <w:tc>
          <w:tcPr>
            <w:tcW w:w="1634" w:type="pct"/>
          </w:tcPr>
          <w:p w14:paraId="211BC4FA" w14:textId="77777777" w:rsidR="001243AC" w:rsidRPr="00E57289" w:rsidRDefault="001243AC" w:rsidP="00E57289">
            <w:pPr>
              <w:pStyle w:val="TableParagraph"/>
              <w:ind w:left="590" w:right="852" w:hanging="360"/>
              <w:jc w:val="both"/>
              <w:rPr>
                <w:rFonts w:ascii="Times New Roman" w:eastAsia="Verdana" w:hAnsi="Times New Roman"/>
                <w:sz w:val="24"/>
                <w:szCs w:val="24"/>
              </w:rPr>
            </w:pPr>
            <w:r w:rsidRPr="00E57289">
              <w:rPr>
                <w:rFonts w:ascii="Times New Roman" w:hAnsi="Times New Roman"/>
                <w:sz w:val="24"/>
                <w:szCs w:val="24"/>
              </w:rPr>
              <w:t>4. Initiating</w:t>
            </w:r>
            <w:r w:rsidRPr="00E57289">
              <w:rPr>
                <w:rFonts w:ascii="Times New Roman" w:hAnsi="Times New Roman"/>
                <w:spacing w:val="-19"/>
                <w:sz w:val="24"/>
                <w:szCs w:val="24"/>
              </w:rPr>
              <w:t xml:space="preserve"> </w:t>
            </w:r>
            <w:r w:rsidRPr="00E57289">
              <w:rPr>
                <w:rFonts w:ascii="Times New Roman" w:hAnsi="Times New Roman"/>
                <w:sz w:val="24"/>
                <w:szCs w:val="24"/>
              </w:rPr>
              <w:t>and responding</w:t>
            </w:r>
            <w:r w:rsidRPr="00E57289">
              <w:rPr>
                <w:rFonts w:ascii="Times New Roman" w:hAnsi="Times New Roman"/>
                <w:spacing w:val="-6"/>
                <w:sz w:val="24"/>
                <w:szCs w:val="24"/>
              </w:rPr>
              <w:t xml:space="preserve"> </w:t>
            </w:r>
            <w:r w:rsidRPr="00E57289">
              <w:rPr>
                <w:rFonts w:ascii="Times New Roman" w:hAnsi="Times New Roman"/>
                <w:sz w:val="24"/>
                <w:szCs w:val="24"/>
              </w:rPr>
              <w:t>to</w:t>
            </w:r>
            <w:r w:rsidRPr="00E57289">
              <w:rPr>
                <w:rFonts w:ascii="Times New Roman" w:hAnsi="Times New Roman"/>
                <w:w w:val="99"/>
                <w:sz w:val="24"/>
                <w:szCs w:val="24"/>
              </w:rPr>
              <w:t xml:space="preserve"> </w:t>
            </w:r>
            <w:r w:rsidRPr="00E57289">
              <w:rPr>
                <w:rFonts w:ascii="Times New Roman" w:hAnsi="Times New Roman"/>
                <w:sz w:val="24"/>
                <w:szCs w:val="24"/>
              </w:rPr>
              <w:t>proceedings</w:t>
            </w:r>
          </w:p>
        </w:tc>
        <w:tc>
          <w:tcPr>
            <w:tcW w:w="3366" w:type="pct"/>
          </w:tcPr>
          <w:p w14:paraId="416066B0" w14:textId="77777777" w:rsidR="001243AC" w:rsidRPr="00E57289" w:rsidRDefault="001243AC">
            <w:pPr>
              <w:pStyle w:val="TableParagraph"/>
              <w:numPr>
                <w:ilvl w:val="0"/>
                <w:numId w:val="21"/>
              </w:numPr>
              <w:tabs>
                <w:tab w:val="left" w:pos="500"/>
              </w:tabs>
              <w:ind w:right="161"/>
              <w:jc w:val="both"/>
              <w:rPr>
                <w:rFonts w:ascii="Times New Roman" w:eastAsia="Verdana" w:hAnsi="Times New Roman"/>
                <w:sz w:val="24"/>
                <w:szCs w:val="24"/>
              </w:rPr>
            </w:pPr>
            <w:r w:rsidRPr="00E57289">
              <w:rPr>
                <w:rFonts w:ascii="Times New Roman" w:eastAsia="Verdana" w:hAnsi="Times New Roman"/>
                <w:sz w:val="24"/>
                <w:szCs w:val="24"/>
              </w:rPr>
              <w:t>identified the appropriate jurisdiction.</w:t>
            </w:r>
          </w:p>
          <w:p w14:paraId="2A504CCC" w14:textId="77777777" w:rsidR="001243AC" w:rsidRPr="00E57289" w:rsidRDefault="001243AC">
            <w:pPr>
              <w:pStyle w:val="TableParagraph"/>
              <w:numPr>
                <w:ilvl w:val="0"/>
                <w:numId w:val="21"/>
              </w:numPr>
              <w:tabs>
                <w:tab w:val="left" w:pos="500"/>
              </w:tabs>
              <w:ind w:right="161"/>
              <w:jc w:val="both"/>
              <w:rPr>
                <w:rFonts w:ascii="Times New Roman" w:eastAsia="Verdana" w:hAnsi="Times New Roman"/>
                <w:sz w:val="24"/>
                <w:szCs w:val="24"/>
              </w:rPr>
            </w:pPr>
            <w:r w:rsidRPr="00E57289">
              <w:rPr>
                <w:rFonts w:ascii="Times New Roman" w:eastAsia="Verdana" w:hAnsi="Times New Roman"/>
                <w:sz w:val="24"/>
                <w:szCs w:val="24"/>
              </w:rPr>
              <w:t>initiated or opposed, or been involved in initiating or opposing, a claim or observed the initiation or opposition of a claim, in accordance with the rules of the relevant court or tribunal, in a timely manner.</w:t>
            </w:r>
          </w:p>
          <w:p w14:paraId="659F064C" w14:textId="77777777" w:rsidR="001243AC" w:rsidRPr="00E57289" w:rsidRDefault="001243AC">
            <w:pPr>
              <w:pStyle w:val="TableParagraph"/>
              <w:numPr>
                <w:ilvl w:val="0"/>
                <w:numId w:val="21"/>
              </w:numPr>
              <w:tabs>
                <w:tab w:val="left" w:pos="500"/>
              </w:tabs>
              <w:ind w:right="161"/>
              <w:jc w:val="both"/>
              <w:rPr>
                <w:rFonts w:ascii="Times New Roman" w:eastAsia="Verdana" w:hAnsi="Times New Roman"/>
                <w:sz w:val="24"/>
                <w:szCs w:val="24"/>
              </w:rPr>
            </w:pPr>
            <w:r w:rsidRPr="00E57289">
              <w:rPr>
                <w:rFonts w:ascii="Times New Roman" w:eastAsia="Verdana" w:hAnsi="Times New Roman"/>
                <w:sz w:val="24"/>
                <w:szCs w:val="24"/>
              </w:rPr>
              <w:t>obtained all necessary evidence and drafted all necessary documents in accordance with those rules.</w:t>
            </w:r>
          </w:p>
        </w:tc>
      </w:tr>
      <w:tr w:rsidR="001243AC" w:rsidRPr="000F4A9F" w14:paraId="1CCD0508" w14:textId="77777777" w:rsidTr="00E57289">
        <w:trPr>
          <w:trHeight w:hRule="exact" w:val="1561"/>
        </w:trPr>
        <w:tc>
          <w:tcPr>
            <w:tcW w:w="1634" w:type="pct"/>
          </w:tcPr>
          <w:p w14:paraId="3BD01813" w14:textId="77777777" w:rsidR="001243AC" w:rsidRPr="00E57289" w:rsidRDefault="001243AC" w:rsidP="00E57289">
            <w:pPr>
              <w:pStyle w:val="TableParagraph"/>
              <w:ind w:left="590" w:right="549" w:hanging="360"/>
              <w:rPr>
                <w:rFonts w:ascii="Times New Roman" w:eastAsia="Verdana" w:hAnsi="Times New Roman"/>
                <w:sz w:val="24"/>
                <w:szCs w:val="24"/>
              </w:rPr>
            </w:pPr>
            <w:r w:rsidRPr="00E57289">
              <w:rPr>
                <w:rFonts w:ascii="Times New Roman" w:hAnsi="Times New Roman"/>
                <w:sz w:val="24"/>
                <w:szCs w:val="24"/>
              </w:rPr>
              <w:t>5. Representing the client</w:t>
            </w:r>
          </w:p>
        </w:tc>
        <w:tc>
          <w:tcPr>
            <w:tcW w:w="3366" w:type="pct"/>
          </w:tcPr>
          <w:p w14:paraId="393856E3" w14:textId="77777777" w:rsidR="001243AC" w:rsidRPr="00E57289" w:rsidRDefault="001243AC">
            <w:pPr>
              <w:pStyle w:val="TableParagraph"/>
              <w:numPr>
                <w:ilvl w:val="0"/>
                <w:numId w:val="21"/>
              </w:numPr>
              <w:tabs>
                <w:tab w:val="left" w:pos="500"/>
              </w:tabs>
              <w:ind w:right="161"/>
              <w:jc w:val="both"/>
              <w:rPr>
                <w:rFonts w:ascii="Times New Roman" w:eastAsia="Verdana" w:hAnsi="Times New Roman"/>
                <w:sz w:val="24"/>
                <w:szCs w:val="24"/>
              </w:rPr>
            </w:pPr>
            <w:r w:rsidRPr="00E57289">
              <w:rPr>
                <w:rFonts w:ascii="Times New Roman" w:eastAsia="Verdana" w:hAnsi="Times New Roman"/>
                <w:sz w:val="24"/>
                <w:szCs w:val="24"/>
              </w:rPr>
              <w:t>completed all preparation required by law, good practice and the circumstances.</w:t>
            </w:r>
          </w:p>
          <w:p w14:paraId="416A0EF8" w14:textId="77777777" w:rsidR="001243AC" w:rsidRPr="00E57289" w:rsidRDefault="001243AC">
            <w:pPr>
              <w:pStyle w:val="TableParagraph"/>
              <w:numPr>
                <w:ilvl w:val="0"/>
                <w:numId w:val="21"/>
              </w:numPr>
              <w:tabs>
                <w:tab w:val="left" w:pos="500"/>
              </w:tabs>
              <w:ind w:right="161"/>
              <w:jc w:val="both"/>
              <w:rPr>
                <w:rFonts w:ascii="Times New Roman" w:eastAsia="Verdana" w:hAnsi="Times New Roman"/>
                <w:sz w:val="24"/>
                <w:szCs w:val="24"/>
              </w:rPr>
            </w:pPr>
            <w:r w:rsidRPr="00E57289">
              <w:rPr>
                <w:rFonts w:ascii="Times New Roman" w:eastAsia="Verdana" w:hAnsi="Times New Roman"/>
                <w:sz w:val="24"/>
                <w:szCs w:val="24"/>
              </w:rPr>
              <w:t>represented, or been involved in representing the client, or observed the client being represented, effectively at any mediation, hearing or other forum.</w:t>
            </w:r>
          </w:p>
        </w:tc>
      </w:tr>
      <w:tr w:rsidR="001243AC" w:rsidRPr="000F4A9F" w14:paraId="0D4AFA42" w14:textId="77777777" w:rsidTr="00E57289">
        <w:trPr>
          <w:trHeight w:hRule="exact" w:val="1824"/>
        </w:trPr>
        <w:tc>
          <w:tcPr>
            <w:tcW w:w="1634" w:type="pct"/>
          </w:tcPr>
          <w:p w14:paraId="0046BB95" w14:textId="77777777" w:rsidR="001243AC" w:rsidRPr="00E57289" w:rsidRDefault="001243AC" w:rsidP="00E57289">
            <w:pPr>
              <w:pStyle w:val="TableParagraph"/>
              <w:ind w:left="590" w:right="199" w:hanging="360"/>
              <w:rPr>
                <w:rFonts w:ascii="Times New Roman" w:eastAsia="Verdana" w:hAnsi="Times New Roman"/>
                <w:sz w:val="24"/>
                <w:szCs w:val="24"/>
              </w:rPr>
            </w:pPr>
            <w:r w:rsidRPr="00E57289">
              <w:rPr>
                <w:rFonts w:ascii="Times New Roman" w:hAnsi="Times New Roman"/>
                <w:sz w:val="24"/>
                <w:szCs w:val="24"/>
              </w:rPr>
              <w:t>6. Taking action</w:t>
            </w:r>
            <w:r w:rsidRPr="00E57289">
              <w:rPr>
                <w:rFonts w:ascii="Times New Roman" w:hAnsi="Times New Roman"/>
                <w:spacing w:val="-17"/>
                <w:sz w:val="24"/>
                <w:szCs w:val="24"/>
              </w:rPr>
              <w:t xml:space="preserve"> </w:t>
            </w:r>
            <w:r w:rsidRPr="00E57289">
              <w:rPr>
                <w:rFonts w:ascii="Times New Roman" w:hAnsi="Times New Roman"/>
                <w:sz w:val="24"/>
                <w:szCs w:val="24"/>
              </w:rPr>
              <w:t>to</w:t>
            </w:r>
            <w:r w:rsidRPr="00E57289">
              <w:rPr>
                <w:rFonts w:ascii="Times New Roman" w:hAnsi="Times New Roman"/>
                <w:w w:val="99"/>
                <w:sz w:val="24"/>
                <w:szCs w:val="24"/>
              </w:rPr>
              <w:t xml:space="preserve"> </w:t>
            </w:r>
            <w:r w:rsidRPr="00E57289">
              <w:rPr>
                <w:rFonts w:ascii="Times New Roman" w:hAnsi="Times New Roman"/>
                <w:sz w:val="24"/>
                <w:szCs w:val="24"/>
              </w:rPr>
              <w:t>implement</w:t>
            </w:r>
            <w:r w:rsidRPr="00E57289">
              <w:rPr>
                <w:rFonts w:ascii="Times New Roman" w:hAnsi="Times New Roman"/>
                <w:spacing w:val="-10"/>
                <w:sz w:val="24"/>
                <w:szCs w:val="24"/>
              </w:rPr>
              <w:t xml:space="preserve"> </w:t>
            </w:r>
            <w:r w:rsidRPr="00E57289">
              <w:rPr>
                <w:rFonts w:ascii="Times New Roman" w:hAnsi="Times New Roman"/>
                <w:sz w:val="24"/>
                <w:szCs w:val="24"/>
              </w:rPr>
              <w:t>outcomes</w:t>
            </w:r>
          </w:p>
        </w:tc>
        <w:tc>
          <w:tcPr>
            <w:tcW w:w="3366" w:type="pct"/>
          </w:tcPr>
          <w:p w14:paraId="3496F508" w14:textId="77777777" w:rsidR="001243AC" w:rsidRPr="00E57289" w:rsidRDefault="001243AC">
            <w:pPr>
              <w:pStyle w:val="TableParagraph"/>
              <w:numPr>
                <w:ilvl w:val="0"/>
                <w:numId w:val="21"/>
              </w:numPr>
              <w:tabs>
                <w:tab w:val="left" w:pos="500"/>
              </w:tabs>
              <w:ind w:right="161"/>
              <w:jc w:val="both"/>
              <w:rPr>
                <w:rFonts w:ascii="Times New Roman" w:eastAsia="Verdana" w:hAnsi="Times New Roman"/>
                <w:sz w:val="24"/>
                <w:szCs w:val="24"/>
              </w:rPr>
            </w:pPr>
            <w:r w:rsidRPr="00E57289">
              <w:rPr>
                <w:rFonts w:ascii="Times New Roman" w:eastAsia="Verdana" w:hAnsi="Times New Roman"/>
                <w:sz w:val="24"/>
                <w:szCs w:val="24"/>
              </w:rPr>
              <w:t>properly documented any order or settlement and explained it to the client in a way which the client can understand.</w:t>
            </w:r>
          </w:p>
          <w:p w14:paraId="1E430CB3" w14:textId="77777777" w:rsidR="001243AC" w:rsidRPr="00E57289" w:rsidRDefault="001243AC">
            <w:pPr>
              <w:pStyle w:val="TableParagraph"/>
              <w:numPr>
                <w:ilvl w:val="0"/>
                <w:numId w:val="21"/>
              </w:numPr>
              <w:tabs>
                <w:tab w:val="left" w:pos="500"/>
              </w:tabs>
              <w:ind w:right="161"/>
              <w:jc w:val="both"/>
              <w:rPr>
                <w:rFonts w:ascii="Times New Roman" w:eastAsia="Verdana" w:hAnsi="Times New Roman"/>
                <w:sz w:val="24"/>
                <w:szCs w:val="24"/>
              </w:rPr>
            </w:pPr>
            <w:r w:rsidRPr="00E57289">
              <w:rPr>
                <w:rFonts w:ascii="Times New Roman" w:eastAsia="Verdana" w:hAnsi="Times New Roman"/>
                <w:sz w:val="24"/>
                <w:szCs w:val="24"/>
              </w:rPr>
              <w:t>identified and implemented, or been involved in identifying and implementing, any procedures required to enforce the order or settlement.</w:t>
            </w:r>
          </w:p>
        </w:tc>
      </w:tr>
    </w:tbl>
    <w:p w14:paraId="106F778B" w14:textId="77777777" w:rsidR="00EA052E" w:rsidRPr="00E57289" w:rsidRDefault="00EA052E" w:rsidP="00E57289">
      <w:pPr>
        <w:rPr>
          <w:rFonts w:eastAsia="Verdana"/>
        </w:rPr>
      </w:pPr>
      <w:r w:rsidRPr="00E57289">
        <w:rPr>
          <w:b/>
        </w:rPr>
        <w:t>Explanatory</w:t>
      </w:r>
      <w:r w:rsidRPr="00E57289">
        <w:rPr>
          <w:b/>
          <w:spacing w:val="-6"/>
        </w:rPr>
        <w:t xml:space="preserve"> </w:t>
      </w:r>
      <w:r w:rsidRPr="00E57289">
        <w:rPr>
          <w:b/>
        </w:rPr>
        <w:t>notes</w:t>
      </w:r>
    </w:p>
    <w:p w14:paraId="1F49C080" w14:textId="77777777" w:rsidR="00EA052E" w:rsidRPr="00E57289" w:rsidRDefault="00EA052E" w:rsidP="00E57289">
      <w:pPr>
        <w:rPr>
          <w:rFonts w:eastAsia="Verdana"/>
          <w:b/>
          <w:bCs/>
        </w:rPr>
      </w:pPr>
    </w:p>
    <w:p w14:paraId="6B6AC065" w14:textId="77777777" w:rsidR="00EA052E" w:rsidRPr="00E57289" w:rsidRDefault="00EA052E" w:rsidP="00E57289">
      <w:pPr>
        <w:ind w:right="161"/>
        <w:rPr>
          <w:rFonts w:eastAsia="Verdana"/>
        </w:rPr>
      </w:pPr>
      <w:r w:rsidRPr="00E57289">
        <w:t>This</w:t>
      </w:r>
      <w:r w:rsidRPr="00E57289">
        <w:rPr>
          <w:spacing w:val="16"/>
        </w:rPr>
        <w:t xml:space="preserve"> </w:t>
      </w:r>
      <w:r w:rsidRPr="00E57289">
        <w:t>competency</w:t>
      </w:r>
      <w:r w:rsidRPr="00E57289">
        <w:rPr>
          <w:spacing w:val="14"/>
        </w:rPr>
        <w:t xml:space="preserve"> </w:t>
      </w:r>
      <w:r w:rsidRPr="00E57289">
        <w:t>standard</w:t>
      </w:r>
      <w:r w:rsidRPr="00E57289">
        <w:rPr>
          <w:spacing w:val="14"/>
        </w:rPr>
        <w:t xml:space="preserve"> </w:t>
      </w:r>
      <w:r w:rsidRPr="00E57289">
        <w:t>applies</w:t>
      </w:r>
      <w:r w:rsidRPr="00E57289">
        <w:rPr>
          <w:spacing w:val="16"/>
        </w:rPr>
        <w:t xml:space="preserve"> </w:t>
      </w:r>
      <w:r w:rsidRPr="00E57289">
        <w:t>to</w:t>
      </w:r>
      <w:r w:rsidRPr="00E57289">
        <w:rPr>
          <w:spacing w:val="14"/>
        </w:rPr>
        <w:t xml:space="preserve"> </w:t>
      </w:r>
      <w:r w:rsidRPr="00E57289">
        <w:t>the</w:t>
      </w:r>
      <w:r w:rsidRPr="00E57289">
        <w:rPr>
          <w:spacing w:val="13"/>
        </w:rPr>
        <w:t xml:space="preserve"> </w:t>
      </w:r>
      <w:r w:rsidRPr="00E57289">
        <w:t>practice</w:t>
      </w:r>
      <w:r w:rsidRPr="00E57289">
        <w:rPr>
          <w:spacing w:val="13"/>
        </w:rPr>
        <w:t xml:space="preserve"> </w:t>
      </w:r>
      <w:r w:rsidRPr="00E57289">
        <w:t>of</w:t>
      </w:r>
      <w:r w:rsidRPr="00E57289">
        <w:rPr>
          <w:spacing w:val="14"/>
        </w:rPr>
        <w:t xml:space="preserve"> </w:t>
      </w:r>
      <w:r w:rsidRPr="00E57289">
        <w:t>employment</w:t>
      </w:r>
      <w:r w:rsidRPr="00E57289">
        <w:rPr>
          <w:spacing w:val="12"/>
        </w:rPr>
        <w:t xml:space="preserve"> </w:t>
      </w:r>
      <w:r w:rsidRPr="00E57289">
        <w:t>and</w:t>
      </w:r>
      <w:r w:rsidRPr="00E57289">
        <w:rPr>
          <w:spacing w:val="14"/>
        </w:rPr>
        <w:t xml:space="preserve"> </w:t>
      </w:r>
      <w:r w:rsidRPr="00E57289">
        <w:t>industrial</w:t>
      </w:r>
      <w:r w:rsidRPr="00E57289">
        <w:rPr>
          <w:spacing w:val="12"/>
        </w:rPr>
        <w:t xml:space="preserve"> </w:t>
      </w:r>
      <w:r w:rsidRPr="00E57289">
        <w:t>relations</w:t>
      </w:r>
      <w:r w:rsidRPr="00E57289">
        <w:rPr>
          <w:spacing w:val="16"/>
        </w:rPr>
        <w:t xml:space="preserve"> </w:t>
      </w:r>
      <w:r w:rsidRPr="00E57289">
        <w:t>law</w:t>
      </w:r>
      <w:r w:rsidRPr="00E57289">
        <w:rPr>
          <w:spacing w:val="14"/>
        </w:rPr>
        <w:t xml:space="preserve"> </w:t>
      </w:r>
      <w:r w:rsidRPr="00E57289">
        <w:t>at</w:t>
      </w:r>
      <w:r w:rsidRPr="00E57289">
        <w:rPr>
          <w:spacing w:val="14"/>
        </w:rPr>
        <w:t xml:space="preserve"> </w:t>
      </w:r>
      <w:r w:rsidRPr="00E57289">
        <w:t>both State and Federal</w:t>
      </w:r>
      <w:r w:rsidRPr="00E57289">
        <w:rPr>
          <w:spacing w:val="-6"/>
        </w:rPr>
        <w:t xml:space="preserve"> </w:t>
      </w:r>
      <w:r w:rsidRPr="00E57289">
        <w:t>levels.</w:t>
      </w:r>
    </w:p>
    <w:p w14:paraId="7963D0FC" w14:textId="77777777" w:rsidR="00EA052E" w:rsidRPr="00E57289" w:rsidRDefault="00EA052E" w:rsidP="00E57289">
      <w:pPr>
        <w:ind w:right="161"/>
        <w:rPr>
          <w:rFonts w:eastAsia="Verdana"/>
        </w:rPr>
      </w:pPr>
    </w:p>
    <w:p w14:paraId="05553BC7" w14:textId="77777777" w:rsidR="00EA052E" w:rsidRPr="00E57289" w:rsidRDefault="00EA052E">
      <w:pPr>
        <w:ind w:right="161"/>
        <w:rPr>
          <w:rFonts w:eastAsia="Verdana"/>
        </w:rPr>
      </w:pPr>
      <w:r w:rsidRPr="00E57289">
        <w:t>In the Performance criteria for Elements 1 and 2, "dispute"</w:t>
      </w:r>
      <w:r w:rsidRPr="00E57289">
        <w:rPr>
          <w:spacing w:val="-20"/>
        </w:rPr>
        <w:t xml:space="preserve"> </w:t>
      </w:r>
      <w:r w:rsidRPr="00E57289">
        <w:t>includes:</w:t>
      </w:r>
    </w:p>
    <w:p w14:paraId="31E2E7E2" w14:textId="77777777" w:rsidR="00EA052E" w:rsidRPr="00E57289" w:rsidRDefault="00EA052E" w:rsidP="00E57289">
      <w:pPr>
        <w:ind w:right="161"/>
        <w:rPr>
          <w:rFonts w:eastAsia="Verdana"/>
        </w:rPr>
      </w:pPr>
    </w:p>
    <w:p w14:paraId="68E6917B" w14:textId="77777777" w:rsidR="00EA052E" w:rsidRPr="00E57289" w:rsidRDefault="00EA052E">
      <w:pPr>
        <w:pStyle w:val="ListParagraph"/>
        <w:widowControl w:val="0"/>
        <w:numPr>
          <w:ilvl w:val="0"/>
          <w:numId w:val="20"/>
        </w:numPr>
        <w:tabs>
          <w:tab w:val="left" w:pos="1181"/>
        </w:tabs>
        <w:ind w:right="161"/>
        <w:jc w:val="left"/>
      </w:pPr>
      <w:r w:rsidRPr="00E57289">
        <w:t>award negotiations;</w:t>
      </w:r>
    </w:p>
    <w:p w14:paraId="7068075A" w14:textId="77777777" w:rsidR="00EA052E" w:rsidRPr="00E57289" w:rsidRDefault="00EA052E">
      <w:pPr>
        <w:pStyle w:val="ListParagraph"/>
        <w:widowControl w:val="0"/>
        <w:numPr>
          <w:ilvl w:val="0"/>
          <w:numId w:val="20"/>
        </w:numPr>
        <w:tabs>
          <w:tab w:val="left" w:pos="1181"/>
        </w:tabs>
        <w:ind w:right="161"/>
        <w:jc w:val="left"/>
      </w:pPr>
      <w:r w:rsidRPr="00E57289">
        <w:lastRenderedPageBreak/>
        <w:t>an industrial dispute relating to an individual employee or to a workplace or industry;</w:t>
      </w:r>
    </w:p>
    <w:p w14:paraId="61EF0892" w14:textId="77777777" w:rsidR="00EA052E" w:rsidRPr="00E57289" w:rsidRDefault="00EA052E">
      <w:pPr>
        <w:pStyle w:val="ListParagraph"/>
        <w:widowControl w:val="0"/>
        <w:numPr>
          <w:ilvl w:val="0"/>
          <w:numId w:val="20"/>
        </w:numPr>
        <w:tabs>
          <w:tab w:val="left" w:pos="1181"/>
        </w:tabs>
        <w:ind w:right="161"/>
        <w:jc w:val="left"/>
      </w:pPr>
      <w:r w:rsidRPr="00E57289">
        <w:t>an equal employment opportunity or anti-discrimination claim;</w:t>
      </w:r>
    </w:p>
    <w:p w14:paraId="2A28B310" w14:textId="77777777" w:rsidR="00EA052E" w:rsidRPr="00E57289" w:rsidRDefault="00EA052E">
      <w:pPr>
        <w:pStyle w:val="ListParagraph"/>
        <w:widowControl w:val="0"/>
        <w:numPr>
          <w:ilvl w:val="0"/>
          <w:numId w:val="20"/>
        </w:numPr>
        <w:tabs>
          <w:tab w:val="left" w:pos="1181"/>
        </w:tabs>
        <w:ind w:right="161"/>
        <w:jc w:val="left"/>
      </w:pPr>
      <w:r w:rsidRPr="00E57289">
        <w:t>a claim for unfair dismissal.</w:t>
      </w:r>
    </w:p>
    <w:p w14:paraId="766A4779" w14:textId="77777777" w:rsidR="00EA052E" w:rsidRPr="00E57289" w:rsidRDefault="00EA052E" w:rsidP="00E57289">
      <w:pPr>
        <w:ind w:right="161"/>
        <w:rPr>
          <w:rFonts w:eastAsia="Verdana"/>
        </w:rPr>
      </w:pPr>
    </w:p>
    <w:p w14:paraId="6644E4EA" w14:textId="77777777" w:rsidR="00EA052E" w:rsidRPr="00E57289" w:rsidRDefault="00EA052E">
      <w:pPr>
        <w:ind w:right="161"/>
        <w:rPr>
          <w:rFonts w:eastAsia="Verdana"/>
        </w:rPr>
      </w:pPr>
      <w:r w:rsidRPr="00E57289">
        <w:t>In the Performance criteria for Element 1, "means of resolving the dispute"</w:t>
      </w:r>
      <w:r w:rsidRPr="00E57289">
        <w:rPr>
          <w:spacing w:val="-24"/>
        </w:rPr>
        <w:t xml:space="preserve"> </w:t>
      </w:r>
      <w:r w:rsidRPr="00E57289">
        <w:t>includes:</w:t>
      </w:r>
    </w:p>
    <w:p w14:paraId="7C0EDDDD" w14:textId="77777777" w:rsidR="00EA052E" w:rsidRPr="00E57289" w:rsidRDefault="00EA052E" w:rsidP="00E57289">
      <w:pPr>
        <w:ind w:right="161"/>
        <w:rPr>
          <w:rFonts w:eastAsia="Verdana"/>
        </w:rPr>
      </w:pPr>
    </w:p>
    <w:p w14:paraId="616266F6" w14:textId="77777777" w:rsidR="00EA052E" w:rsidRPr="00E57289" w:rsidRDefault="00EA052E">
      <w:pPr>
        <w:pStyle w:val="ListParagraph"/>
        <w:widowControl w:val="0"/>
        <w:numPr>
          <w:ilvl w:val="0"/>
          <w:numId w:val="20"/>
        </w:numPr>
        <w:tabs>
          <w:tab w:val="left" w:pos="1181"/>
        </w:tabs>
        <w:ind w:right="161"/>
        <w:jc w:val="left"/>
      </w:pPr>
      <w:r w:rsidRPr="00E57289">
        <w:t>negotiation;</w:t>
      </w:r>
    </w:p>
    <w:p w14:paraId="1714D8FD" w14:textId="77777777" w:rsidR="00EA052E" w:rsidRPr="00E57289" w:rsidRDefault="00EA052E">
      <w:pPr>
        <w:pStyle w:val="ListParagraph"/>
        <w:widowControl w:val="0"/>
        <w:numPr>
          <w:ilvl w:val="0"/>
          <w:numId w:val="20"/>
        </w:numPr>
        <w:tabs>
          <w:tab w:val="left" w:pos="1181"/>
        </w:tabs>
        <w:ind w:right="161"/>
        <w:jc w:val="left"/>
      </w:pPr>
      <w:r w:rsidRPr="00E57289">
        <w:t>mediation;</w:t>
      </w:r>
    </w:p>
    <w:p w14:paraId="15D531C9" w14:textId="77777777" w:rsidR="00EA052E" w:rsidRPr="00E57289" w:rsidRDefault="00EA052E">
      <w:pPr>
        <w:pStyle w:val="ListParagraph"/>
        <w:widowControl w:val="0"/>
        <w:numPr>
          <w:ilvl w:val="0"/>
          <w:numId w:val="20"/>
        </w:numPr>
        <w:tabs>
          <w:tab w:val="left" w:pos="1181"/>
        </w:tabs>
        <w:ind w:right="161"/>
        <w:jc w:val="left"/>
      </w:pPr>
      <w:r w:rsidRPr="00E57289">
        <w:t>conciliation;</w:t>
      </w:r>
    </w:p>
    <w:p w14:paraId="2EE3B7A0" w14:textId="77777777" w:rsidR="00EA052E" w:rsidRPr="00E57289" w:rsidRDefault="00EA052E">
      <w:pPr>
        <w:pStyle w:val="ListParagraph"/>
        <w:widowControl w:val="0"/>
        <w:numPr>
          <w:ilvl w:val="0"/>
          <w:numId w:val="20"/>
        </w:numPr>
        <w:tabs>
          <w:tab w:val="left" w:pos="1181"/>
        </w:tabs>
        <w:ind w:right="161"/>
        <w:jc w:val="left"/>
      </w:pPr>
      <w:r w:rsidRPr="00E57289">
        <w:t>arbitration;</w:t>
      </w:r>
    </w:p>
    <w:p w14:paraId="7108332A" w14:textId="77777777" w:rsidR="00EA052E" w:rsidRPr="00E57289" w:rsidRDefault="00EA052E">
      <w:pPr>
        <w:pStyle w:val="ListParagraph"/>
        <w:widowControl w:val="0"/>
        <w:numPr>
          <w:ilvl w:val="0"/>
          <w:numId w:val="20"/>
        </w:numPr>
        <w:tabs>
          <w:tab w:val="left" w:pos="1181"/>
        </w:tabs>
        <w:ind w:right="161"/>
        <w:jc w:val="left"/>
      </w:pPr>
      <w:r w:rsidRPr="00E57289">
        <w:t>litigation.</w:t>
      </w:r>
    </w:p>
    <w:p w14:paraId="629FBB61" w14:textId="77777777" w:rsidR="00EA052E" w:rsidRPr="00E57289" w:rsidRDefault="00EA052E">
      <w:pPr>
        <w:pStyle w:val="ListParagraph"/>
        <w:widowControl w:val="0"/>
        <w:tabs>
          <w:tab w:val="left" w:pos="1181"/>
        </w:tabs>
        <w:ind w:left="1080" w:right="161"/>
        <w:jc w:val="left"/>
      </w:pPr>
    </w:p>
    <w:p w14:paraId="24E47273" w14:textId="77777777" w:rsidR="00EA052E" w:rsidRPr="00E57289" w:rsidRDefault="00EA052E">
      <w:pPr>
        <w:ind w:right="161"/>
        <w:rPr>
          <w:rFonts w:eastAsia="Verdana"/>
        </w:rPr>
      </w:pPr>
      <w:r w:rsidRPr="00E57289">
        <w:t xml:space="preserve">In the Performance criteria for Element 2, "means of avoiding a dispute" and "steps to strengthen </w:t>
      </w:r>
      <w:r w:rsidRPr="00E57289">
        <w:rPr>
          <w:spacing w:val="2"/>
        </w:rPr>
        <w:t xml:space="preserve"> </w:t>
      </w:r>
      <w:r w:rsidRPr="00E57289">
        <w:t>the</w:t>
      </w:r>
      <w:r w:rsidR="006B6259" w:rsidRPr="00E57289">
        <w:t xml:space="preserve"> </w:t>
      </w:r>
      <w:r w:rsidRPr="00E57289">
        <w:rPr>
          <w:rFonts w:eastAsia="Verdana"/>
        </w:rPr>
        <w:t>client’s position"</w:t>
      </w:r>
      <w:r w:rsidRPr="00E57289">
        <w:rPr>
          <w:rFonts w:eastAsia="Verdana"/>
          <w:spacing w:val="-3"/>
        </w:rPr>
        <w:t xml:space="preserve"> </w:t>
      </w:r>
      <w:r w:rsidRPr="00E57289">
        <w:rPr>
          <w:rFonts w:eastAsia="Verdana"/>
        </w:rPr>
        <w:t>include:</w:t>
      </w:r>
    </w:p>
    <w:p w14:paraId="6B076311" w14:textId="77777777" w:rsidR="00EA052E" w:rsidRPr="00E57289" w:rsidRDefault="00EA052E" w:rsidP="00E57289">
      <w:pPr>
        <w:ind w:right="161"/>
        <w:rPr>
          <w:rFonts w:eastAsia="Verdana"/>
        </w:rPr>
      </w:pPr>
    </w:p>
    <w:p w14:paraId="15707359" w14:textId="77777777" w:rsidR="00EA052E" w:rsidRPr="00E57289" w:rsidRDefault="00EA052E">
      <w:pPr>
        <w:pStyle w:val="ListParagraph"/>
        <w:widowControl w:val="0"/>
        <w:numPr>
          <w:ilvl w:val="0"/>
          <w:numId w:val="20"/>
        </w:numPr>
        <w:tabs>
          <w:tab w:val="left" w:pos="1181"/>
        </w:tabs>
        <w:ind w:right="161"/>
        <w:jc w:val="left"/>
      </w:pPr>
      <w:r w:rsidRPr="00E57289">
        <w:t>altering internal employment practices and procedures;</w:t>
      </w:r>
    </w:p>
    <w:p w14:paraId="1605CDAA" w14:textId="77777777" w:rsidR="00EA052E" w:rsidRPr="00E57289" w:rsidRDefault="00EA052E">
      <w:pPr>
        <w:pStyle w:val="ListParagraph"/>
        <w:widowControl w:val="0"/>
        <w:numPr>
          <w:ilvl w:val="0"/>
          <w:numId w:val="20"/>
        </w:numPr>
        <w:tabs>
          <w:tab w:val="left" w:pos="1181"/>
        </w:tabs>
        <w:ind w:right="161"/>
        <w:jc w:val="left"/>
      </w:pPr>
      <w:r w:rsidRPr="00E57289">
        <w:t>revising employment contracts;</w:t>
      </w:r>
    </w:p>
    <w:p w14:paraId="77AFAC4D" w14:textId="77777777" w:rsidR="00EA052E" w:rsidRPr="00E57289" w:rsidRDefault="00EA052E">
      <w:pPr>
        <w:pStyle w:val="ListParagraph"/>
        <w:widowControl w:val="0"/>
        <w:numPr>
          <w:ilvl w:val="0"/>
          <w:numId w:val="20"/>
        </w:numPr>
        <w:tabs>
          <w:tab w:val="left" w:pos="1181"/>
        </w:tabs>
        <w:ind w:right="161"/>
        <w:jc w:val="left"/>
      </w:pPr>
      <w:r w:rsidRPr="00E57289">
        <w:t>entering or revising enterprise bargaining agreements;</w:t>
      </w:r>
    </w:p>
    <w:p w14:paraId="2971F2FF" w14:textId="77777777" w:rsidR="00EA052E" w:rsidRPr="00E57289" w:rsidRDefault="00EA052E">
      <w:pPr>
        <w:pStyle w:val="ListParagraph"/>
        <w:widowControl w:val="0"/>
        <w:numPr>
          <w:ilvl w:val="0"/>
          <w:numId w:val="20"/>
        </w:numPr>
        <w:tabs>
          <w:tab w:val="left" w:pos="1181"/>
        </w:tabs>
        <w:ind w:right="161"/>
        <w:jc w:val="left"/>
      </w:pPr>
      <w:r w:rsidRPr="00E57289">
        <w:t>altering individual employment contracts;</w:t>
      </w:r>
    </w:p>
    <w:p w14:paraId="1383DF34" w14:textId="77777777" w:rsidR="00EA052E" w:rsidRPr="00E57289" w:rsidRDefault="00EA052E">
      <w:pPr>
        <w:pStyle w:val="ListParagraph"/>
        <w:widowControl w:val="0"/>
        <w:numPr>
          <w:ilvl w:val="0"/>
          <w:numId w:val="20"/>
        </w:numPr>
        <w:tabs>
          <w:tab w:val="left" w:pos="1181"/>
        </w:tabs>
        <w:ind w:right="161"/>
        <w:jc w:val="left"/>
      </w:pPr>
      <w:r w:rsidRPr="00E57289">
        <w:t>taking disciplinary proceedings;</w:t>
      </w:r>
    </w:p>
    <w:p w14:paraId="45169B11" w14:textId="77777777" w:rsidR="00EA052E" w:rsidRPr="00E57289" w:rsidRDefault="00EA052E">
      <w:pPr>
        <w:pStyle w:val="ListParagraph"/>
        <w:widowControl w:val="0"/>
        <w:numPr>
          <w:ilvl w:val="0"/>
          <w:numId w:val="20"/>
        </w:numPr>
        <w:tabs>
          <w:tab w:val="left" w:pos="1181"/>
        </w:tabs>
        <w:ind w:right="161"/>
        <w:jc w:val="left"/>
      </w:pPr>
      <w:r w:rsidRPr="00E57289">
        <w:t>allowing industrial representation.</w:t>
      </w:r>
    </w:p>
    <w:p w14:paraId="0F47B877" w14:textId="77777777" w:rsidR="00EA052E" w:rsidRPr="00E57289" w:rsidRDefault="00EA052E" w:rsidP="00E57289">
      <w:pPr>
        <w:ind w:right="161"/>
        <w:rPr>
          <w:rFonts w:eastAsia="Verdana"/>
        </w:rPr>
      </w:pPr>
    </w:p>
    <w:p w14:paraId="4D7C662D" w14:textId="77777777" w:rsidR="00EA052E" w:rsidRPr="00E57289" w:rsidRDefault="006B6259">
      <w:pPr>
        <w:pStyle w:val="Heading4"/>
        <w:ind w:right="161"/>
        <w:rPr>
          <w:bCs/>
          <w:sz w:val="24"/>
          <w:szCs w:val="24"/>
        </w:rPr>
      </w:pPr>
      <w:bookmarkStart w:id="176" w:name="_Toc522014126"/>
      <w:r w:rsidRPr="00E57289">
        <w:rPr>
          <w:sz w:val="24"/>
          <w:szCs w:val="24"/>
        </w:rPr>
        <w:tab/>
      </w:r>
      <w:r w:rsidR="00EA052E" w:rsidRPr="00E57289">
        <w:rPr>
          <w:sz w:val="24"/>
          <w:szCs w:val="24"/>
        </w:rPr>
        <w:t>Ethics and Professional Responsibility</w:t>
      </w:r>
      <w:bookmarkEnd w:id="176"/>
    </w:p>
    <w:p w14:paraId="3868A7FC" w14:textId="77777777" w:rsidR="00EA052E" w:rsidRPr="00E57289" w:rsidRDefault="00EA052E" w:rsidP="00E57289">
      <w:pPr>
        <w:ind w:right="161"/>
        <w:rPr>
          <w:rFonts w:eastAsia="Verdana"/>
          <w:b/>
          <w:bCs/>
        </w:rPr>
      </w:pPr>
    </w:p>
    <w:p w14:paraId="22014E02" w14:textId="77777777" w:rsidR="00EA052E" w:rsidRPr="00E57289" w:rsidRDefault="00EA052E" w:rsidP="00E57289">
      <w:pPr>
        <w:pStyle w:val="BodyText"/>
        <w:tabs>
          <w:tab w:val="left" w:pos="2253"/>
        </w:tabs>
        <w:spacing w:after="0"/>
        <w:ind w:left="813" w:right="161"/>
      </w:pPr>
      <w:r w:rsidRPr="00E57289">
        <w:rPr>
          <w:b/>
          <w:spacing w:val="-1"/>
        </w:rPr>
        <w:t>Descriptor:</w:t>
      </w:r>
      <w:r w:rsidR="00EA47A3" w:rsidRPr="000F4A9F">
        <w:rPr>
          <w:b/>
          <w:spacing w:val="-1"/>
        </w:rPr>
        <w:t xml:space="preserve"> </w:t>
      </w:r>
      <w:r w:rsidRPr="00E57289">
        <w:rPr>
          <w:spacing w:val="-1"/>
        </w:rPr>
        <w:t>An</w:t>
      </w:r>
      <w:r w:rsidRPr="00E57289">
        <w:t xml:space="preserve"> </w:t>
      </w:r>
      <w:r w:rsidRPr="00E57289">
        <w:rPr>
          <w:spacing w:val="-1"/>
        </w:rPr>
        <w:t>entry-level</w:t>
      </w:r>
      <w:r w:rsidRPr="00E57289">
        <w:t xml:space="preserve"> </w:t>
      </w:r>
      <w:r w:rsidRPr="00E57289">
        <w:rPr>
          <w:spacing w:val="-1"/>
        </w:rPr>
        <w:t>lawyer</w:t>
      </w:r>
      <w:r w:rsidRPr="00E57289">
        <w:t xml:space="preserve"> should act </w:t>
      </w:r>
      <w:r w:rsidRPr="00E57289">
        <w:rPr>
          <w:spacing w:val="-1"/>
        </w:rPr>
        <w:t>ethically</w:t>
      </w:r>
      <w:r w:rsidRPr="00E57289">
        <w:t xml:space="preserve"> </w:t>
      </w:r>
      <w:r w:rsidRPr="00E57289">
        <w:rPr>
          <w:spacing w:val="-1"/>
        </w:rPr>
        <w:t>and</w:t>
      </w:r>
      <w:r w:rsidRPr="00E57289">
        <w:t xml:space="preserve"> demonstrate</w:t>
      </w:r>
      <w:r w:rsidRPr="00E57289">
        <w:rPr>
          <w:spacing w:val="13"/>
        </w:rPr>
        <w:t xml:space="preserve"> </w:t>
      </w:r>
      <w:r w:rsidRPr="00E57289">
        <w:rPr>
          <w:spacing w:val="-1"/>
        </w:rPr>
        <w:t>professional</w:t>
      </w:r>
      <w:r w:rsidRPr="00E57289">
        <w:t xml:space="preserve"> responsibility and professional courtesy in all dealings with clients,</w:t>
      </w:r>
      <w:r w:rsidRPr="00E57289">
        <w:rPr>
          <w:spacing w:val="-31"/>
        </w:rPr>
        <w:t xml:space="preserve"> </w:t>
      </w:r>
      <w:r w:rsidRPr="00E57289">
        <w:t>the</w:t>
      </w:r>
      <w:r w:rsidRPr="00E57289">
        <w:rPr>
          <w:w w:val="99"/>
        </w:rPr>
        <w:t xml:space="preserve"> </w:t>
      </w:r>
      <w:r w:rsidRPr="00E57289">
        <w:t>courts, the community and other</w:t>
      </w:r>
      <w:r w:rsidRPr="00E57289">
        <w:rPr>
          <w:spacing w:val="-22"/>
        </w:rPr>
        <w:t xml:space="preserve"> </w:t>
      </w:r>
      <w:r w:rsidRPr="00E57289">
        <w:t>lawyers.</w:t>
      </w:r>
    </w:p>
    <w:p w14:paraId="271A65F0" w14:textId="77777777" w:rsidR="00EA052E" w:rsidRPr="00E57289" w:rsidRDefault="00EA052E" w:rsidP="00E57289">
      <w:pPr>
        <w:rPr>
          <w:rFonts w:eastAsia="Verdana"/>
        </w:rPr>
      </w:pPr>
    </w:p>
    <w:tbl>
      <w:tblPr>
        <w:tblW w:w="5000" w:type="pct"/>
        <w:tblCellMar>
          <w:left w:w="0" w:type="dxa"/>
          <w:right w:w="0" w:type="dxa"/>
        </w:tblCellMar>
        <w:tblLook w:val="01E0" w:firstRow="1" w:lastRow="1" w:firstColumn="1" w:lastColumn="1" w:noHBand="0" w:noVBand="0"/>
      </w:tblPr>
      <w:tblGrid>
        <w:gridCol w:w="2952"/>
        <w:gridCol w:w="6136"/>
      </w:tblGrid>
      <w:tr w:rsidR="006B6259" w:rsidRPr="000F4A9F" w14:paraId="55F446A4" w14:textId="77777777" w:rsidTr="00E57289">
        <w:trPr>
          <w:trHeight w:hRule="exact" w:val="984"/>
        </w:trPr>
        <w:tc>
          <w:tcPr>
            <w:tcW w:w="1624" w:type="pct"/>
          </w:tcPr>
          <w:p w14:paraId="3AC57F68" w14:textId="77777777" w:rsidR="006B6259" w:rsidRPr="00E57289" w:rsidRDefault="006B6259" w:rsidP="00E57289">
            <w:pPr>
              <w:pStyle w:val="TableParagraph"/>
              <w:ind w:left="230"/>
              <w:rPr>
                <w:rFonts w:ascii="Times New Roman" w:eastAsia="Verdana" w:hAnsi="Times New Roman"/>
                <w:sz w:val="24"/>
                <w:szCs w:val="24"/>
              </w:rPr>
            </w:pPr>
            <w:r w:rsidRPr="00E57289">
              <w:rPr>
                <w:rFonts w:ascii="Times New Roman" w:hAnsi="Times New Roman"/>
                <w:b/>
                <w:sz w:val="24"/>
                <w:szCs w:val="24"/>
              </w:rPr>
              <w:t>Element</w:t>
            </w:r>
          </w:p>
        </w:tc>
        <w:tc>
          <w:tcPr>
            <w:tcW w:w="3376" w:type="pct"/>
          </w:tcPr>
          <w:p w14:paraId="45B57CBE" w14:textId="77777777" w:rsidR="006B6259" w:rsidRPr="00E57289" w:rsidRDefault="006B6259" w:rsidP="00E57289">
            <w:pPr>
              <w:pStyle w:val="TableParagraph"/>
              <w:ind w:left="139"/>
              <w:rPr>
                <w:rFonts w:ascii="Times New Roman" w:eastAsia="Verdana" w:hAnsi="Times New Roman"/>
                <w:sz w:val="24"/>
                <w:szCs w:val="24"/>
              </w:rPr>
            </w:pPr>
            <w:r w:rsidRPr="00E57289">
              <w:rPr>
                <w:rFonts w:ascii="Times New Roman" w:hAnsi="Times New Roman"/>
                <w:b/>
                <w:sz w:val="24"/>
                <w:szCs w:val="24"/>
              </w:rPr>
              <w:t>Performance</w:t>
            </w:r>
            <w:r w:rsidRPr="00E57289">
              <w:rPr>
                <w:rFonts w:ascii="Times New Roman" w:hAnsi="Times New Roman"/>
                <w:b/>
                <w:spacing w:val="-8"/>
                <w:sz w:val="24"/>
                <w:szCs w:val="24"/>
              </w:rPr>
              <w:t xml:space="preserve"> </w:t>
            </w:r>
            <w:r w:rsidRPr="00E57289">
              <w:rPr>
                <w:rFonts w:ascii="Times New Roman" w:hAnsi="Times New Roman"/>
                <w:b/>
                <w:sz w:val="24"/>
                <w:szCs w:val="24"/>
              </w:rPr>
              <w:t>criteria</w:t>
            </w:r>
          </w:p>
          <w:p w14:paraId="5E7F5532" w14:textId="77777777" w:rsidR="006B6259" w:rsidRPr="00E57289" w:rsidRDefault="006B6259" w:rsidP="00E57289">
            <w:pPr>
              <w:pStyle w:val="TableParagraph"/>
              <w:ind w:left="139"/>
              <w:rPr>
                <w:rFonts w:ascii="Times New Roman" w:eastAsia="Verdana" w:hAnsi="Times New Roman"/>
                <w:sz w:val="24"/>
                <w:szCs w:val="24"/>
              </w:rPr>
            </w:pPr>
            <w:r w:rsidRPr="00E57289">
              <w:rPr>
                <w:rFonts w:ascii="Times New Roman" w:hAnsi="Times New Roman"/>
                <w:sz w:val="24"/>
                <w:szCs w:val="24"/>
              </w:rPr>
              <w:t>The lawyer has</w:t>
            </w:r>
            <w:r w:rsidRPr="00E57289">
              <w:rPr>
                <w:rFonts w:ascii="Times New Roman" w:hAnsi="Times New Roman"/>
                <w:spacing w:val="-16"/>
                <w:sz w:val="24"/>
                <w:szCs w:val="24"/>
              </w:rPr>
              <w:t xml:space="preserve"> </w:t>
            </w:r>
            <w:r w:rsidRPr="00E57289">
              <w:rPr>
                <w:rFonts w:ascii="Times New Roman" w:hAnsi="Times New Roman"/>
                <w:sz w:val="24"/>
                <w:szCs w:val="24"/>
              </w:rPr>
              <w:t>competently:</w:t>
            </w:r>
          </w:p>
        </w:tc>
      </w:tr>
      <w:tr w:rsidR="00EA052E" w:rsidRPr="000F4A9F" w14:paraId="7E9F5CAB" w14:textId="77777777" w:rsidTr="00E57289">
        <w:trPr>
          <w:trHeight w:hRule="exact" w:val="1283"/>
        </w:trPr>
        <w:tc>
          <w:tcPr>
            <w:tcW w:w="1624" w:type="pct"/>
          </w:tcPr>
          <w:p w14:paraId="1746D580" w14:textId="77777777" w:rsidR="00EA052E" w:rsidRPr="00E57289" w:rsidRDefault="00EA052E" w:rsidP="00664B0C">
            <w:pPr>
              <w:pStyle w:val="TableParagraph"/>
              <w:numPr>
                <w:ilvl w:val="0"/>
                <w:numId w:val="83"/>
              </w:numPr>
              <w:ind w:left="572" w:hanging="283"/>
              <w:rPr>
                <w:rFonts w:ascii="Times New Roman" w:hAnsi="Times New Roman"/>
                <w:sz w:val="24"/>
                <w:szCs w:val="24"/>
              </w:rPr>
            </w:pPr>
            <w:r w:rsidRPr="00E57289">
              <w:rPr>
                <w:rFonts w:ascii="Times New Roman" w:hAnsi="Times New Roman"/>
                <w:sz w:val="24"/>
                <w:szCs w:val="24"/>
              </w:rPr>
              <w:t>Acting ethically</w:t>
            </w:r>
          </w:p>
        </w:tc>
        <w:tc>
          <w:tcPr>
            <w:tcW w:w="3376" w:type="pct"/>
          </w:tcPr>
          <w:p w14:paraId="137953C3" w14:textId="77777777" w:rsidR="00EA052E" w:rsidRPr="00E57289" w:rsidRDefault="00EA052E">
            <w:pPr>
              <w:pStyle w:val="TableParagraph"/>
              <w:numPr>
                <w:ilvl w:val="0"/>
                <w:numId w:val="21"/>
              </w:numPr>
              <w:tabs>
                <w:tab w:val="left" w:pos="483"/>
              </w:tabs>
              <w:ind w:right="161"/>
              <w:jc w:val="both"/>
              <w:rPr>
                <w:rFonts w:ascii="Times New Roman" w:eastAsia="Verdana" w:hAnsi="Times New Roman"/>
                <w:sz w:val="24"/>
                <w:szCs w:val="24"/>
              </w:rPr>
            </w:pPr>
            <w:r w:rsidRPr="00E57289">
              <w:rPr>
                <w:rFonts w:ascii="Times New Roman" w:eastAsia="Verdana" w:hAnsi="Times New Roman"/>
                <w:sz w:val="24"/>
                <w:szCs w:val="24"/>
              </w:rPr>
              <w:t>identified any relevant ethical dimension of a particular situation.</w:t>
            </w:r>
          </w:p>
          <w:p w14:paraId="308F2586" w14:textId="77777777" w:rsidR="00EA052E" w:rsidRPr="00E57289" w:rsidRDefault="00EA052E">
            <w:pPr>
              <w:pStyle w:val="TableParagraph"/>
              <w:numPr>
                <w:ilvl w:val="0"/>
                <w:numId w:val="21"/>
              </w:numPr>
              <w:tabs>
                <w:tab w:val="left" w:pos="483"/>
              </w:tabs>
              <w:ind w:right="161"/>
              <w:jc w:val="both"/>
              <w:rPr>
                <w:rFonts w:ascii="Times New Roman" w:eastAsia="Verdana" w:hAnsi="Times New Roman"/>
                <w:sz w:val="24"/>
                <w:szCs w:val="24"/>
              </w:rPr>
            </w:pPr>
            <w:r w:rsidRPr="00E57289">
              <w:rPr>
                <w:rFonts w:ascii="Times New Roman" w:eastAsia="Verdana" w:hAnsi="Times New Roman"/>
                <w:sz w:val="24"/>
                <w:szCs w:val="24"/>
              </w:rPr>
              <w:t>taken action which complies with professional ethical standards in that situation.</w:t>
            </w:r>
          </w:p>
        </w:tc>
      </w:tr>
      <w:tr w:rsidR="00EA052E" w:rsidRPr="000F4A9F" w14:paraId="134520B1" w14:textId="77777777" w:rsidTr="00E57289">
        <w:trPr>
          <w:trHeight w:hRule="exact" w:val="2549"/>
        </w:trPr>
        <w:tc>
          <w:tcPr>
            <w:tcW w:w="1624" w:type="pct"/>
          </w:tcPr>
          <w:p w14:paraId="42B307E7" w14:textId="77777777" w:rsidR="00EA052E" w:rsidRPr="00E57289" w:rsidRDefault="00EA052E" w:rsidP="00664B0C">
            <w:pPr>
              <w:pStyle w:val="TableParagraph"/>
              <w:numPr>
                <w:ilvl w:val="0"/>
                <w:numId w:val="83"/>
              </w:numPr>
              <w:ind w:left="572" w:hanging="283"/>
              <w:rPr>
                <w:rFonts w:ascii="Times New Roman" w:hAnsi="Times New Roman"/>
                <w:sz w:val="24"/>
                <w:szCs w:val="24"/>
              </w:rPr>
            </w:pPr>
            <w:r w:rsidRPr="00E57289">
              <w:rPr>
                <w:rFonts w:ascii="Times New Roman" w:hAnsi="Times New Roman"/>
                <w:sz w:val="24"/>
                <w:szCs w:val="24"/>
              </w:rPr>
              <w:t>Knowing when to raise ethical problems with others</w:t>
            </w:r>
          </w:p>
        </w:tc>
        <w:tc>
          <w:tcPr>
            <w:tcW w:w="3376" w:type="pct"/>
          </w:tcPr>
          <w:p w14:paraId="69430574" w14:textId="77777777" w:rsidR="00EA052E" w:rsidRPr="00E57289" w:rsidRDefault="00EA052E">
            <w:pPr>
              <w:pStyle w:val="TableParagraph"/>
              <w:numPr>
                <w:ilvl w:val="0"/>
                <w:numId w:val="21"/>
              </w:numPr>
              <w:tabs>
                <w:tab w:val="left" w:pos="483"/>
              </w:tabs>
              <w:ind w:right="161"/>
              <w:jc w:val="both"/>
              <w:rPr>
                <w:rFonts w:ascii="Times New Roman" w:eastAsia="Verdana" w:hAnsi="Times New Roman"/>
                <w:sz w:val="24"/>
                <w:szCs w:val="24"/>
              </w:rPr>
            </w:pPr>
            <w:r w:rsidRPr="00E57289">
              <w:rPr>
                <w:rFonts w:ascii="Times New Roman" w:eastAsia="Verdana" w:hAnsi="Times New Roman"/>
                <w:sz w:val="24"/>
                <w:szCs w:val="24"/>
              </w:rPr>
              <w:t>identified circumstances in which matters relating to the ethical conduct of legal practice should be brought to the attention of others.</w:t>
            </w:r>
          </w:p>
          <w:p w14:paraId="4B35197E" w14:textId="77777777" w:rsidR="00EA052E" w:rsidRPr="00E57289" w:rsidRDefault="00EA052E">
            <w:pPr>
              <w:pStyle w:val="TableParagraph"/>
              <w:numPr>
                <w:ilvl w:val="0"/>
                <w:numId w:val="21"/>
              </w:numPr>
              <w:tabs>
                <w:tab w:val="left" w:pos="483"/>
              </w:tabs>
              <w:ind w:right="161"/>
              <w:jc w:val="both"/>
              <w:rPr>
                <w:rFonts w:ascii="Times New Roman" w:eastAsia="Verdana" w:hAnsi="Times New Roman"/>
                <w:sz w:val="24"/>
                <w:szCs w:val="24"/>
              </w:rPr>
            </w:pPr>
            <w:r w:rsidRPr="00E57289">
              <w:rPr>
                <w:rFonts w:ascii="Times New Roman" w:eastAsia="Verdana" w:hAnsi="Times New Roman"/>
                <w:sz w:val="24"/>
                <w:szCs w:val="24"/>
              </w:rPr>
              <w:t>identified with whom different matters of this type should be raised (for example, employers, professional associations, legal services boards, police).</w:t>
            </w:r>
          </w:p>
          <w:p w14:paraId="4F1FD542" w14:textId="77777777" w:rsidR="00EA052E" w:rsidRPr="00E57289" w:rsidRDefault="00EA052E">
            <w:pPr>
              <w:pStyle w:val="TableParagraph"/>
              <w:numPr>
                <w:ilvl w:val="0"/>
                <w:numId w:val="21"/>
              </w:numPr>
              <w:tabs>
                <w:tab w:val="left" w:pos="483"/>
              </w:tabs>
              <w:ind w:right="161"/>
              <w:jc w:val="both"/>
              <w:rPr>
                <w:rFonts w:ascii="Times New Roman" w:eastAsia="Verdana" w:hAnsi="Times New Roman"/>
                <w:sz w:val="24"/>
                <w:szCs w:val="24"/>
              </w:rPr>
            </w:pPr>
            <w:r w:rsidRPr="00E57289">
              <w:rPr>
                <w:rFonts w:ascii="Times New Roman" w:eastAsia="Verdana" w:hAnsi="Times New Roman"/>
                <w:sz w:val="24"/>
                <w:szCs w:val="24"/>
              </w:rPr>
              <w:t>learned about relevant protocols, institutional procedures and difficulties, associated with raising such matters with others.</w:t>
            </w:r>
          </w:p>
        </w:tc>
      </w:tr>
      <w:tr w:rsidR="00EA052E" w:rsidRPr="000F4A9F" w14:paraId="2B7D968E" w14:textId="77777777" w:rsidTr="00E57289">
        <w:trPr>
          <w:trHeight w:hRule="exact" w:val="1268"/>
        </w:trPr>
        <w:tc>
          <w:tcPr>
            <w:tcW w:w="1624" w:type="pct"/>
          </w:tcPr>
          <w:p w14:paraId="5E03E65D" w14:textId="77777777" w:rsidR="00EA052E" w:rsidRPr="00E57289" w:rsidRDefault="00EA052E" w:rsidP="00664B0C">
            <w:pPr>
              <w:pStyle w:val="TableParagraph"/>
              <w:numPr>
                <w:ilvl w:val="0"/>
                <w:numId w:val="83"/>
              </w:numPr>
              <w:ind w:left="572" w:hanging="283"/>
              <w:rPr>
                <w:rFonts w:ascii="Times New Roman" w:hAnsi="Times New Roman"/>
                <w:sz w:val="24"/>
                <w:szCs w:val="24"/>
              </w:rPr>
            </w:pPr>
            <w:r w:rsidRPr="00E57289">
              <w:rPr>
                <w:rFonts w:ascii="Times New Roman" w:hAnsi="Times New Roman"/>
                <w:sz w:val="24"/>
                <w:szCs w:val="24"/>
              </w:rPr>
              <w:lastRenderedPageBreak/>
              <w:t>Discharging the legal duties and obligations of legal practitioners</w:t>
            </w:r>
          </w:p>
        </w:tc>
        <w:tc>
          <w:tcPr>
            <w:tcW w:w="3376" w:type="pct"/>
          </w:tcPr>
          <w:p w14:paraId="56A9633D" w14:textId="77777777" w:rsidR="00EA052E" w:rsidRPr="00E57289" w:rsidRDefault="00EA052E">
            <w:pPr>
              <w:pStyle w:val="TableParagraph"/>
              <w:numPr>
                <w:ilvl w:val="0"/>
                <w:numId w:val="21"/>
              </w:numPr>
              <w:tabs>
                <w:tab w:val="left" w:pos="483"/>
              </w:tabs>
              <w:ind w:right="161"/>
              <w:jc w:val="both"/>
              <w:rPr>
                <w:rFonts w:ascii="Times New Roman" w:eastAsia="Verdana" w:hAnsi="Times New Roman"/>
                <w:sz w:val="24"/>
                <w:szCs w:val="24"/>
              </w:rPr>
            </w:pPr>
            <w:r w:rsidRPr="00E57289">
              <w:rPr>
                <w:rFonts w:ascii="Times New Roman" w:hAnsi="Times New Roman"/>
                <w:sz w:val="24"/>
                <w:szCs w:val="24"/>
              </w:rPr>
              <w:t xml:space="preserve">identified </w:t>
            </w:r>
            <w:r w:rsidRPr="00E57289">
              <w:rPr>
                <w:rFonts w:ascii="Times New Roman" w:eastAsia="Verdana" w:hAnsi="Times New Roman"/>
                <w:sz w:val="24"/>
                <w:szCs w:val="24"/>
              </w:rPr>
              <w:t>any duty or obligation imposed on the lawyer by law in a particular situation.</w:t>
            </w:r>
          </w:p>
          <w:p w14:paraId="3B50F2C0" w14:textId="77777777" w:rsidR="00EA052E" w:rsidRPr="00E57289" w:rsidRDefault="00EA052E">
            <w:pPr>
              <w:pStyle w:val="TableParagraph"/>
              <w:numPr>
                <w:ilvl w:val="0"/>
                <w:numId w:val="21"/>
              </w:numPr>
              <w:tabs>
                <w:tab w:val="left" w:pos="483"/>
              </w:tabs>
              <w:ind w:right="161"/>
              <w:jc w:val="both"/>
              <w:rPr>
                <w:rFonts w:ascii="Times New Roman" w:eastAsia="Verdana" w:hAnsi="Times New Roman"/>
                <w:sz w:val="24"/>
                <w:szCs w:val="24"/>
              </w:rPr>
            </w:pPr>
            <w:r w:rsidRPr="00E57289">
              <w:rPr>
                <w:rFonts w:ascii="Times New Roman" w:eastAsia="Verdana" w:hAnsi="Times New Roman"/>
                <w:sz w:val="24"/>
                <w:szCs w:val="24"/>
              </w:rPr>
              <w:t>discharged that duty or obligation according to law and good practice.</w:t>
            </w:r>
          </w:p>
        </w:tc>
      </w:tr>
      <w:tr w:rsidR="00EA052E" w:rsidRPr="000F4A9F" w14:paraId="453EEED0" w14:textId="77777777" w:rsidTr="00E57289">
        <w:trPr>
          <w:trHeight w:hRule="exact" w:val="988"/>
        </w:trPr>
        <w:tc>
          <w:tcPr>
            <w:tcW w:w="1624" w:type="pct"/>
          </w:tcPr>
          <w:p w14:paraId="0C058128" w14:textId="77777777" w:rsidR="00EA052E" w:rsidRPr="00E57289" w:rsidRDefault="00EA052E" w:rsidP="00664B0C">
            <w:pPr>
              <w:pStyle w:val="TableParagraph"/>
              <w:numPr>
                <w:ilvl w:val="0"/>
                <w:numId w:val="83"/>
              </w:numPr>
              <w:ind w:left="572" w:hanging="283"/>
              <w:rPr>
                <w:rFonts w:ascii="Times New Roman" w:hAnsi="Times New Roman"/>
                <w:sz w:val="24"/>
                <w:szCs w:val="24"/>
              </w:rPr>
            </w:pPr>
            <w:r w:rsidRPr="00E57289">
              <w:rPr>
                <w:rFonts w:ascii="Times New Roman" w:hAnsi="Times New Roman"/>
                <w:sz w:val="24"/>
                <w:szCs w:val="24"/>
              </w:rPr>
              <w:t>Complying with professional conduct rules</w:t>
            </w:r>
          </w:p>
        </w:tc>
        <w:tc>
          <w:tcPr>
            <w:tcW w:w="3376" w:type="pct"/>
          </w:tcPr>
          <w:p w14:paraId="4A389E84" w14:textId="77777777" w:rsidR="00EA052E" w:rsidRPr="00E57289" w:rsidRDefault="00EA052E">
            <w:pPr>
              <w:pStyle w:val="TableParagraph"/>
              <w:numPr>
                <w:ilvl w:val="0"/>
                <w:numId w:val="21"/>
              </w:numPr>
              <w:tabs>
                <w:tab w:val="left" w:pos="483"/>
              </w:tabs>
              <w:ind w:right="161"/>
              <w:jc w:val="both"/>
              <w:rPr>
                <w:rFonts w:ascii="Times New Roman" w:eastAsia="Verdana" w:hAnsi="Times New Roman"/>
                <w:sz w:val="24"/>
                <w:szCs w:val="24"/>
              </w:rPr>
            </w:pPr>
            <w:r w:rsidRPr="00E57289">
              <w:rPr>
                <w:rFonts w:ascii="Times New Roman" w:eastAsia="Verdana" w:hAnsi="Times New Roman"/>
                <w:sz w:val="24"/>
                <w:szCs w:val="24"/>
              </w:rPr>
              <w:t>identified any applicable rules of professional conduct.</w:t>
            </w:r>
          </w:p>
          <w:p w14:paraId="792616A0" w14:textId="77777777" w:rsidR="00EA052E" w:rsidRPr="00E57289" w:rsidRDefault="00EA052E">
            <w:pPr>
              <w:pStyle w:val="TableParagraph"/>
              <w:numPr>
                <w:ilvl w:val="0"/>
                <w:numId w:val="21"/>
              </w:numPr>
              <w:tabs>
                <w:tab w:val="left" w:pos="483"/>
              </w:tabs>
              <w:ind w:right="161"/>
              <w:jc w:val="both"/>
              <w:rPr>
                <w:rFonts w:ascii="Times New Roman" w:eastAsia="Verdana" w:hAnsi="Times New Roman"/>
                <w:sz w:val="24"/>
                <w:szCs w:val="24"/>
              </w:rPr>
            </w:pPr>
            <w:r w:rsidRPr="00E57289">
              <w:rPr>
                <w:rFonts w:ascii="Times New Roman" w:eastAsia="Verdana" w:hAnsi="Times New Roman"/>
                <w:sz w:val="24"/>
                <w:szCs w:val="24"/>
              </w:rPr>
              <w:t>taken action which complies with those rules.</w:t>
            </w:r>
          </w:p>
        </w:tc>
      </w:tr>
      <w:tr w:rsidR="00EA052E" w:rsidRPr="000F4A9F" w14:paraId="5CC9EB7D" w14:textId="77777777" w:rsidTr="00E57289">
        <w:trPr>
          <w:trHeight w:hRule="exact" w:val="708"/>
        </w:trPr>
        <w:tc>
          <w:tcPr>
            <w:tcW w:w="1624" w:type="pct"/>
          </w:tcPr>
          <w:p w14:paraId="1A5C709D" w14:textId="77777777" w:rsidR="00EA052E" w:rsidRPr="00E57289" w:rsidRDefault="00EA052E" w:rsidP="00664B0C">
            <w:pPr>
              <w:pStyle w:val="TableParagraph"/>
              <w:numPr>
                <w:ilvl w:val="0"/>
                <w:numId w:val="83"/>
              </w:numPr>
              <w:ind w:left="572" w:hanging="283"/>
              <w:rPr>
                <w:rFonts w:ascii="Times New Roman" w:hAnsi="Times New Roman"/>
                <w:sz w:val="24"/>
                <w:szCs w:val="24"/>
              </w:rPr>
            </w:pPr>
            <w:r w:rsidRPr="00E57289">
              <w:rPr>
                <w:rFonts w:ascii="Times New Roman" w:hAnsi="Times New Roman"/>
                <w:sz w:val="24"/>
                <w:szCs w:val="24"/>
              </w:rPr>
              <w:t>Complying with fiduciary duties</w:t>
            </w:r>
          </w:p>
        </w:tc>
        <w:tc>
          <w:tcPr>
            <w:tcW w:w="3376" w:type="pct"/>
          </w:tcPr>
          <w:p w14:paraId="675902B6" w14:textId="77777777" w:rsidR="00EA052E" w:rsidRPr="00E57289" w:rsidRDefault="00EA052E">
            <w:pPr>
              <w:pStyle w:val="TableParagraph"/>
              <w:numPr>
                <w:ilvl w:val="0"/>
                <w:numId w:val="21"/>
              </w:numPr>
              <w:tabs>
                <w:tab w:val="left" w:pos="483"/>
              </w:tabs>
              <w:ind w:right="161"/>
              <w:jc w:val="both"/>
              <w:rPr>
                <w:rFonts w:ascii="Times New Roman" w:eastAsia="Verdana" w:hAnsi="Times New Roman"/>
                <w:sz w:val="24"/>
                <w:szCs w:val="24"/>
              </w:rPr>
            </w:pPr>
            <w:r w:rsidRPr="00E57289">
              <w:rPr>
                <w:rFonts w:ascii="Times New Roman" w:eastAsia="Verdana" w:hAnsi="Times New Roman"/>
                <w:sz w:val="24"/>
                <w:szCs w:val="24"/>
              </w:rPr>
              <w:t>recognised and complied with any fiduciary duty, according to law and good practice.</w:t>
            </w:r>
          </w:p>
        </w:tc>
      </w:tr>
      <w:tr w:rsidR="00EA052E" w:rsidRPr="000F4A9F" w14:paraId="0749D102" w14:textId="77777777" w:rsidTr="00E57289">
        <w:trPr>
          <w:trHeight w:hRule="exact" w:val="2543"/>
        </w:trPr>
        <w:tc>
          <w:tcPr>
            <w:tcW w:w="1624" w:type="pct"/>
          </w:tcPr>
          <w:p w14:paraId="495BFF6A" w14:textId="77777777" w:rsidR="00EA052E" w:rsidRPr="00E57289" w:rsidRDefault="00EA052E" w:rsidP="00664B0C">
            <w:pPr>
              <w:pStyle w:val="TableParagraph"/>
              <w:numPr>
                <w:ilvl w:val="0"/>
                <w:numId w:val="83"/>
              </w:numPr>
              <w:ind w:left="572" w:hanging="283"/>
              <w:rPr>
                <w:rFonts w:ascii="Times New Roman" w:hAnsi="Times New Roman"/>
                <w:sz w:val="24"/>
                <w:szCs w:val="24"/>
              </w:rPr>
            </w:pPr>
            <w:r w:rsidRPr="00E57289">
              <w:rPr>
                <w:rFonts w:ascii="Times New Roman" w:hAnsi="Times New Roman"/>
                <w:sz w:val="24"/>
                <w:szCs w:val="24"/>
              </w:rPr>
              <w:t>Avoiding conflicts of interest</w:t>
            </w:r>
          </w:p>
        </w:tc>
        <w:tc>
          <w:tcPr>
            <w:tcW w:w="3376" w:type="pct"/>
          </w:tcPr>
          <w:p w14:paraId="696259A6" w14:textId="77777777" w:rsidR="00EA052E" w:rsidRPr="00E57289" w:rsidRDefault="00EA052E">
            <w:pPr>
              <w:pStyle w:val="TableParagraph"/>
              <w:numPr>
                <w:ilvl w:val="0"/>
                <w:numId w:val="21"/>
              </w:numPr>
              <w:tabs>
                <w:tab w:val="left" w:pos="483"/>
              </w:tabs>
              <w:ind w:right="161"/>
              <w:jc w:val="both"/>
              <w:rPr>
                <w:rFonts w:ascii="Times New Roman" w:eastAsia="Verdana" w:hAnsi="Times New Roman"/>
                <w:sz w:val="24"/>
                <w:szCs w:val="24"/>
              </w:rPr>
            </w:pPr>
            <w:r w:rsidRPr="00E57289">
              <w:rPr>
                <w:rFonts w:ascii="Times New Roman" w:eastAsia="Verdana" w:hAnsi="Times New Roman"/>
                <w:sz w:val="24"/>
                <w:szCs w:val="24"/>
              </w:rPr>
              <w:t>identified any potential or actual conflict, as soon as is reasonable in the circumstances.</w:t>
            </w:r>
          </w:p>
          <w:p w14:paraId="7D1634D4" w14:textId="77777777" w:rsidR="00EA052E" w:rsidRPr="00E57289" w:rsidRDefault="00EA052E">
            <w:pPr>
              <w:pStyle w:val="TableParagraph"/>
              <w:numPr>
                <w:ilvl w:val="0"/>
                <w:numId w:val="21"/>
              </w:numPr>
              <w:tabs>
                <w:tab w:val="left" w:pos="483"/>
              </w:tabs>
              <w:ind w:right="161"/>
              <w:jc w:val="both"/>
              <w:rPr>
                <w:rFonts w:ascii="Times New Roman" w:eastAsia="Verdana" w:hAnsi="Times New Roman"/>
                <w:sz w:val="24"/>
                <w:szCs w:val="24"/>
              </w:rPr>
            </w:pPr>
            <w:r w:rsidRPr="00E57289">
              <w:rPr>
                <w:rFonts w:ascii="Times New Roman" w:eastAsia="Verdana" w:hAnsi="Times New Roman"/>
                <w:sz w:val="24"/>
                <w:szCs w:val="24"/>
              </w:rPr>
              <w:t>taken effective action to avoid a potential conflict or, where a conflict has already arisen, dealt with it in accordance with law and good practice, or been involved in the process of doing one or more of those things.</w:t>
            </w:r>
          </w:p>
          <w:p w14:paraId="57F5AF10" w14:textId="77777777" w:rsidR="00EA052E" w:rsidRPr="00E57289" w:rsidRDefault="00EA052E">
            <w:pPr>
              <w:pStyle w:val="TableParagraph"/>
              <w:numPr>
                <w:ilvl w:val="0"/>
                <w:numId w:val="21"/>
              </w:numPr>
              <w:tabs>
                <w:tab w:val="left" w:pos="483"/>
              </w:tabs>
              <w:ind w:right="161"/>
              <w:jc w:val="both"/>
              <w:rPr>
                <w:rFonts w:ascii="Times New Roman" w:eastAsia="Verdana" w:hAnsi="Times New Roman"/>
                <w:sz w:val="24"/>
                <w:szCs w:val="24"/>
              </w:rPr>
            </w:pPr>
            <w:r w:rsidRPr="00E57289">
              <w:rPr>
                <w:rFonts w:ascii="Times New Roman" w:eastAsia="Verdana" w:hAnsi="Times New Roman"/>
                <w:sz w:val="24"/>
                <w:szCs w:val="24"/>
              </w:rPr>
              <w:t>taken, or been involved in the process of taking, appropriate action, where applicable, to prevent such a conflict arising in the future.</w:t>
            </w:r>
          </w:p>
        </w:tc>
      </w:tr>
      <w:tr w:rsidR="00EA052E" w:rsidRPr="000F4A9F" w14:paraId="5246EC66" w14:textId="77777777" w:rsidTr="00E57289">
        <w:trPr>
          <w:trHeight w:hRule="exact" w:val="709"/>
        </w:trPr>
        <w:tc>
          <w:tcPr>
            <w:tcW w:w="1624" w:type="pct"/>
          </w:tcPr>
          <w:p w14:paraId="35E3E530" w14:textId="77777777" w:rsidR="00EA052E" w:rsidRPr="00E57289" w:rsidRDefault="00EA052E" w:rsidP="00664B0C">
            <w:pPr>
              <w:pStyle w:val="TableParagraph"/>
              <w:numPr>
                <w:ilvl w:val="0"/>
                <w:numId w:val="83"/>
              </w:numPr>
              <w:ind w:left="572" w:hanging="283"/>
              <w:rPr>
                <w:rFonts w:ascii="Times New Roman" w:hAnsi="Times New Roman"/>
                <w:sz w:val="24"/>
                <w:szCs w:val="24"/>
              </w:rPr>
            </w:pPr>
            <w:r w:rsidRPr="00E57289">
              <w:rPr>
                <w:rFonts w:ascii="Times New Roman" w:hAnsi="Times New Roman"/>
                <w:sz w:val="24"/>
                <w:szCs w:val="24"/>
              </w:rPr>
              <w:t>Acting courteously</w:t>
            </w:r>
          </w:p>
        </w:tc>
        <w:tc>
          <w:tcPr>
            <w:tcW w:w="3376" w:type="pct"/>
          </w:tcPr>
          <w:p w14:paraId="02DC2368" w14:textId="77777777" w:rsidR="00EA052E" w:rsidRPr="00E57289" w:rsidRDefault="00EA052E">
            <w:pPr>
              <w:pStyle w:val="TableParagraph"/>
              <w:numPr>
                <w:ilvl w:val="0"/>
                <w:numId w:val="21"/>
              </w:numPr>
              <w:tabs>
                <w:tab w:val="left" w:pos="483"/>
              </w:tabs>
              <w:ind w:right="161"/>
              <w:jc w:val="both"/>
              <w:rPr>
                <w:rFonts w:ascii="Times New Roman" w:eastAsia="Verdana" w:hAnsi="Times New Roman"/>
                <w:sz w:val="24"/>
                <w:szCs w:val="24"/>
              </w:rPr>
            </w:pPr>
            <w:r w:rsidRPr="00E57289">
              <w:rPr>
                <w:rFonts w:ascii="Times New Roman" w:eastAsia="Verdana" w:hAnsi="Times New Roman"/>
                <w:sz w:val="24"/>
                <w:szCs w:val="24"/>
              </w:rPr>
              <w:t>demonstrated professional courtesy in all dealings with others.</w:t>
            </w:r>
          </w:p>
        </w:tc>
      </w:tr>
      <w:tr w:rsidR="00EA052E" w:rsidRPr="000F4A9F" w14:paraId="1ECC9627" w14:textId="77777777" w:rsidTr="00E57289">
        <w:trPr>
          <w:trHeight w:hRule="exact" w:val="1562"/>
        </w:trPr>
        <w:tc>
          <w:tcPr>
            <w:tcW w:w="1624" w:type="pct"/>
          </w:tcPr>
          <w:p w14:paraId="05E7F7ED" w14:textId="77777777" w:rsidR="00EA052E" w:rsidRPr="00E57289" w:rsidRDefault="00EA052E" w:rsidP="00664B0C">
            <w:pPr>
              <w:pStyle w:val="TableParagraph"/>
              <w:numPr>
                <w:ilvl w:val="0"/>
                <w:numId w:val="83"/>
              </w:numPr>
              <w:ind w:left="572" w:hanging="283"/>
              <w:rPr>
                <w:rFonts w:ascii="Times New Roman" w:hAnsi="Times New Roman"/>
                <w:sz w:val="24"/>
                <w:szCs w:val="24"/>
              </w:rPr>
            </w:pPr>
            <w:r w:rsidRPr="00E57289">
              <w:rPr>
                <w:rFonts w:ascii="Times New Roman" w:hAnsi="Times New Roman"/>
                <w:sz w:val="24"/>
                <w:szCs w:val="24"/>
              </w:rPr>
              <w:t>Complying with rules relating to the charging of fees</w:t>
            </w:r>
          </w:p>
        </w:tc>
        <w:tc>
          <w:tcPr>
            <w:tcW w:w="3376" w:type="pct"/>
          </w:tcPr>
          <w:p w14:paraId="2F1EF4AC" w14:textId="77777777" w:rsidR="00EA052E" w:rsidRPr="00E57289" w:rsidRDefault="00EA052E">
            <w:pPr>
              <w:pStyle w:val="TableParagraph"/>
              <w:numPr>
                <w:ilvl w:val="0"/>
                <w:numId w:val="21"/>
              </w:numPr>
              <w:tabs>
                <w:tab w:val="left" w:pos="483"/>
              </w:tabs>
              <w:ind w:right="161"/>
              <w:jc w:val="both"/>
              <w:rPr>
                <w:rFonts w:ascii="Times New Roman" w:eastAsia="Verdana" w:hAnsi="Times New Roman"/>
                <w:sz w:val="24"/>
                <w:szCs w:val="24"/>
              </w:rPr>
            </w:pPr>
            <w:r w:rsidRPr="00E57289">
              <w:rPr>
                <w:rFonts w:ascii="Times New Roman" w:eastAsia="Verdana" w:hAnsi="Times New Roman"/>
                <w:sz w:val="24"/>
                <w:szCs w:val="24"/>
              </w:rPr>
              <w:t>identified any rules applying to charging professional fees.</w:t>
            </w:r>
          </w:p>
          <w:p w14:paraId="519D3F74" w14:textId="77777777" w:rsidR="00EA052E" w:rsidRPr="00E57289" w:rsidRDefault="00EA052E">
            <w:pPr>
              <w:pStyle w:val="TableParagraph"/>
              <w:numPr>
                <w:ilvl w:val="0"/>
                <w:numId w:val="21"/>
              </w:numPr>
              <w:tabs>
                <w:tab w:val="left" w:pos="483"/>
              </w:tabs>
              <w:ind w:right="161"/>
              <w:jc w:val="both"/>
              <w:rPr>
                <w:rFonts w:ascii="Times New Roman" w:eastAsia="Verdana" w:hAnsi="Times New Roman"/>
                <w:sz w:val="24"/>
                <w:szCs w:val="24"/>
              </w:rPr>
            </w:pPr>
            <w:r w:rsidRPr="00E57289">
              <w:rPr>
                <w:rFonts w:ascii="Times New Roman" w:eastAsia="Verdana" w:hAnsi="Times New Roman"/>
                <w:sz w:val="24"/>
                <w:szCs w:val="24"/>
              </w:rPr>
              <w:t>complied with those rules, where they are relevant.</w:t>
            </w:r>
          </w:p>
          <w:p w14:paraId="18981E3C" w14:textId="77777777" w:rsidR="00EA052E" w:rsidRPr="00E57289" w:rsidRDefault="00EA052E">
            <w:pPr>
              <w:pStyle w:val="TableParagraph"/>
              <w:numPr>
                <w:ilvl w:val="0"/>
                <w:numId w:val="21"/>
              </w:numPr>
              <w:tabs>
                <w:tab w:val="left" w:pos="483"/>
              </w:tabs>
              <w:ind w:right="161"/>
              <w:jc w:val="both"/>
              <w:rPr>
                <w:rFonts w:ascii="Times New Roman" w:eastAsia="Verdana" w:hAnsi="Times New Roman"/>
                <w:sz w:val="24"/>
                <w:szCs w:val="24"/>
              </w:rPr>
            </w:pPr>
            <w:r w:rsidRPr="00E57289">
              <w:rPr>
                <w:rFonts w:ascii="Times New Roman" w:eastAsia="Verdana" w:hAnsi="Times New Roman"/>
                <w:sz w:val="24"/>
                <w:szCs w:val="24"/>
              </w:rPr>
              <w:t>maintained file notes and records in accordance with law and good practice.</w:t>
            </w:r>
          </w:p>
        </w:tc>
      </w:tr>
      <w:tr w:rsidR="00EA052E" w:rsidRPr="000F4A9F" w14:paraId="11DD6BC5" w14:textId="77777777" w:rsidTr="00E57289">
        <w:trPr>
          <w:trHeight w:hRule="exact" w:val="2845"/>
        </w:trPr>
        <w:tc>
          <w:tcPr>
            <w:tcW w:w="1624" w:type="pct"/>
          </w:tcPr>
          <w:p w14:paraId="29A90C0B" w14:textId="77777777" w:rsidR="00EA052E" w:rsidRPr="00E57289" w:rsidRDefault="00EA052E" w:rsidP="00664B0C">
            <w:pPr>
              <w:pStyle w:val="TableParagraph"/>
              <w:numPr>
                <w:ilvl w:val="0"/>
                <w:numId w:val="83"/>
              </w:numPr>
              <w:ind w:left="572" w:hanging="283"/>
              <w:rPr>
                <w:rFonts w:ascii="Times New Roman" w:hAnsi="Times New Roman"/>
                <w:sz w:val="24"/>
                <w:szCs w:val="24"/>
              </w:rPr>
            </w:pPr>
            <w:r w:rsidRPr="00E57289">
              <w:rPr>
                <w:rFonts w:ascii="Times New Roman" w:hAnsi="Times New Roman"/>
                <w:sz w:val="24"/>
                <w:szCs w:val="24"/>
              </w:rPr>
              <w:t>Being aware of the importance of pro bono contributions</w:t>
            </w:r>
          </w:p>
        </w:tc>
        <w:tc>
          <w:tcPr>
            <w:tcW w:w="3376" w:type="pct"/>
          </w:tcPr>
          <w:p w14:paraId="553FCC79" w14:textId="77777777" w:rsidR="00EA052E" w:rsidRPr="00E57289" w:rsidRDefault="00EA052E">
            <w:pPr>
              <w:pStyle w:val="TableParagraph"/>
              <w:numPr>
                <w:ilvl w:val="0"/>
                <w:numId w:val="21"/>
              </w:numPr>
              <w:tabs>
                <w:tab w:val="left" w:pos="483"/>
              </w:tabs>
              <w:ind w:right="161"/>
              <w:jc w:val="both"/>
              <w:rPr>
                <w:rFonts w:ascii="Times New Roman" w:eastAsia="Verdana" w:hAnsi="Times New Roman"/>
                <w:sz w:val="24"/>
                <w:szCs w:val="24"/>
              </w:rPr>
            </w:pPr>
            <w:r w:rsidRPr="00E57289">
              <w:rPr>
                <w:rFonts w:ascii="Times New Roman" w:eastAsia="Verdana" w:hAnsi="Times New Roman"/>
                <w:sz w:val="24"/>
                <w:szCs w:val="24"/>
              </w:rPr>
              <w:t>recognised the importance of pro bono contributions to legal practice.</w:t>
            </w:r>
          </w:p>
          <w:p w14:paraId="0B942CEE" w14:textId="77777777" w:rsidR="00EA052E" w:rsidRPr="00E57289" w:rsidRDefault="00EA052E">
            <w:pPr>
              <w:pStyle w:val="TableParagraph"/>
              <w:numPr>
                <w:ilvl w:val="0"/>
                <w:numId w:val="21"/>
              </w:numPr>
              <w:tabs>
                <w:tab w:val="left" w:pos="483"/>
              </w:tabs>
              <w:ind w:right="161"/>
              <w:jc w:val="both"/>
              <w:rPr>
                <w:rFonts w:ascii="Times New Roman" w:eastAsia="Verdana" w:hAnsi="Times New Roman"/>
                <w:sz w:val="24"/>
                <w:szCs w:val="24"/>
              </w:rPr>
            </w:pPr>
            <w:r w:rsidRPr="00E57289">
              <w:rPr>
                <w:rFonts w:ascii="Times New Roman" w:eastAsia="Verdana" w:hAnsi="Times New Roman"/>
                <w:sz w:val="24"/>
                <w:szCs w:val="24"/>
              </w:rPr>
              <w:t>identified various means whereby lawyers may provide pro bono contributions.</w:t>
            </w:r>
          </w:p>
          <w:p w14:paraId="4E8C5A50" w14:textId="77777777" w:rsidR="00EA052E" w:rsidRPr="00E57289" w:rsidRDefault="00EA052E">
            <w:pPr>
              <w:pStyle w:val="TableParagraph"/>
              <w:numPr>
                <w:ilvl w:val="0"/>
                <w:numId w:val="21"/>
              </w:numPr>
              <w:tabs>
                <w:tab w:val="left" w:pos="483"/>
              </w:tabs>
              <w:ind w:right="161"/>
              <w:jc w:val="both"/>
              <w:rPr>
                <w:rFonts w:ascii="Times New Roman" w:eastAsia="Verdana" w:hAnsi="Times New Roman"/>
                <w:sz w:val="24"/>
                <w:szCs w:val="24"/>
              </w:rPr>
            </w:pPr>
            <w:r w:rsidRPr="00E57289">
              <w:rPr>
                <w:rFonts w:ascii="Times New Roman" w:eastAsia="Verdana" w:hAnsi="Times New Roman"/>
                <w:sz w:val="24"/>
                <w:szCs w:val="24"/>
              </w:rPr>
              <w:t>where necessary, used resources provided by professional or community organisations to facilitate pro bono contributions.</w:t>
            </w:r>
          </w:p>
          <w:p w14:paraId="79717D36" w14:textId="77777777" w:rsidR="00430D42" w:rsidRPr="00E57289" w:rsidRDefault="00430D42">
            <w:pPr>
              <w:pStyle w:val="TableParagraph"/>
              <w:numPr>
                <w:ilvl w:val="0"/>
                <w:numId w:val="21"/>
              </w:numPr>
              <w:tabs>
                <w:tab w:val="left" w:pos="483"/>
              </w:tabs>
              <w:ind w:right="161"/>
              <w:jc w:val="both"/>
              <w:rPr>
                <w:rFonts w:ascii="Times New Roman" w:eastAsia="Verdana" w:hAnsi="Times New Roman"/>
                <w:sz w:val="24"/>
                <w:szCs w:val="24"/>
              </w:rPr>
            </w:pPr>
            <w:r w:rsidRPr="00E57289">
              <w:rPr>
                <w:rFonts w:ascii="Times New Roman" w:eastAsia="Verdana" w:hAnsi="Times New Roman"/>
                <w:sz w:val="24"/>
                <w:szCs w:val="24"/>
              </w:rPr>
              <w:t>Identified when a client with insufficient resources may be entitled to legal aid, or assistance from professional or community organisations.</w:t>
            </w:r>
          </w:p>
        </w:tc>
      </w:tr>
    </w:tbl>
    <w:p w14:paraId="767C0E73" w14:textId="77777777" w:rsidR="00430D42" w:rsidRPr="00E57289" w:rsidRDefault="00430D42" w:rsidP="00E57289">
      <w:pPr>
        <w:rPr>
          <w:rFonts w:eastAsia="Verdana"/>
        </w:rPr>
      </w:pPr>
    </w:p>
    <w:p w14:paraId="1043403A" w14:textId="77777777" w:rsidR="00EA052E" w:rsidRPr="00E57289" w:rsidRDefault="00EA052E" w:rsidP="00E57289">
      <w:pPr>
        <w:rPr>
          <w:rFonts w:eastAsia="Verdana"/>
        </w:rPr>
      </w:pPr>
      <w:r w:rsidRPr="00E57289">
        <w:rPr>
          <w:b/>
        </w:rPr>
        <w:t>Explanatory</w:t>
      </w:r>
      <w:r w:rsidRPr="00E57289">
        <w:rPr>
          <w:b/>
          <w:spacing w:val="-6"/>
        </w:rPr>
        <w:t xml:space="preserve"> </w:t>
      </w:r>
      <w:r w:rsidRPr="00E57289">
        <w:rPr>
          <w:b/>
        </w:rPr>
        <w:t>notes</w:t>
      </w:r>
    </w:p>
    <w:p w14:paraId="7F039AA7" w14:textId="77777777" w:rsidR="00EA052E" w:rsidRPr="00E57289" w:rsidRDefault="00EA052E" w:rsidP="00E57289">
      <w:pPr>
        <w:rPr>
          <w:rFonts w:eastAsia="Verdana"/>
          <w:b/>
          <w:bCs/>
        </w:rPr>
      </w:pPr>
    </w:p>
    <w:p w14:paraId="4850F19A" w14:textId="77777777" w:rsidR="00EA052E" w:rsidRPr="00E57289" w:rsidRDefault="00EA052E" w:rsidP="00E57289">
      <w:pPr>
        <w:ind w:right="161"/>
        <w:rPr>
          <w:rFonts w:eastAsia="Verdana"/>
        </w:rPr>
      </w:pPr>
      <w:r w:rsidRPr="00E57289">
        <w:t>The purpose of this standard is to assist entry-level lawyers to adopt ethical habits in legal practice</w:t>
      </w:r>
      <w:r w:rsidRPr="00E57289">
        <w:rPr>
          <w:spacing w:val="6"/>
        </w:rPr>
        <w:t xml:space="preserve"> </w:t>
      </w:r>
      <w:r w:rsidRPr="00E57289">
        <w:t>to ensure</w:t>
      </w:r>
      <w:r w:rsidRPr="00E57289">
        <w:rPr>
          <w:spacing w:val="25"/>
        </w:rPr>
        <w:t xml:space="preserve"> </w:t>
      </w:r>
      <w:r w:rsidRPr="00E57289">
        <w:t>that</w:t>
      </w:r>
      <w:r w:rsidRPr="00E57289">
        <w:rPr>
          <w:spacing w:val="25"/>
        </w:rPr>
        <w:t xml:space="preserve"> </w:t>
      </w:r>
      <w:r w:rsidRPr="00E57289">
        <w:t>they</w:t>
      </w:r>
      <w:r w:rsidRPr="00E57289">
        <w:rPr>
          <w:spacing w:val="23"/>
        </w:rPr>
        <w:t xml:space="preserve"> </w:t>
      </w:r>
      <w:r w:rsidRPr="00E57289">
        <w:t>effectively</w:t>
      </w:r>
      <w:r w:rsidRPr="00E57289">
        <w:rPr>
          <w:spacing w:val="23"/>
        </w:rPr>
        <w:t xml:space="preserve"> </w:t>
      </w:r>
      <w:r w:rsidRPr="00E57289">
        <w:t>and</w:t>
      </w:r>
      <w:r w:rsidRPr="00E57289">
        <w:rPr>
          <w:spacing w:val="25"/>
        </w:rPr>
        <w:t xml:space="preserve"> </w:t>
      </w:r>
      <w:r w:rsidRPr="00E57289">
        <w:t>appropriately</w:t>
      </w:r>
      <w:r w:rsidRPr="00E57289">
        <w:rPr>
          <w:spacing w:val="23"/>
        </w:rPr>
        <w:t xml:space="preserve"> </w:t>
      </w:r>
      <w:r w:rsidRPr="00E57289">
        <w:t>discharge</w:t>
      </w:r>
      <w:r w:rsidRPr="00E57289">
        <w:rPr>
          <w:spacing w:val="23"/>
        </w:rPr>
        <w:t xml:space="preserve"> </w:t>
      </w:r>
      <w:r w:rsidRPr="00E57289">
        <w:t>their</w:t>
      </w:r>
      <w:r w:rsidRPr="00E57289">
        <w:rPr>
          <w:spacing w:val="25"/>
        </w:rPr>
        <w:t xml:space="preserve"> </w:t>
      </w:r>
      <w:r w:rsidRPr="00E57289">
        <w:t>obligations</w:t>
      </w:r>
      <w:r w:rsidRPr="00E57289">
        <w:rPr>
          <w:spacing w:val="25"/>
        </w:rPr>
        <w:t xml:space="preserve"> </w:t>
      </w:r>
      <w:r w:rsidRPr="00E57289">
        <w:t>to</w:t>
      </w:r>
      <w:r w:rsidRPr="00E57289">
        <w:rPr>
          <w:spacing w:val="26"/>
        </w:rPr>
        <w:t xml:space="preserve"> </w:t>
      </w:r>
      <w:r w:rsidRPr="00E57289">
        <w:t>the</w:t>
      </w:r>
      <w:r w:rsidRPr="00E57289">
        <w:rPr>
          <w:spacing w:val="23"/>
        </w:rPr>
        <w:t xml:space="preserve"> </w:t>
      </w:r>
      <w:r w:rsidRPr="00E57289">
        <w:t>Court,</w:t>
      </w:r>
      <w:r w:rsidRPr="00E57289">
        <w:rPr>
          <w:spacing w:val="22"/>
        </w:rPr>
        <w:t xml:space="preserve"> </w:t>
      </w:r>
      <w:r w:rsidRPr="00E57289">
        <w:t>to</w:t>
      </w:r>
      <w:r w:rsidRPr="00E57289">
        <w:rPr>
          <w:spacing w:val="26"/>
        </w:rPr>
        <w:t xml:space="preserve"> </w:t>
      </w:r>
      <w:r w:rsidRPr="00E57289">
        <w:t>the</w:t>
      </w:r>
      <w:r w:rsidRPr="00E57289">
        <w:rPr>
          <w:spacing w:val="25"/>
        </w:rPr>
        <w:t xml:space="preserve"> </w:t>
      </w:r>
      <w:r w:rsidRPr="00E57289">
        <w:t>legal profession and to clients</w:t>
      </w:r>
      <w:r w:rsidRPr="00E57289">
        <w:rPr>
          <w:spacing w:val="-4"/>
        </w:rPr>
        <w:t xml:space="preserve"> </w:t>
      </w:r>
      <w:r w:rsidRPr="00E57289">
        <w:t>by:</w:t>
      </w:r>
    </w:p>
    <w:p w14:paraId="64518160" w14:textId="77777777" w:rsidR="00EA052E" w:rsidRPr="00E57289" w:rsidRDefault="00EA052E" w:rsidP="00E57289">
      <w:pPr>
        <w:ind w:right="161"/>
        <w:rPr>
          <w:rFonts w:eastAsia="Verdana"/>
        </w:rPr>
      </w:pPr>
    </w:p>
    <w:p w14:paraId="25DD3750" w14:textId="77777777" w:rsidR="00EA052E" w:rsidRPr="00E57289" w:rsidRDefault="00EA052E">
      <w:pPr>
        <w:pStyle w:val="ListParagraph"/>
        <w:widowControl w:val="0"/>
        <w:numPr>
          <w:ilvl w:val="0"/>
          <w:numId w:val="20"/>
        </w:numPr>
        <w:tabs>
          <w:tab w:val="left" w:pos="1181"/>
        </w:tabs>
        <w:ind w:right="161"/>
        <w:jc w:val="left"/>
      </w:pPr>
      <w:r w:rsidRPr="00E57289">
        <w:t>acting ethically;</w:t>
      </w:r>
    </w:p>
    <w:p w14:paraId="329FC012" w14:textId="77777777" w:rsidR="00EA052E" w:rsidRPr="00E57289" w:rsidRDefault="00EA052E">
      <w:pPr>
        <w:pStyle w:val="ListParagraph"/>
        <w:widowControl w:val="0"/>
        <w:numPr>
          <w:ilvl w:val="0"/>
          <w:numId w:val="20"/>
        </w:numPr>
        <w:tabs>
          <w:tab w:val="left" w:pos="1181"/>
        </w:tabs>
        <w:ind w:right="161"/>
        <w:jc w:val="left"/>
      </w:pPr>
      <w:r w:rsidRPr="00E57289">
        <w:t>observing general and statutory law relating to the duties and obligations of legal practitioners;</w:t>
      </w:r>
    </w:p>
    <w:p w14:paraId="35983B5F" w14:textId="77777777" w:rsidR="00EA052E" w:rsidRPr="00E57289" w:rsidRDefault="00EA052E">
      <w:pPr>
        <w:pStyle w:val="ListParagraph"/>
        <w:widowControl w:val="0"/>
        <w:numPr>
          <w:ilvl w:val="0"/>
          <w:numId w:val="20"/>
        </w:numPr>
        <w:tabs>
          <w:tab w:val="left" w:pos="1181"/>
        </w:tabs>
        <w:ind w:right="161"/>
        <w:jc w:val="left"/>
      </w:pPr>
      <w:r w:rsidRPr="00E57289">
        <w:t>observing written and unwritten rules of professional conduct; or</w:t>
      </w:r>
    </w:p>
    <w:p w14:paraId="2C2A7445" w14:textId="77777777" w:rsidR="00EA052E" w:rsidRPr="00E57289" w:rsidRDefault="00EA052E">
      <w:pPr>
        <w:pStyle w:val="ListParagraph"/>
        <w:widowControl w:val="0"/>
        <w:numPr>
          <w:ilvl w:val="0"/>
          <w:numId w:val="20"/>
        </w:numPr>
        <w:tabs>
          <w:tab w:val="left" w:pos="1181"/>
        </w:tabs>
        <w:ind w:right="161"/>
        <w:jc w:val="left"/>
      </w:pPr>
      <w:r w:rsidRPr="00E57289">
        <w:lastRenderedPageBreak/>
        <w:t>observing written and unwritten rules of professional courtesy.</w:t>
      </w:r>
    </w:p>
    <w:p w14:paraId="73BB3CDA" w14:textId="77777777" w:rsidR="00EA052E" w:rsidRPr="00E57289" w:rsidRDefault="00EA052E" w:rsidP="00E57289">
      <w:pPr>
        <w:ind w:right="161"/>
        <w:rPr>
          <w:rFonts w:eastAsia="Verdana"/>
        </w:rPr>
      </w:pPr>
    </w:p>
    <w:p w14:paraId="711A6377" w14:textId="77777777" w:rsidR="00EA052E" w:rsidRPr="00E57289" w:rsidRDefault="00EA052E">
      <w:pPr>
        <w:ind w:right="161"/>
        <w:rPr>
          <w:rFonts w:eastAsia="Verdana"/>
        </w:rPr>
      </w:pPr>
      <w:r w:rsidRPr="00E57289">
        <w:t>In the Performance criteria for Element 3, "duty or obligation" includes the duties and</w:t>
      </w:r>
      <w:r w:rsidRPr="00E57289">
        <w:rPr>
          <w:spacing w:val="-27"/>
        </w:rPr>
        <w:t xml:space="preserve"> </w:t>
      </w:r>
      <w:r w:rsidRPr="00E57289">
        <w:t>obligations:</w:t>
      </w:r>
    </w:p>
    <w:p w14:paraId="1C66B834" w14:textId="77777777" w:rsidR="00EA052E" w:rsidRPr="00E57289" w:rsidRDefault="00EA052E" w:rsidP="00E57289">
      <w:pPr>
        <w:ind w:right="161"/>
        <w:rPr>
          <w:rFonts w:eastAsia="Verdana"/>
        </w:rPr>
      </w:pPr>
    </w:p>
    <w:p w14:paraId="2BB572FE" w14:textId="77777777" w:rsidR="00EA052E" w:rsidRPr="00E57289" w:rsidRDefault="00EA052E">
      <w:pPr>
        <w:pStyle w:val="ListParagraph"/>
        <w:widowControl w:val="0"/>
        <w:numPr>
          <w:ilvl w:val="0"/>
          <w:numId w:val="20"/>
        </w:numPr>
        <w:tabs>
          <w:tab w:val="left" w:pos="1181"/>
        </w:tabs>
        <w:ind w:right="161"/>
        <w:jc w:val="left"/>
      </w:pPr>
      <w:r w:rsidRPr="00E57289">
        <w:t>of confidentiality;</w:t>
      </w:r>
    </w:p>
    <w:p w14:paraId="6B09346A" w14:textId="77777777" w:rsidR="00EA052E" w:rsidRPr="00E57289" w:rsidRDefault="00EA052E">
      <w:pPr>
        <w:pStyle w:val="ListParagraph"/>
        <w:widowControl w:val="0"/>
        <w:numPr>
          <w:ilvl w:val="0"/>
          <w:numId w:val="20"/>
        </w:numPr>
        <w:tabs>
          <w:tab w:val="left" w:pos="1181"/>
        </w:tabs>
        <w:ind w:right="161"/>
        <w:jc w:val="left"/>
      </w:pPr>
      <w:r w:rsidRPr="00E57289">
        <w:t>to maintain competence;</w:t>
      </w:r>
    </w:p>
    <w:p w14:paraId="5B2CC4E9" w14:textId="77777777" w:rsidR="00EA052E" w:rsidRPr="00E57289" w:rsidRDefault="00EA052E">
      <w:pPr>
        <w:pStyle w:val="ListParagraph"/>
        <w:widowControl w:val="0"/>
        <w:numPr>
          <w:ilvl w:val="0"/>
          <w:numId w:val="20"/>
        </w:numPr>
        <w:tabs>
          <w:tab w:val="left" w:pos="1181"/>
        </w:tabs>
        <w:ind w:right="161"/>
        <w:jc w:val="left"/>
      </w:pPr>
      <w:r w:rsidRPr="00E57289">
        <w:t>to act honestly;</w:t>
      </w:r>
    </w:p>
    <w:p w14:paraId="5F8B08F7" w14:textId="77777777" w:rsidR="00EA052E" w:rsidRPr="00E57289" w:rsidRDefault="00EA052E">
      <w:pPr>
        <w:pStyle w:val="ListParagraph"/>
        <w:widowControl w:val="0"/>
        <w:numPr>
          <w:ilvl w:val="0"/>
          <w:numId w:val="20"/>
        </w:numPr>
        <w:tabs>
          <w:tab w:val="left" w:pos="1181"/>
        </w:tabs>
        <w:ind w:right="161"/>
        <w:jc w:val="left"/>
      </w:pPr>
      <w:r w:rsidRPr="00E57289">
        <w:t>not to mislead the court;</w:t>
      </w:r>
    </w:p>
    <w:p w14:paraId="73E3E244" w14:textId="77777777" w:rsidR="00430D42" w:rsidRPr="00E57289" w:rsidRDefault="00EA052E">
      <w:pPr>
        <w:pStyle w:val="ListParagraph"/>
        <w:widowControl w:val="0"/>
        <w:numPr>
          <w:ilvl w:val="0"/>
          <w:numId w:val="20"/>
        </w:numPr>
        <w:tabs>
          <w:tab w:val="left" w:pos="1181"/>
        </w:tabs>
        <w:ind w:right="161"/>
        <w:jc w:val="left"/>
        <w:rPr>
          <w:rFonts w:eastAsia="Verdana"/>
        </w:rPr>
      </w:pPr>
      <w:r w:rsidRPr="00E57289">
        <w:t>not to pervert the course of justice or the due administration of</w:t>
      </w:r>
      <w:r w:rsidRPr="00E57289">
        <w:rPr>
          <w:spacing w:val="-26"/>
        </w:rPr>
        <w:t xml:space="preserve"> </w:t>
      </w:r>
      <w:r w:rsidRPr="00E57289">
        <w:t xml:space="preserve">justice. </w:t>
      </w:r>
    </w:p>
    <w:p w14:paraId="086C322F" w14:textId="77777777" w:rsidR="00430D42" w:rsidRPr="00E57289" w:rsidRDefault="00430D42">
      <w:pPr>
        <w:pStyle w:val="ListParagraph"/>
        <w:widowControl w:val="0"/>
        <w:tabs>
          <w:tab w:val="left" w:pos="1181"/>
        </w:tabs>
        <w:ind w:left="1080" w:right="161"/>
        <w:jc w:val="left"/>
        <w:rPr>
          <w:rFonts w:eastAsia="Verdana"/>
        </w:rPr>
      </w:pPr>
    </w:p>
    <w:p w14:paraId="39CDE2B5" w14:textId="77777777" w:rsidR="00EA052E" w:rsidRPr="00E57289" w:rsidRDefault="00EA052E">
      <w:pPr>
        <w:pStyle w:val="ListParagraph"/>
        <w:widowControl w:val="0"/>
        <w:tabs>
          <w:tab w:val="left" w:pos="1181"/>
        </w:tabs>
        <w:ind w:left="0" w:right="161"/>
        <w:jc w:val="left"/>
      </w:pPr>
      <w:r w:rsidRPr="00E57289">
        <w:t>In Element 6, "conflicts of interest" include conflicts</w:t>
      </w:r>
      <w:r w:rsidRPr="00E57289">
        <w:rPr>
          <w:spacing w:val="-9"/>
        </w:rPr>
        <w:t xml:space="preserve"> </w:t>
      </w:r>
      <w:r w:rsidRPr="00E57289">
        <w:t>between:</w:t>
      </w:r>
    </w:p>
    <w:p w14:paraId="2A7F04FC" w14:textId="77777777" w:rsidR="00430D42" w:rsidRPr="00E57289" w:rsidRDefault="00430D42">
      <w:pPr>
        <w:pStyle w:val="ListParagraph"/>
        <w:widowControl w:val="0"/>
        <w:tabs>
          <w:tab w:val="left" w:pos="1181"/>
        </w:tabs>
        <w:ind w:left="0" w:right="161"/>
        <w:jc w:val="left"/>
        <w:rPr>
          <w:rFonts w:eastAsia="Verdana"/>
        </w:rPr>
      </w:pPr>
    </w:p>
    <w:p w14:paraId="65EEF91B" w14:textId="77777777" w:rsidR="00EA052E" w:rsidRPr="00E57289" w:rsidRDefault="00EA052E">
      <w:pPr>
        <w:pStyle w:val="ListParagraph"/>
        <w:widowControl w:val="0"/>
        <w:numPr>
          <w:ilvl w:val="0"/>
          <w:numId w:val="20"/>
        </w:numPr>
        <w:tabs>
          <w:tab w:val="left" w:pos="1181"/>
        </w:tabs>
        <w:ind w:right="161"/>
        <w:jc w:val="left"/>
      </w:pPr>
      <w:r w:rsidRPr="00E57289">
        <w:t>joint venture partners;</w:t>
      </w:r>
    </w:p>
    <w:p w14:paraId="1BD77E8A" w14:textId="77777777" w:rsidR="00EA052E" w:rsidRPr="00E57289" w:rsidRDefault="00EA052E">
      <w:pPr>
        <w:pStyle w:val="ListParagraph"/>
        <w:widowControl w:val="0"/>
        <w:numPr>
          <w:ilvl w:val="0"/>
          <w:numId w:val="20"/>
        </w:numPr>
        <w:tabs>
          <w:tab w:val="left" w:pos="1181"/>
        </w:tabs>
        <w:ind w:right="161"/>
        <w:jc w:val="left"/>
      </w:pPr>
      <w:r w:rsidRPr="00E57289">
        <w:t>directors and shareholders of a company;</w:t>
      </w:r>
    </w:p>
    <w:p w14:paraId="351E4608" w14:textId="77777777" w:rsidR="00EA052E" w:rsidRPr="00E57289" w:rsidRDefault="00EA052E">
      <w:pPr>
        <w:pStyle w:val="ListParagraph"/>
        <w:widowControl w:val="0"/>
        <w:numPr>
          <w:ilvl w:val="0"/>
          <w:numId w:val="20"/>
        </w:numPr>
        <w:tabs>
          <w:tab w:val="left" w:pos="1181"/>
        </w:tabs>
        <w:ind w:right="161"/>
        <w:jc w:val="left"/>
      </w:pPr>
      <w:r w:rsidRPr="00E57289">
        <w:t>trustees and beneficiaries in a family trust;</w:t>
      </w:r>
    </w:p>
    <w:p w14:paraId="657168D6" w14:textId="77777777" w:rsidR="00EA052E" w:rsidRPr="00E57289" w:rsidRDefault="00EA052E">
      <w:pPr>
        <w:pStyle w:val="ListParagraph"/>
        <w:widowControl w:val="0"/>
        <w:numPr>
          <w:ilvl w:val="0"/>
          <w:numId w:val="20"/>
        </w:numPr>
        <w:tabs>
          <w:tab w:val="left" w:pos="1181"/>
        </w:tabs>
        <w:ind w:right="161"/>
        <w:jc w:val="left"/>
      </w:pPr>
      <w:r w:rsidRPr="00E57289">
        <w:t>parties to any transaction where the interests of the parties may differ.</w:t>
      </w:r>
    </w:p>
    <w:p w14:paraId="4ACFC1F8" w14:textId="77777777" w:rsidR="00EA052E" w:rsidRPr="00E57289" w:rsidRDefault="00EA052E" w:rsidP="00E57289">
      <w:pPr>
        <w:ind w:right="161"/>
        <w:rPr>
          <w:rFonts w:eastAsia="Verdana"/>
        </w:rPr>
      </w:pPr>
    </w:p>
    <w:p w14:paraId="1F5113F9" w14:textId="77777777" w:rsidR="00EA052E" w:rsidRPr="00E57289" w:rsidRDefault="00430D42">
      <w:pPr>
        <w:pStyle w:val="Heading4"/>
        <w:ind w:right="161"/>
        <w:rPr>
          <w:bCs/>
          <w:sz w:val="24"/>
          <w:szCs w:val="24"/>
        </w:rPr>
      </w:pPr>
      <w:bookmarkStart w:id="177" w:name="_Toc522014127"/>
      <w:r w:rsidRPr="00E57289">
        <w:rPr>
          <w:sz w:val="24"/>
          <w:szCs w:val="24"/>
        </w:rPr>
        <w:tab/>
      </w:r>
      <w:r w:rsidR="00EA052E" w:rsidRPr="00E57289">
        <w:rPr>
          <w:sz w:val="24"/>
          <w:szCs w:val="24"/>
        </w:rPr>
        <w:t>Family Law</w:t>
      </w:r>
      <w:r w:rsidR="00EA052E" w:rsidRPr="00E57289">
        <w:rPr>
          <w:spacing w:val="-1"/>
          <w:sz w:val="24"/>
          <w:szCs w:val="24"/>
        </w:rPr>
        <w:t xml:space="preserve"> </w:t>
      </w:r>
      <w:r w:rsidR="00EA052E" w:rsidRPr="00E57289">
        <w:rPr>
          <w:sz w:val="24"/>
          <w:szCs w:val="24"/>
        </w:rPr>
        <w:t>Practice</w:t>
      </w:r>
      <w:bookmarkEnd w:id="177"/>
    </w:p>
    <w:p w14:paraId="0477F8E0" w14:textId="77777777" w:rsidR="00EA052E" w:rsidRPr="00E57289" w:rsidRDefault="00EA052E" w:rsidP="00E57289">
      <w:pPr>
        <w:ind w:right="161"/>
        <w:rPr>
          <w:rFonts w:eastAsia="Verdana"/>
          <w:b/>
          <w:bCs/>
        </w:rPr>
      </w:pPr>
    </w:p>
    <w:p w14:paraId="09934C72" w14:textId="77777777" w:rsidR="00EA052E" w:rsidRPr="00E57289" w:rsidRDefault="00EA052E" w:rsidP="00E57289">
      <w:pPr>
        <w:pStyle w:val="BodyText"/>
        <w:spacing w:after="0"/>
        <w:ind w:left="720" w:right="161"/>
      </w:pPr>
      <w:r w:rsidRPr="00E57289">
        <w:rPr>
          <w:b/>
        </w:rPr>
        <w:t>Descriptor:</w:t>
      </w:r>
      <w:r w:rsidR="00430D42" w:rsidRPr="00E57289">
        <w:rPr>
          <w:b/>
        </w:rPr>
        <w:t xml:space="preserve">  </w:t>
      </w:r>
      <w:r w:rsidRPr="00E57289">
        <w:t>An entry-level lawyer who practises in family law should be able</w:t>
      </w:r>
      <w:r w:rsidRPr="00E57289">
        <w:rPr>
          <w:spacing w:val="-25"/>
        </w:rPr>
        <w:t xml:space="preserve"> </w:t>
      </w:r>
      <w:r w:rsidRPr="00E57289">
        <w:t>to:</w:t>
      </w:r>
    </w:p>
    <w:p w14:paraId="72E86530" w14:textId="77777777" w:rsidR="00EA052E" w:rsidRPr="00E57289" w:rsidRDefault="00EA052E" w:rsidP="00E57289">
      <w:pPr>
        <w:ind w:right="161"/>
        <w:rPr>
          <w:rFonts w:eastAsia="Verdana"/>
        </w:rPr>
      </w:pPr>
    </w:p>
    <w:p w14:paraId="587ECFFB" w14:textId="77777777" w:rsidR="00EA052E" w:rsidRPr="00E57289" w:rsidRDefault="00EA052E" w:rsidP="00664B0C">
      <w:pPr>
        <w:pStyle w:val="ListParagraph"/>
        <w:widowControl w:val="0"/>
        <w:numPr>
          <w:ilvl w:val="0"/>
          <w:numId w:val="84"/>
        </w:numPr>
        <w:tabs>
          <w:tab w:val="left" w:pos="1560"/>
        </w:tabs>
        <w:ind w:left="1560" w:right="161" w:hanging="851"/>
      </w:pPr>
      <w:r w:rsidRPr="00E57289">
        <w:t>advise and take action in relation to parenting matters, property settlements, spouse maintenance and child support problems;</w:t>
      </w:r>
    </w:p>
    <w:p w14:paraId="13FDBF9B" w14:textId="77777777" w:rsidR="00EA052E" w:rsidRPr="00E57289" w:rsidRDefault="00EA052E">
      <w:pPr>
        <w:pStyle w:val="ListParagraph"/>
        <w:widowControl w:val="0"/>
        <w:tabs>
          <w:tab w:val="left" w:pos="1560"/>
        </w:tabs>
        <w:ind w:left="889" w:right="161"/>
      </w:pPr>
    </w:p>
    <w:p w14:paraId="08AC549C" w14:textId="77777777" w:rsidR="00EA052E" w:rsidRPr="00E57289" w:rsidRDefault="00EA052E" w:rsidP="00664B0C">
      <w:pPr>
        <w:pStyle w:val="ListParagraph"/>
        <w:widowControl w:val="0"/>
        <w:numPr>
          <w:ilvl w:val="0"/>
          <w:numId w:val="84"/>
        </w:numPr>
        <w:tabs>
          <w:tab w:val="left" w:pos="1560"/>
        </w:tabs>
        <w:ind w:left="1560" w:right="161" w:hanging="851"/>
      </w:pPr>
      <w:r w:rsidRPr="00E57289">
        <w:t xml:space="preserve">identify appropriate dispute-resolution processes for such </w:t>
      </w:r>
      <w:r w:rsidR="003C11F0" w:rsidRPr="00E57289">
        <w:tab/>
      </w:r>
      <w:r w:rsidRPr="00E57289">
        <w:t>matters, in the light of the client's circumstances and concerns;</w:t>
      </w:r>
      <w:r w:rsidR="007D65A2" w:rsidRPr="000F4A9F">
        <w:t xml:space="preserve"> </w:t>
      </w:r>
      <w:r w:rsidRPr="00E57289">
        <w:t>and</w:t>
      </w:r>
    </w:p>
    <w:p w14:paraId="56369A18" w14:textId="77777777" w:rsidR="00EA052E" w:rsidRPr="00E57289" w:rsidRDefault="00EA052E">
      <w:pPr>
        <w:pStyle w:val="ListParagraph"/>
        <w:widowControl w:val="0"/>
        <w:tabs>
          <w:tab w:val="left" w:pos="1560"/>
        </w:tabs>
        <w:ind w:left="889" w:right="161"/>
      </w:pPr>
    </w:p>
    <w:p w14:paraId="07C2781E" w14:textId="77777777" w:rsidR="00EA052E" w:rsidRPr="00E57289" w:rsidRDefault="00EA052E" w:rsidP="00664B0C">
      <w:pPr>
        <w:pStyle w:val="ListParagraph"/>
        <w:widowControl w:val="0"/>
        <w:numPr>
          <w:ilvl w:val="0"/>
          <w:numId w:val="84"/>
        </w:numPr>
        <w:tabs>
          <w:tab w:val="left" w:pos="1560"/>
        </w:tabs>
        <w:ind w:right="124"/>
      </w:pPr>
      <w:r w:rsidRPr="00E57289">
        <w:t>advise clients on pre-action procedures.</w:t>
      </w:r>
    </w:p>
    <w:p w14:paraId="4A86D1DE" w14:textId="77777777" w:rsidR="00EA052E" w:rsidRPr="00E57289" w:rsidRDefault="00EA052E" w:rsidP="00E57289">
      <w:pPr>
        <w:rPr>
          <w:rFonts w:eastAsia="Verdana"/>
        </w:rPr>
      </w:pPr>
    </w:p>
    <w:tbl>
      <w:tblPr>
        <w:tblW w:w="5000" w:type="pct"/>
        <w:tblCellMar>
          <w:left w:w="0" w:type="dxa"/>
          <w:right w:w="0" w:type="dxa"/>
        </w:tblCellMar>
        <w:tblLook w:val="01E0" w:firstRow="1" w:lastRow="1" w:firstColumn="1" w:lastColumn="1" w:noHBand="0" w:noVBand="0"/>
      </w:tblPr>
      <w:tblGrid>
        <w:gridCol w:w="2808"/>
        <w:gridCol w:w="6280"/>
      </w:tblGrid>
      <w:tr w:rsidR="00EA052E" w:rsidRPr="000F4A9F" w14:paraId="46A047F9" w14:textId="77777777" w:rsidTr="00E57289">
        <w:trPr>
          <w:trHeight w:hRule="exact" w:val="924"/>
        </w:trPr>
        <w:tc>
          <w:tcPr>
            <w:tcW w:w="1545" w:type="pct"/>
          </w:tcPr>
          <w:p w14:paraId="312E099E" w14:textId="77777777" w:rsidR="00EA052E" w:rsidRPr="00E57289" w:rsidRDefault="00EA052E" w:rsidP="00E57289">
            <w:pPr>
              <w:pStyle w:val="TableParagraph"/>
              <w:ind w:left="230"/>
              <w:rPr>
                <w:rFonts w:ascii="Times New Roman" w:eastAsia="Verdana" w:hAnsi="Times New Roman"/>
                <w:sz w:val="24"/>
                <w:szCs w:val="24"/>
              </w:rPr>
            </w:pPr>
            <w:r w:rsidRPr="00E57289">
              <w:rPr>
                <w:rFonts w:ascii="Times New Roman" w:hAnsi="Times New Roman"/>
                <w:b/>
                <w:sz w:val="24"/>
                <w:szCs w:val="24"/>
              </w:rPr>
              <w:t>Element</w:t>
            </w:r>
          </w:p>
        </w:tc>
        <w:tc>
          <w:tcPr>
            <w:tcW w:w="3455" w:type="pct"/>
          </w:tcPr>
          <w:p w14:paraId="4E33AF51" w14:textId="77777777" w:rsidR="00EA052E" w:rsidRPr="00E57289" w:rsidRDefault="00EA052E" w:rsidP="00E57289">
            <w:pPr>
              <w:pStyle w:val="TableParagraph"/>
              <w:ind w:left="244" w:right="161"/>
              <w:rPr>
                <w:rFonts w:ascii="Times New Roman" w:eastAsia="Verdana" w:hAnsi="Times New Roman"/>
                <w:sz w:val="24"/>
                <w:szCs w:val="24"/>
              </w:rPr>
            </w:pPr>
            <w:r w:rsidRPr="00E57289">
              <w:rPr>
                <w:rFonts w:ascii="Times New Roman" w:hAnsi="Times New Roman"/>
                <w:b/>
                <w:sz w:val="24"/>
                <w:szCs w:val="24"/>
              </w:rPr>
              <w:t>Performance</w:t>
            </w:r>
            <w:r w:rsidRPr="00E57289">
              <w:rPr>
                <w:rFonts w:ascii="Times New Roman" w:hAnsi="Times New Roman"/>
                <w:b/>
                <w:spacing w:val="-8"/>
                <w:sz w:val="24"/>
                <w:szCs w:val="24"/>
              </w:rPr>
              <w:t xml:space="preserve"> </w:t>
            </w:r>
            <w:r w:rsidRPr="00E57289">
              <w:rPr>
                <w:rFonts w:ascii="Times New Roman" w:hAnsi="Times New Roman"/>
                <w:b/>
                <w:sz w:val="24"/>
                <w:szCs w:val="24"/>
              </w:rPr>
              <w:t>criteria</w:t>
            </w:r>
          </w:p>
          <w:p w14:paraId="2FD983C1" w14:textId="77777777" w:rsidR="00EA052E" w:rsidRPr="00E57289" w:rsidRDefault="00EA052E" w:rsidP="00E57289">
            <w:pPr>
              <w:pStyle w:val="TableParagraph"/>
              <w:ind w:left="244" w:right="161"/>
              <w:rPr>
                <w:rFonts w:ascii="Times New Roman" w:eastAsia="Verdana" w:hAnsi="Times New Roman"/>
                <w:sz w:val="24"/>
                <w:szCs w:val="24"/>
              </w:rPr>
            </w:pPr>
            <w:r w:rsidRPr="00E57289">
              <w:rPr>
                <w:rFonts w:ascii="Times New Roman" w:hAnsi="Times New Roman"/>
                <w:sz w:val="24"/>
                <w:szCs w:val="24"/>
              </w:rPr>
              <w:t>The lawyer has</w:t>
            </w:r>
            <w:r w:rsidRPr="00E57289">
              <w:rPr>
                <w:rFonts w:ascii="Times New Roman" w:hAnsi="Times New Roman"/>
                <w:spacing w:val="-16"/>
                <w:sz w:val="24"/>
                <w:szCs w:val="24"/>
              </w:rPr>
              <w:t xml:space="preserve"> </w:t>
            </w:r>
            <w:r w:rsidRPr="00E57289">
              <w:rPr>
                <w:rFonts w:ascii="Times New Roman" w:hAnsi="Times New Roman"/>
                <w:sz w:val="24"/>
                <w:szCs w:val="24"/>
              </w:rPr>
              <w:t>competently:</w:t>
            </w:r>
          </w:p>
        </w:tc>
      </w:tr>
      <w:tr w:rsidR="00EA052E" w:rsidRPr="000F4A9F" w14:paraId="791710B1" w14:textId="77777777" w:rsidTr="00E57289">
        <w:trPr>
          <w:trHeight w:hRule="exact" w:val="2400"/>
        </w:trPr>
        <w:tc>
          <w:tcPr>
            <w:tcW w:w="1545" w:type="pct"/>
          </w:tcPr>
          <w:p w14:paraId="0DF5F287" w14:textId="77777777" w:rsidR="00EA052E" w:rsidRPr="00E57289" w:rsidRDefault="00EA052E" w:rsidP="00664B0C">
            <w:pPr>
              <w:pStyle w:val="TableParagraph"/>
              <w:numPr>
                <w:ilvl w:val="0"/>
                <w:numId w:val="85"/>
              </w:numPr>
              <w:ind w:left="572" w:hanging="283"/>
              <w:rPr>
                <w:rFonts w:ascii="Times New Roman" w:hAnsi="Times New Roman"/>
                <w:sz w:val="24"/>
                <w:szCs w:val="24"/>
              </w:rPr>
            </w:pPr>
            <w:r w:rsidRPr="00E57289">
              <w:rPr>
                <w:rFonts w:ascii="Times New Roman" w:hAnsi="Times New Roman"/>
                <w:sz w:val="24"/>
                <w:szCs w:val="24"/>
              </w:rPr>
              <w:t>Advising on matters relating to children and property</w:t>
            </w:r>
          </w:p>
        </w:tc>
        <w:tc>
          <w:tcPr>
            <w:tcW w:w="3455" w:type="pct"/>
          </w:tcPr>
          <w:p w14:paraId="2F65DB11" w14:textId="77777777" w:rsidR="00EA052E" w:rsidRPr="00E57289" w:rsidRDefault="00EA052E">
            <w:pPr>
              <w:pStyle w:val="TableParagraph"/>
              <w:numPr>
                <w:ilvl w:val="0"/>
                <w:numId w:val="21"/>
              </w:numPr>
              <w:tabs>
                <w:tab w:val="left" w:pos="483"/>
              </w:tabs>
              <w:ind w:right="161"/>
              <w:jc w:val="both"/>
              <w:rPr>
                <w:rFonts w:ascii="Times New Roman" w:eastAsia="Verdana" w:hAnsi="Times New Roman"/>
                <w:sz w:val="24"/>
                <w:szCs w:val="24"/>
              </w:rPr>
            </w:pPr>
            <w:r w:rsidRPr="00E57289">
              <w:rPr>
                <w:rFonts w:ascii="Times New Roman" w:eastAsia="Verdana" w:hAnsi="Times New Roman"/>
                <w:sz w:val="24"/>
                <w:szCs w:val="24"/>
              </w:rPr>
              <w:t>elicited information necessary to identify the client's options.</w:t>
            </w:r>
          </w:p>
          <w:p w14:paraId="7191F397" w14:textId="77777777" w:rsidR="00EA052E" w:rsidRPr="00E57289" w:rsidRDefault="00EA052E">
            <w:pPr>
              <w:pStyle w:val="TableParagraph"/>
              <w:numPr>
                <w:ilvl w:val="0"/>
                <w:numId w:val="21"/>
              </w:numPr>
              <w:tabs>
                <w:tab w:val="left" w:pos="483"/>
              </w:tabs>
              <w:ind w:right="161"/>
              <w:jc w:val="both"/>
              <w:rPr>
                <w:rFonts w:ascii="Times New Roman" w:eastAsia="Verdana" w:hAnsi="Times New Roman"/>
                <w:sz w:val="24"/>
                <w:szCs w:val="24"/>
              </w:rPr>
            </w:pPr>
            <w:r w:rsidRPr="00E57289">
              <w:rPr>
                <w:rFonts w:ascii="Times New Roman" w:eastAsia="Verdana" w:hAnsi="Times New Roman"/>
                <w:sz w:val="24"/>
                <w:szCs w:val="24"/>
              </w:rPr>
              <w:t>informed the client of all relevant available options, in a way that a reasonable client could understand.</w:t>
            </w:r>
          </w:p>
          <w:p w14:paraId="073ACE96" w14:textId="77777777" w:rsidR="00EA052E" w:rsidRPr="00E57289" w:rsidRDefault="00EA052E">
            <w:pPr>
              <w:pStyle w:val="TableParagraph"/>
              <w:numPr>
                <w:ilvl w:val="0"/>
                <w:numId w:val="21"/>
              </w:numPr>
              <w:tabs>
                <w:tab w:val="left" w:pos="483"/>
              </w:tabs>
              <w:ind w:right="161"/>
              <w:jc w:val="both"/>
              <w:rPr>
                <w:rFonts w:ascii="Times New Roman" w:eastAsia="Verdana" w:hAnsi="Times New Roman"/>
                <w:sz w:val="24"/>
                <w:szCs w:val="24"/>
              </w:rPr>
            </w:pPr>
            <w:r w:rsidRPr="00E57289">
              <w:rPr>
                <w:rFonts w:ascii="Times New Roman" w:eastAsia="Verdana" w:hAnsi="Times New Roman"/>
                <w:sz w:val="24"/>
                <w:szCs w:val="24"/>
              </w:rPr>
              <w:t>identified any pre-action procedures that apply to the matter.</w:t>
            </w:r>
          </w:p>
          <w:p w14:paraId="7614052A" w14:textId="77777777" w:rsidR="00EA052E" w:rsidRPr="00E57289" w:rsidRDefault="00EA052E">
            <w:pPr>
              <w:pStyle w:val="TableParagraph"/>
              <w:numPr>
                <w:ilvl w:val="0"/>
                <w:numId w:val="21"/>
              </w:numPr>
              <w:tabs>
                <w:tab w:val="left" w:pos="483"/>
              </w:tabs>
              <w:ind w:right="161"/>
              <w:jc w:val="both"/>
              <w:rPr>
                <w:rFonts w:ascii="Times New Roman" w:eastAsia="Verdana" w:hAnsi="Times New Roman"/>
                <w:sz w:val="24"/>
                <w:szCs w:val="24"/>
              </w:rPr>
            </w:pPr>
            <w:r w:rsidRPr="00E57289">
              <w:rPr>
                <w:rFonts w:ascii="Times New Roman" w:eastAsia="Verdana" w:hAnsi="Times New Roman"/>
                <w:sz w:val="24"/>
                <w:szCs w:val="24"/>
              </w:rPr>
              <w:t>taken any steps necessary to enable the</w:t>
            </w:r>
            <w:r w:rsidRPr="00E57289">
              <w:rPr>
                <w:rFonts w:ascii="Times New Roman" w:hAnsi="Times New Roman"/>
                <w:sz w:val="24"/>
                <w:szCs w:val="24"/>
              </w:rPr>
              <w:t xml:space="preserve"> client to</w:t>
            </w:r>
            <w:r w:rsidRPr="00E57289">
              <w:rPr>
                <w:rFonts w:ascii="Times New Roman" w:hAnsi="Times New Roman"/>
                <w:spacing w:val="-20"/>
                <w:sz w:val="24"/>
                <w:szCs w:val="24"/>
              </w:rPr>
              <w:t xml:space="preserve"> </w:t>
            </w:r>
            <w:r w:rsidRPr="00E57289">
              <w:rPr>
                <w:rFonts w:ascii="Times New Roman" w:hAnsi="Times New Roman"/>
                <w:sz w:val="24"/>
                <w:szCs w:val="24"/>
              </w:rPr>
              <w:t>obtain</w:t>
            </w:r>
            <w:r w:rsidRPr="00E57289">
              <w:rPr>
                <w:rFonts w:ascii="Times New Roman" w:hAnsi="Times New Roman"/>
                <w:w w:val="99"/>
                <w:sz w:val="24"/>
                <w:szCs w:val="24"/>
              </w:rPr>
              <w:t xml:space="preserve"> </w:t>
            </w:r>
            <w:r w:rsidRPr="00E57289">
              <w:rPr>
                <w:rFonts w:ascii="Times New Roman" w:hAnsi="Times New Roman"/>
                <w:sz w:val="24"/>
                <w:szCs w:val="24"/>
              </w:rPr>
              <w:t>access to those</w:t>
            </w:r>
            <w:r w:rsidRPr="00E57289">
              <w:rPr>
                <w:rFonts w:ascii="Times New Roman" w:hAnsi="Times New Roman"/>
                <w:spacing w:val="-3"/>
                <w:sz w:val="24"/>
                <w:szCs w:val="24"/>
              </w:rPr>
              <w:t xml:space="preserve"> </w:t>
            </w:r>
            <w:r w:rsidRPr="00E57289">
              <w:rPr>
                <w:rFonts w:ascii="Times New Roman" w:hAnsi="Times New Roman"/>
                <w:sz w:val="24"/>
                <w:szCs w:val="24"/>
              </w:rPr>
              <w:t>procedures.</w:t>
            </w:r>
          </w:p>
        </w:tc>
      </w:tr>
      <w:tr w:rsidR="007D518C" w:rsidRPr="000F4A9F" w14:paraId="333634B4" w14:textId="77777777" w:rsidTr="00E57289">
        <w:trPr>
          <w:trHeight w:hRule="exact" w:val="3979"/>
        </w:trPr>
        <w:tc>
          <w:tcPr>
            <w:tcW w:w="1545" w:type="pct"/>
          </w:tcPr>
          <w:p w14:paraId="04E860FF" w14:textId="77777777" w:rsidR="007D518C" w:rsidRPr="00E57289" w:rsidRDefault="007D518C" w:rsidP="00664B0C">
            <w:pPr>
              <w:pStyle w:val="TableParagraph"/>
              <w:numPr>
                <w:ilvl w:val="0"/>
                <w:numId w:val="85"/>
              </w:numPr>
              <w:ind w:left="572" w:hanging="283"/>
              <w:rPr>
                <w:rFonts w:ascii="Times New Roman" w:hAnsi="Times New Roman"/>
                <w:sz w:val="24"/>
                <w:szCs w:val="24"/>
              </w:rPr>
            </w:pPr>
            <w:r w:rsidRPr="00E57289">
              <w:rPr>
                <w:rFonts w:ascii="Times New Roman" w:hAnsi="Times New Roman"/>
                <w:sz w:val="24"/>
                <w:szCs w:val="24"/>
              </w:rPr>
              <w:lastRenderedPageBreak/>
              <w:t>Representing a client in matters relating to children and property</w:t>
            </w:r>
          </w:p>
        </w:tc>
        <w:tc>
          <w:tcPr>
            <w:tcW w:w="3455" w:type="pct"/>
          </w:tcPr>
          <w:p w14:paraId="61DDD281" w14:textId="77777777" w:rsidR="007D518C" w:rsidRPr="00E57289" w:rsidRDefault="007D518C">
            <w:pPr>
              <w:pStyle w:val="TableParagraph"/>
              <w:numPr>
                <w:ilvl w:val="0"/>
                <w:numId w:val="21"/>
              </w:numPr>
              <w:tabs>
                <w:tab w:val="left" w:pos="483"/>
              </w:tabs>
              <w:ind w:right="161"/>
              <w:jc w:val="both"/>
              <w:rPr>
                <w:rFonts w:ascii="Times New Roman" w:eastAsia="Verdana" w:hAnsi="Times New Roman"/>
                <w:sz w:val="24"/>
                <w:szCs w:val="24"/>
              </w:rPr>
            </w:pPr>
            <w:r w:rsidRPr="00E57289">
              <w:rPr>
                <w:rFonts w:ascii="Times New Roman" w:eastAsia="Verdana" w:hAnsi="Times New Roman"/>
                <w:sz w:val="24"/>
                <w:szCs w:val="24"/>
              </w:rPr>
              <w:t>prepared, or been involved in preparing, or observed  the preparation of, either an application for interim, final or consent orders relating to a matter concerning children or property, or a response to such an application.</w:t>
            </w:r>
          </w:p>
          <w:p w14:paraId="15E17DBA" w14:textId="77777777" w:rsidR="007D518C" w:rsidRPr="00E57289" w:rsidRDefault="007D518C">
            <w:pPr>
              <w:pStyle w:val="TableParagraph"/>
              <w:numPr>
                <w:ilvl w:val="0"/>
                <w:numId w:val="21"/>
              </w:numPr>
              <w:tabs>
                <w:tab w:val="left" w:pos="483"/>
              </w:tabs>
              <w:ind w:right="161"/>
              <w:jc w:val="both"/>
              <w:rPr>
                <w:rFonts w:ascii="Times New Roman" w:eastAsia="Verdana" w:hAnsi="Times New Roman"/>
                <w:sz w:val="24"/>
                <w:szCs w:val="24"/>
              </w:rPr>
            </w:pPr>
            <w:r w:rsidRPr="00E57289">
              <w:rPr>
                <w:rFonts w:ascii="Times New Roman" w:eastAsia="Verdana" w:hAnsi="Times New Roman"/>
                <w:sz w:val="24"/>
                <w:szCs w:val="24"/>
              </w:rPr>
              <w:t>pursued, or been involved in the pursuit of, the case in accordance with good practice for the chosen dispute resolution process.</w:t>
            </w:r>
          </w:p>
          <w:p w14:paraId="06A0FA67" w14:textId="77777777" w:rsidR="007D518C" w:rsidRPr="00E57289" w:rsidRDefault="007D518C">
            <w:pPr>
              <w:pStyle w:val="TableParagraph"/>
              <w:numPr>
                <w:ilvl w:val="0"/>
                <w:numId w:val="21"/>
              </w:numPr>
              <w:tabs>
                <w:tab w:val="left" w:pos="483"/>
              </w:tabs>
              <w:ind w:right="161"/>
              <w:jc w:val="both"/>
              <w:rPr>
                <w:rFonts w:ascii="Times New Roman" w:eastAsia="Verdana" w:hAnsi="Times New Roman"/>
                <w:sz w:val="24"/>
                <w:szCs w:val="24"/>
              </w:rPr>
            </w:pPr>
            <w:r w:rsidRPr="00E57289">
              <w:rPr>
                <w:rFonts w:ascii="Times New Roman" w:eastAsia="Verdana" w:hAnsi="Times New Roman"/>
                <w:sz w:val="24"/>
                <w:szCs w:val="24"/>
              </w:rPr>
              <w:t>identified and explained, or been involved in identifying and explaining, to the client the revenue implications of any proposed settlement.</w:t>
            </w:r>
          </w:p>
          <w:p w14:paraId="68B2ECE0" w14:textId="77777777" w:rsidR="007D518C" w:rsidRPr="00E57289" w:rsidRDefault="007D518C">
            <w:pPr>
              <w:pStyle w:val="TableParagraph"/>
              <w:numPr>
                <w:ilvl w:val="0"/>
                <w:numId w:val="21"/>
              </w:numPr>
              <w:tabs>
                <w:tab w:val="left" w:pos="483"/>
              </w:tabs>
              <w:ind w:right="161"/>
              <w:jc w:val="both"/>
              <w:rPr>
                <w:rFonts w:ascii="Times New Roman" w:eastAsia="Verdana" w:hAnsi="Times New Roman"/>
                <w:sz w:val="24"/>
                <w:szCs w:val="24"/>
              </w:rPr>
            </w:pPr>
            <w:r w:rsidRPr="00E57289">
              <w:rPr>
                <w:rFonts w:ascii="Times New Roman" w:eastAsia="Verdana" w:hAnsi="Times New Roman"/>
                <w:sz w:val="24"/>
                <w:szCs w:val="24"/>
              </w:rPr>
              <w:t>documented and acted upon, or been involved in documenting and acting upon, any results of the chosen dispute resolution process, in accordance with law and good practice.</w:t>
            </w:r>
          </w:p>
        </w:tc>
      </w:tr>
    </w:tbl>
    <w:p w14:paraId="4190A360" w14:textId="77777777" w:rsidR="00EA052E" w:rsidRPr="00E57289" w:rsidRDefault="00EA052E" w:rsidP="00E57289">
      <w:pPr>
        <w:rPr>
          <w:rFonts w:eastAsia="Verdana"/>
        </w:rPr>
      </w:pPr>
    </w:p>
    <w:p w14:paraId="64D86660" w14:textId="77777777" w:rsidR="00EA052E" w:rsidRPr="00E57289" w:rsidRDefault="00EA052E" w:rsidP="00E57289">
      <w:pPr>
        <w:rPr>
          <w:rFonts w:eastAsia="Verdana"/>
        </w:rPr>
      </w:pPr>
      <w:r w:rsidRPr="00E57289">
        <w:rPr>
          <w:b/>
        </w:rPr>
        <w:t>Explanatory</w:t>
      </w:r>
      <w:r w:rsidRPr="00E57289">
        <w:rPr>
          <w:b/>
          <w:spacing w:val="-6"/>
        </w:rPr>
        <w:t xml:space="preserve"> </w:t>
      </w:r>
      <w:r w:rsidRPr="00E57289">
        <w:rPr>
          <w:b/>
        </w:rPr>
        <w:t>notes</w:t>
      </w:r>
    </w:p>
    <w:p w14:paraId="5CDC5C2C" w14:textId="77777777" w:rsidR="00EA052E" w:rsidRPr="00E57289" w:rsidRDefault="00EA052E" w:rsidP="00E57289">
      <w:pPr>
        <w:rPr>
          <w:rFonts w:eastAsia="Verdana"/>
          <w:b/>
          <w:bCs/>
        </w:rPr>
      </w:pPr>
    </w:p>
    <w:p w14:paraId="0CC8E206" w14:textId="77777777" w:rsidR="00EA052E" w:rsidRPr="00E57289" w:rsidRDefault="00EA052E" w:rsidP="00E57289">
      <w:pPr>
        <w:ind w:right="161"/>
        <w:rPr>
          <w:rFonts w:eastAsia="Verdana"/>
        </w:rPr>
      </w:pPr>
      <w:r w:rsidRPr="00E57289">
        <w:t>This competency standard applies to children and property matters arising from the breakdown</w:t>
      </w:r>
      <w:r w:rsidRPr="00E57289">
        <w:rPr>
          <w:spacing w:val="-25"/>
        </w:rPr>
        <w:t xml:space="preserve"> </w:t>
      </w:r>
      <w:r w:rsidRPr="00E57289">
        <w:t>of marriages or other domestic relationships, rather than the dissolution of marriage.  It</w:t>
      </w:r>
      <w:r w:rsidRPr="00E57289">
        <w:rPr>
          <w:spacing w:val="-23"/>
        </w:rPr>
        <w:t xml:space="preserve"> </w:t>
      </w:r>
      <w:r w:rsidRPr="00E57289">
        <w:t>includes:</w:t>
      </w:r>
    </w:p>
    <w:p w14:paraId="1193B216" w14:textId="77777777" w:rsidR="00EA052E" w:rsidRPr="00E57289" w:rsidRDefault="00EA052E" w:rsidP="00E57289">
      <w:pPr>
        <w:ind w:right="161"/>
        <w:rPr>
          <w:rFonts w:eastAsia="Verdana"/>
        </w:rPr>
      </w:pPr>
    </w:p>
    <w:p w14:paraId="6A23A86B" w14:textId="77777777" w:rsidR="00EA052E" w:rsidRPr="00E57289" w:rsidRDefault="00EA052E">
      <w:pPr>
        <w:pStyle w:val="ListParagraph"/>
        <w:widowControl w:val="0"/>
        <w:numPr>
          <w:ilvl w:val="0"/>
          <w:numId w:val="20"/>
        </w:numPr>
        <w:tabs>
          <w:tab w:val="left" w:pos="1181"/>
        </w:tabs>
        <w:ind w:right="161"/>
        <w:jc w:val="left"/>
      </w:pPr>
      <w:r w:rsidRPr="00E57289">
        <w:t>responsibility for parenting, including residence of and contact with, children;</w:t>
      </w:r>
    </w:p>
    <w:p w14:paraId="7500F413" w14:textId="77777777" w:rsidR="00EA052E" w:rsidRPr="00E57289" w:rsidRDefault="00EA052E">
      <w:pPr>
        <w:pStyle w:val="ListParagraph"/>
        <w:widowControl w:val="0"/>
        <w:numPr>
          <w:ilvl w:val="0"/>
          <w:numId w:val="20"/>
        </w:numPr>
        <w:tabs>
          <w:tab w:val="left" w:pos="1181"/>
        </w:tabs>
        <w:ind w:right="161"/>
        <w:jc w:val="left"/>
      </w:pPr>
      <w:r w:rsidRPr="00E57289">
        <w:t>property settlements;</w:t>
      </w:r>
    </w:p>
    <w:p w14:paraId="40A069A0" w14:textId="77777777" w:rsidR="00EA052E" w:rsidRPr="00E57289" w:rsidRDefault="00EA052E">
      <w:pPr>
        <w:pStyle w:val="ListParagraph"/>
        <w:widowControl w:val="0"/>
        <w:numPr>
          <w:ilvl w:val="0"/>
          <w:numId w:val="20"/>
        </w:numPr>
        <w:tabs>
          <w:tab w:val="left" w:pos="1181"/>
        </w:tabs>
        <w:ind w:right="161"/>
        <w:jc w:val="left"/>
      </w:pPr>
      <w:r w:rsidRPr="00E57289">
        <w:t>spouse maintenance;</w:t>
      </w:r>
    </w:p>
    <w:p w14:paraId="6500E82E" w14:textId="77777777" w:rsidR="00EA052E" w:rsidRPr="00E57289" w:rsidRDefault="00EA052E">
      <w:pPr>
        <w:pStyle w:val="ListParagraph"/>
        <w:widowControl w:val="0"/>
        <w:numPr>
          <w:ilvl w:val="0"/>
          <w:numId w:val="20"/>
        </w:numPr>
        <w:tabs>
          <w:tab w:val="left" w:pos="1181"/>
        </w:tabs>
        <w:ind w:right="161"/>
        <w:jc w:val="left"/>
      </w:pPr>
      <w:r w:rsidRPr="00E57289">
        <w:t>child support;</w:t>
      </w:r>
    </w:p>
    <w:p w14:paraId="6ED80A5E" w14:textId="77777777" w:rsidR="00EA052E" w:rsidRPr="00E57289" w:rsidRDefault="00EA052E">
      <w:pPr>
        <w:pStyle w:val="ListParagraph"/>
        <w:widowControl w:val="0"/>
        <w:numPr>
          <w:ilvl w:val="0"/>
          <w:numId w:val="20"/>
        </w:numPr>
        <w:tabs>
          <w:tab w:val="left" w:pos="1181"/>
        </w:tabs>
        <w:ind w:right="161"/>
        <w:jc w:val="left"/>
      </w:pPr>
      <w:r w:rsidRPr="00E57289">
        <w:t>domestic violence orders;</w:t>
      </w:r>
    </w:p>
    <w:p w14:paraId="7112BA4C" w14:textId="77777777" w:rsidR="00EA052E" w:rsidRPr="00E57289" w:rsidRDefault="00EA052E">
      <w:pPr>
        <w:pStyle w:val="ListParagraph"/>
        <w:widowControl w:val="0"/>
        <w:numPr>
          <w:ilvl w:val="0"/>
          <w:numId w:val="20"/>
        </w:numPr>
        <w:tabs>
          <w:tab w:val="left" w:pos="1181"/>
        </w:tabs>
        <w:ind w:right="161"/>
        <w:jc w:val="left"/>
      </w:pPr>
      <w:r w:rsidRPr="00E57289">
        <w:t>injunctions and sole-use orders;</w:t>
      </w:r>
    </w:p>
    <w:p w14:paraId="7681E314" w14:textId="77777777" w:rsidR="00EA052E" w:rsidRPr="00E57289" w:rsidRDefault="00EA052E">
      <w:pPr>
        <w:pStyle w:val="ListParagraph"/>
        <w:widowControl w:val="0"/>
        <w:numPr>
          <w:ilvl w:val="0"/>
          <w:numId w:val="20"/>
        </w:numPr>
        <w:tabs>
          <w:tab w:val="left" w:pos="1181"/>
        </w:tabs>
        <w:ind w:right="161"/>
        <w:jc w:val="left"/>
      </w:pPr>
      <w:r w:rsidRPr="00E57289">
        <w:t>de facto proceedings.</w:t>
      </w:r>
    </w:p>
    <w:p w14:paraId="6FF15EA3" w14:textId="77777777" w:rsidR="00EA052E" w:rsidRPr="00E57289" w:rsidRDefault="00EA052E" w:rsidP="00E57289">
      <w:pPr>
        <w:ind w:right="161"/>
        <w:rPr>
          <w:rFonts w:eastAsia="Verdana"/>
        </w:rPr>
      </w:pPr>
    </w:p>
    <w:p w14:paraId="19C89478" w14:textId="77777777" w:rsidR="00EA052E" w:rsidRPr="00E57289" w:rsidRDefault="00EA052E">
      <w:pPr>
        <w:pStyle w:val="Heading4"/>
        <w:ind w:right="161"/>
        <w:rPr>
          <w:bCs/>
          <w:sz w:val="24"/>
          <w:szCs w:val="24"/>
        </w:rPr>
      </w:pPr>
      <w:bookmarkStart w:id="178" w:name="_Toc522014128"/>
      <w:r w:rsidRPr="00E57289">
        <w:rPr>
          <w:sz w:val="24"/>
          <w:szCs w:val="24"/>
        </w:rPr>
        <w:t>Lawyer's Skills</w:t>
      </w:r>
      <w:bookmarkEnd w:id="178"/>
    </w:p>
    <w:p w14:paraId="3EF47FCF" w14:textId="77777777" w:rsidR="00EA052E" w:rsidRPr="00E57289" w:rsidRDefault="00EA052E" w:rsidP="00E57289">
      <w:pPr>
        <w:ind w:right="161"/>
        <w:rPr>
          <w:rFonts w:eastAsia="Verdana"/>
          <w:b/>
          <w:bCs/>
        </w:rPr>
      </w:pPr>
    </w:p>
    <w:p w14:paraId="44D7F53A" w14:textId="77777777" w:rsidR="00EA052E" w:rsidRPr="00E57289" w:rsidRDefault="00EA052E">
      <w:pPr>
        <w:tabs>
          <w:tab w:val="left" w:pos="709"/>
          <w:tab w:val="left" w:pos="2410"/>
        </w:tabs>
        <w:ind w:left="709" w:right="161"/>
      </w:pPr>
      <w:r w:rsidRPr="00E57289">
        <w:rPr>
          <w:b/>
        </w:rPr>
        <w:t>Descriptor:</w:t>
      </w:r>
      <w:r w:rsidRPr="00E57289">
        <w:t xml:space="preserve"> An entry-level lawyer should be able to demonstrate oral communication, legal interviewing, advocacy, negotiation, dispute resolution, letter-writing and drafting skills.</w:t>
      </w:r>
    </w:p>
    <w:p w14:paraId="2BE7816C" w14:textId="77777777" w:rsidR="00EA052E" w:rsidRPr="00E57289" w:rsidRDefault="00EA052E" w:rsidP="00E57289">
      <w:pPr>
        <w:ind w:right="161"/>
        <w:rPr>
          <w:rFonts w:eastAsia="Verdana"/>
        </w:rPr>
      </w:pPr>
    </w:p>
    <w:tbl>
      <w:tblPr>
        <w:tblW w:w="5000" w:type="pct"/>
        <w:tblCellMar>
          <w:left w:w="0" w:type="dxa"/>
          <w:right w:w="0" w:type="dxa"/>
        </w:tblCellMar>
        <w:tblLook w:val="01E0" w:firstRow="1" w:lastRow="1" w:firstColumn="1" w:lastColumn="1" w:noHBand="0" w:noVBand="0"/>
      </w:tblPr>
      <w:tblGrid>
        <w:gridCol w:w="2626"/>
        <w:gridCol w:w="6462"/>
      </w:tblGrid>
      <w:tr w:rsidR="00EA052E" w:rsidRPr="000F4A9F" w14:paraId="4B555F22" w14:textId="77777777" w:rsidTr="00E57289">
        <w:trPr>
          <w:trHeight w:hRule="exact" w:val="852"/>
        </w:trPr>
        <w:tc>
          <w:tcPr>
            <w:tcW w:w="1445" w:type="pct"/>
          </w:tcPr>
          <w:p w14:paraId="6B5CCD6B" w14:textId="77777777" w:rsidR="00EA052E" w:rsidRPr="00E57289" w:rsidRDefault="00EA052E" w:rsidP="00E57289">
            <w:pPr>
              <w:pStyle w:val="TableParagraph"/>
              <w:ind w:left="230"/>
              <w:rPr>
                <w:rFonts w:ascii="Times New Roman" w:eastAsia="Verdana" w:hAnsi="Times New Roman"/>
                <w:sz w:val="24"/>
                <w:szCs w:val="24"/>
              </w:rPr>
            </w:pPr>
            <w:r w:rsidRPr="00E57289">
              <w:rPr>
                <w:rFonts w:ascii="Times New Roman" w:hAnsi="Times New Roman"/>
                <w:b/>
                <w:sz w:val="24"/>
                <w:szCs w:val="24"/>
              </w:rPr>
              <w:t>Element</w:t>
            </w:r>
          </w:p>
        </w:tc>
        <w:tc>
          <w:tcPr>
            <w:tcW w:w="3555" w:type="pct"/>
          </w:tcPr>
          <w:p w14:paraId="6241831F" w14:textId="77777777" w:rsidR="00EA052E" w:rsidRPr="00E57289" w:rsidRDefault="00EA052E" w:rsidP="00E57289">
            <w:pPr>
              <w:pStyle w:val="TableParagraph"/>
              <w:ind w:left="446"/>
              <w:rPr>
                <w:rFonts w:ascii="Times New Roman" w:eastAsia="Verdana" w:hAnsi="Times New Roman"/>
                <w:sz w:val="24"/>
                <w:szCs w:val="24"/>
              </w:rPr>
            </w:pPr>
            <w:r w:rsidRPr="00E57289">
              <w:rPr>
                <w:rFonts w:ascii="Times New Roman" w:hAnsi="Times New Roman"/>
                <w:b/>
                <w:sz w:val="24"/>
                <w:szCs w:val="24"/>
              </w:rPr>
              <w:t>Performance</w:t>
            </w:r>
            <w:r w:rsidRPr="00E57289">
              <w:rPr>
                <w:rFonts w:ascii="Times New Roman" w:hAnsi="Times New Roman"/>
                <w:b/>
                <w:spacing w:val="-8"/>
                <w:sz w:val="24"/>
                <w:szCs w:val="24"/>
              </w:rPr>
              <w:t xml:space="preserve"> </w:t>
            </w:r>
            <w:r w:rsidRPr="00E57289">
              <w:rPr>
                <w:rFonts w:ascii="Times New Roman" w:hAnsi="Times New Roman"/>
                <w:b/>
                <w:sz w:val="24"/>
                <w:szCs w:val="24"/>
              </w:rPr>
              <w:t>criteria</w:t>
            </w:r>
          </w:p>
          <w:p w14:paraId="065022D8" w14:textId="77777777" w:rsidR="00EA052E" w:rsidRPr="00E57289" w:rsidRDefault="00EA052E" w:rsidP="00E57289">
            <w:pPr>
              <w:pStyle w:val="TableParagraph"/>
              <w:ind w:left="446"/>
              <w:rPr>
                <w:rFonts w:ascii="Times New Roman" w:eastAsia="Verdana" w:hAnsi="Times New Roman"/>
                <w:sz w:val="24"/>
                <w:szCs w:val="24"/>
              </w:rPr>
            </w:pPr>
            <w:r w:rsidRPr="00E57289">
              <w:rPr>
                <w:rFonts w:ascii="Times New Roman" w:hAnsi="Times New Roman"/>
                <w:sz w:val="24"/>
                <w:szCs w:val="24"/>
              </w:rPr>
              <w:t>The lawyer has</w:t>
            </w:r>
            <w:r w:rsidRPr="00E57289">
              <w:rPr>
                <w:rFonts w:ascii="Times New Roman" w:hAnsi="Times New Roman"/>
                <w:spacing w:val="-16"/>
                <w:sz w:val="24"/>
                <w:szCs w:val="24"/>
              </w:rPr>
              <w:t xml:space="preserve"> </w:t>
            </w:r>
            <w:r w:rsidRPr="00E57289">
              <w:rPr>
                <w:rFonts w:ascii="Times New Roman" w:hAnsi="Times New Roman"/>
                <w:sz w:val="24"/>
                <w:szCs w:val="24"/>
              </w:rPr>
              <w:t>competently:</w:t>
            </w:r>
          </w:p>
        </w:tc>
      </w:tr>
      <w:tr w:rsidR="00EA052E" w:rsidRPr="000F4A9F" w14:paraId="394FF12C" w14:textId="77777777" w:rsidTr="00E57289">
        <w:trPr>
          <w:trHeight w:hRule="exact" w:val="2023"/>
        </w:trPr>
        <w:tc>
          <w:tcPr>
            <w:tcW w:w="1445" w:type="pct"/>
          </w:tcPr>
          <w:p w14:paraId="252F6AB4" w14:textId="77777777" w:rsidR="00EA052E" w:rsidRPr="00E57289" w:rsidRDefault="00EA052E" w:rsidP="00664B0C">
            <w:pPr>
              <w:pStyle w:val="TableParagraph"/>
              <w:numPr>
                <w:ilvl w:val="0"/>
                <w:numId w:val="86"/>
              </w:numPr>
              <w:ind w:left="572" w:hanging="283"/>
              <w:rPr>
                <w:rFonts w:ascii="Times New Roman" w:eastAsia="Verdana" w:hAnsi="Times New Roman"/>
                <w:sz w:val="24"/>
                <w:szCs w:val="24"/>
              </w:rPr>
            </w:pPr>
            <w:r w:rsidRPr="00E57289">
              <w:rPr>
                <w:rFonts w:ascii="Times New Roman" w:hAnsi="Times New Roman"/>
                <w:sz w:val="24"/>
                <w:szCs w:val="24"/>
              </w:rPr>
              <w:t>Communicating effectively</w:t>
            </w:r>
          </w:p>
        </w:tc>
        <w:tc>
          <w:tcPr>
            <w:tcW w:w="3555" w:type="pct"/>
          </w:tcPr>
          <w:p w14:paraId="271D3C95" w14:textId="77777777" w:rsidR="00EA052E" w:rsidRPr="00E57289" w:rsidRDefault="00EA052E">
            <w:pPr>
              <w:pStyle w:val="TableParagraph"/>
              <w:numPr>
                <w:ilvl w:val="0"/>
                <w:numId w:val="21"/>
              </w:numPr>
              <w:tabs>
                <w:tab w:val="left" w:pos="483"/>
              </w:tabs>
              <w:ind w:right="161"/>
              <w:jc w:val="both"/>
              <w:rPr>
                <w:rFonts w:ascii="Times New Roman" w:eastAsia="Verdana" w:hAnsi="Times New Roman"/>
                <w:sz w:val="24"/>
                <w:szCs w:val="24"/>
              </w:rPr>
            </w:pPr>
            <w:r w:rsidRPr="00E57289">
              <w:rPr>
                <w:rFonts w:ascii="Times New Roman" w:eastAsia="Verdana" w:hAnsi="Times New Roman"/>
                <w:sz w:val="24"/>
                <w:szCs w:val="24"/>
              </w:rPr>
              <w:t>identified the purpose of a proposed communication, the most effective way of making it, and the content of the proposed communication.</w:t>
            </w:r>
          </w:p>
          <w:p w14:paraId="27A9D4A8" w14:textId="77777777" w:rsidR="00EA052E" w:rsidRPr="00E57289" w:rsidRDefault="00EA052E">
            <w:pPr>
              <w:pStyle w:val="TableParagraph"/>
              <w:numPr>
                <w:ilvl w:val="0"/>
                <w:numId w:val="21"/>
              </w:numPr>
              <w:tabs>
                <w:tab w:val="left" w:pos="483"/>
              </w:tabs>
              <w:ind w:right="161"/>
              <w:jc w:val="both"/>
              <w:rPr>
                <w:rFonts w:ascii="Times New Roman" w:eastAsia="Verdana" w:hAnsi="Times New Roman"/>
                <w:sz w:val="24"/>
                <w:szCs w:val="24"/>
              </w:rPr>
            </w:pPr>
            <w:r w:rsidRPr="00E57289">
              <w:rPr>
                <w:rFonts w:ascii="Times New Roman" w:eastAsia="Verdana" w:hAnsi="Times New Roman"/>
                <w:sz w:val="24"/>
                <w:szCs w:val="24"/>
              </w:rPr>
              <w:t>presented thoughts, advice, and submissions in a logical, clear, succinct and persuasive manner, having regard to the circumstances and the person or forum to whom they</w:t>
            </w:r>
            <w:r w:rsidRPr="00E57289">
              <w:rPr>
                <w:rFonts w:ascii="Times New Roman" w:hAnsi="Times New Roman"/>
                <w:sz w:val="24"/>
                <w:szCs w:val="24"/>
              </w:rPr>
              <w:t xml:space="preserve"> are</w:t>
            </w:r>
            <w:r w:rsidRPr="00E57289">
              <w:rPr>
                <w:rFonts w:ascii="Times New Roman" w:hAnsi="Times New Roman"/>
                <w:spacing w:val="-5"/>
                <w:sz w:val="24"/>
                <w:szCs w:val="24"/>
              </w:rPr>
              <w:t xml:space="preserve"> </w:t>
            </w:r>
            <w:r w:rsidRPr="00E57289">
              <w:rPr>
                <w:rFonts w:ascii="Times New Roman" w:hAnsi="Times New Roman"/>
                <w:sz w:val="24"/>
                <w:szCs w:val="24"/>
              </w:rPr>
              <w:t>made.</w:t>
            </w:r>
          </w:p>
        </w:tc>
      </w:tr>
      <w:tr w:rsidR="007D518C" w:rsidRPr="000F4A9F" w14:paraId="3600248C" w14:textId="77777777" w:rsidTr="00E57289">
        <w:trPr>
          <w:trHeight w:hRule="exact" w:val="2689"/>
        </w:trPr>
        <w:tc>
          <w:tcPr>
            <w:tcW w:w="1445" w:type="pct"/>
          </w:tcPr>
          <w:p w14:paraId="4AE3EB0B" w14:textId="77777777" w:rsidR="007D518C" w:rsidRPr="00E57289" w:rsidRDefault="007D518C" w:rsidP="00664B0C">
            <w:pPr>
              <w:pStyle w:val="TableParagraph"/>
              <w:numPr>
                <w:ilvl w:val="0"/>
                <w:numId w:val="86"/>
              </w:numPr>
              <w:ind w:left="572" w:hanging="283"/>
              <w:rPr>
                <w:rFonts w:ascii="Times New Roman" w:hAnsi="Times New Roman"/>
                <w:sz w:val="24"/>
                <w:szCs w:val="24"/>
              </w:rPr>
            </w:pPr>
            <w:r w:rsidRPr="00E57289">
              <w:rPr>
                <w:rFonts w:ascii="Times New Roman" w:hAnsi="Times New Roman"/>
                <w:sz w:val="24"/>
                <w:szCs w:val="24"/>
              </w:rPr>
              <w:lastRenderedPageBreak/>
              <w:t>Cross-cultural awareness</w:t>
            </w:r>
          </w:p>
        </w:tc>
        <w:tc>
          <w:tcPr>
            <w:tcW w:w="3555" w:type="pct"/>
          </w:tcPr>
          <w:p w14:paraId="24BCD878" w14:textId="77777777" w:rsidR="007D518C" w:rsidRPr="00E57289" w:rsidRDefault="007D518C">
            <w:pPr>
              <w:pStyle w:val="TableParagraph"/>
              <w:numPr>
                <w:ilvl w:val="0"/>
                <w:numId w:val="21"/>
              </w:numPr>
              <w:tabs>
                <w:tab w:val="left" w:pos="483"/>
              </w:tabs>
              <w:ind w:right="161"/>
              <w:jc w:val="both"/>
              <w:rPr>
                <w:rFonts w:ascii="Times New Roman" w:eastAsia="Verdana" w:hAnsi="Times New Roman"/>
                <w:sz w:val="24"/>
                <w:szCs w:val="24"/>
              </w:rPr>
            </w:pPr>
            <w:r w:rsidRPr="00E57289">
              <w:rPr>
                <w:rFonts w:ascii="Times New Roman" w:eastAsia="Verdana" w:hAnsi="Times New Roman"/>
                <w:sz w:val="24"/>
                <w:szCs w:val="24"/>
              </w:rPr>
              <w:t>identified and appropriately dealt with verbal and non-verbal aspects of cross-cultural communication.</w:t>
            </w:r>
          </w:p>
          <w:p w14:paraId="7BC93467" w14:textId="77777777" w:rsidR="007D518C" w:rsidRPr="00E57289" w:rsidRDefault="007D518C">
            <w:pPr>
              <w:pStyle w:val="TableParagraph"/>
              <w:numPr>
                <w:ilvl w:val="0"/>
                <w:numId w:val="21"/>
              </w:numPr>
              <w:tabs>
                <w:tab w:val="left" w:pos="483"/>
              </w:tabs>
              <w:ind w:right="161"/>
              <w:jc w:val="both"/>
              <w:rPr>
                <w:rFonts w:ascii="Times New Roman" w:eastAsia="Verdana" w:hAnsi="Times New Roman"/>
                <w:sz w:val="24"/>
                <w:szCs w:val="24"/>
              </w:rPr>
            </w:pPr>
            <w:r w:rsidRPr="00E57289">
              <w:rPr>
                <w:rFonts w:ascii="Times New Roman" w:eastAsia="Verdana" w:hAnsi="Times New Roman"/>
                <w:sz w:val="24"/>
                <w:szCs w:val="24"/>
              </w:rPr>
              <w:t>taken any follow-up action in accordance with good practice.</w:t>
            </w:r>
          </w:p>
          <w:p w14:paraId="70EC5830" w14:textId="77777777" w:rsidR="007D518C" w:rsidRPr="00E57289" w:rsidRDefault="007D518C">
            <w:pPr>
              <w:pStyle w:val="TableParagraph"/>
              <w:numPr>
                <w:ilvl w:val="0"/>
                <w:numId w:val="21"/>
              </w:numPr>
              <w:tabs>
                <w:tab w:val="left" w:pos="483"/>
              </w:tabs>
              <w:ind w:right="161"/>
              <w:jc w:val="both"/>
              <w:rPr>
                <w:rFonts w:ascii="Times New Roman" w:eastAsia="Verdana" w:hAnsi="Times New Roman"/>
                <w:sz w:val="24"/>
                <w:szCs w:val="24"/>
              </w:rPr>
            </w:pPr>
            <w:r w:rsidRPr="00E57289">
              <w:rPr>
                <w:rFonts w:ascii="Times New Roman" w:eastAsia="Verdana" w:hAnsi="Times New Roman"/>
                <w:sz w:val="24"/>
                <w:szCs w:val="24"/>
              </w:rPr>
              <w:t>demonstrated awareness of difficulties of communication attributable to cultural differences; their possible effect on a client's dealings with lawyers, the police, courts, government and legal agencies; and the desirability of cross-cultural</w:t>
            </w:r>
            <w:r w:rsidRPr="00E57289">
              <w:rPr>
                <w:rFonts w:ascii="Times New Roman" w:hAnsi="Times New Roman"/>
                <w:spacing w:val="-11"/>
                <w:sz w:val="24"/>
                <w:szCs w:val="24"/>
              </w:rPr>
              <w:t xml:space="preserve"> </w:t>
            </w:r>
            <w:r w:rsidRPr="00E57289">
              <w:rPr>
                <w:rFonts w:ascii="Times New Roman" w:hAnsi="Times New Roman"/>
                <w:sz w:val="24"/>
                <w:szCs w:val="24"/>
              </w:rPr>
              <w:t>communications</w:t>
            </w:r>
            <w:r w:rsidRPr="00E57289">
              <w:rPr>
                <w:rFonts w:ascii="Times New Roman" w:hAnsi="Times New Roman"/>
                <w:w w:val="99"/>
                <w:sz w:val="24"/>
                <w:szCs w:val="24"/>
              </w:rPr>
              <w:t xml:space="preserve"> </w:t>
            </w:r>
            <w:r w:rsidRPr="00E57289">
              <w:rPr>
                <w:rFonts w:ascii="Times New Roman" w:hAnsi="Times New Roman"/>
                <w:sz w:val="24"/>
                <w:szCs w:val="24"/>
              </w:rPr>
              <w:t>training for all</w:t>
            </w:r>
            <w:r w:rsidRPr="00E57289">
              <w:rPr>
                <w:rFonts w:ascii="Times New Roman" w:hAnsi="Times New Roman"/>
                <w:spacing w:val="-5"/>
                <w:sz w:val="24"/>
                <w:szCs w:val="24"/>
              </w:rPr>
              <w:t xml:space="preserve"> </w:t>
            </w:r>
            <w:r w:rsidRPr="00E57289">
              <w:rPr>
                <w:rFonts w:ascii="Times New Roman" w:hAnsi="Times New Roman"/>
                <w:sz w:val="24"/>
                <w:szCs w:val="24"/>
              </w:rPr>
              <w:t>lawyers.</w:t>
            </w:r>
          </w:p>
        </w:tc>
      </w:tr>
      <w:tr w:rsidR="007D518C" w:rsidRPr="000F4A9F" w14:paraId="1DF46147" w14:textId="77777777" w:rsidTr="00E57289">
        <w:trPr>
          <w:trHeight w:hRule="exact" w:val="5109"/>
        </w:trPr>
        <w:tc>
          <w:tcPr>
            <w:tcW w:w="1445" w:type="pct"/>
          </w:tcPr>
          <w:p w14:paraId="3E86D31F" w14:textId="77777777" w:rsidR="007D518C" w:rsidRPr="00E57289" w:rsidRDefault="007D518C" w:rsidP="00664B0C">
            <w:pPr>
              <w:pStyle w:val="TableParagraph"/>
              <w:numPr>
                <w:ilvl w:val="0"/>
                <w:numId w:val="86"/>
              </w:numPr>
              <w:ind w:left="572" w:hanging="283"/>
              <w:rPr>
                <w:rFonts w:ascii="Times New Roman" w:hAnsi="Times New Roman"/>
                <w:sz w:val="24"/>
                <w:szCs w:val="24"/>
              </w:rPr>
            </w:pPr>
            <w:r w:rsidRPr="00E57289">
              <w:rPr>
                <w:rFonts w:ascii="Times New Roman" w:hAnsi="Times New Roman"/>
                <w:sz w:val="24"/>
                <w:szCs w:val="24"/>
              </w:rPr>
              <w:t>Interviewing clients</w:t>
            </w:r>
          </w:p>
        </w:tc>
        <w:tc>
          <w:tcPr>
            <w:tcW w:w="3555" w:type="pct"/>
          </w:tcPr>
          <w:p w14:paraId="555E11F2" w14:textId="77777777" w:rsidR="007D518C" w:rsidRPr="00E57289" w:rsidRDefault="007D518C">
            <w:pPr>
              <w:pStyle w:val="TableParagraph"/>
              <w:numPr>
                <w:ilvl w:val="0"/>
                <w:numId w:val="21"/>
              </w:numPr>
              <w:tabs>
                <w:tab w:val="left" w:pos="483"/>
              </w:tabs>
              <w:ind w:right="161"/>
              <w:jc w:val="both"/>
              <w:rPr>
                <w:rFonts w:ascii="Times New Roman" w:eastAsia="Verdana" w:hAnsi="Times New Roman"/>
                <w:sz w:val="24"/>
                <w:szCs w:val="24"/>
              </w:rPr>
            </w:pPr>
            <w:r w:rsidRPr="00E57289">
              <w:rPr>
                <w:rFonts w:ascii="Times New Roman" w:eastAsia="Verdana" w:hAnsi="Times New Roman"/>
                <w:sz w:val="24"/>
                <w:szCs w:val="24"/>
              </w:rPr>
              <w:t>prepared for the interview properly, having regard to relevant information available before the interview and all known, relevant circumstances.</w:t>
            </w:r>
          </w:p>
          <w:p w14:paraId="14E347E9" w14:textId="77777777" w:rsidR="007D518C" w:rsidRPr="00E57289" w:rsidRDefault="007D518C">
            <w:pPr>
              <w:pStyle w:val="TableParagraph"/>
              <w:numPr>
                <w:ilvl w:val="0"/>
                <w:numId w:val="21"/>
              </w:numPr>
              <w:tabs>
                <w:tab w:val="left" w:pos="483"/>
              </w:tabs>
              <w:ind w:right="161"/>
              <w:jc w:val="both"/>
              <w:rPr>
                <w:rFonts w:ascii="Times New Roman" w:eastAsia="Verdana" w:hAnsi="Times New Roman"/>
                <w:sz w:val="24"/>
                <w:szCs w:val="24"/>
              </w:rPr>
            </w:pPr>
            <w:r w:rsidRPr="00E57289">
              <w:rPr>
                <w:rFonts w:ascii="Times New Roman" w:eastAsia="Verdana" w:hAnsi="Times New Roman"/>
                <w:sz w:val="24"/>
                <w:szCs w:val="24"/>
              </w:rPr>
              <w:t>conducted, participated in conducting or observed, the interview, using communication techniques appropriate to both the client and the context.</w:t>
            </w:r>
          </w:p>
          <w:p w14:paraId="6E4A64B2" w14:textId="77777777" w:rsidR="007D518C" w:rsidRPr="00E57289" w:rsidRDefault="007D518C">
            <w:pPr>
              <w:pStyle w:val="TableParagraph"/>
              <w:numPr>
                <w:ilvl w:val="0"/>
                <w:numId w:val="21"/>
              </w:numPr>
              <w:tabs>
                <w:tab w:val="left" w:pos="483"/>
              </w:tabs>
              <w:ind w:right="161"/>
              <w:jc w:val="both"/>
              <w:rPr>
                <w:rFonts w:ascii="Times New Roman" w:hAnsi="Times New Roman"/>
                <w:sz w:val="24"/>
                <w:szCs w:val="24"/>
              </w:rPr>
            </w:pPr>
            <w:r w:rsidRPr="00E57289">
              <w:rPr>
                <w:rFonts w:ascii="Times New Roman" w:eastAsia="Verdana" w:hAnsi="Times New Roman"/>
                <w:sz w:val="24"/>
                <w:szCs w:val="24"/>
              </w:rPr>
              <w:t>ensured that the client and lawyer have both</w:t>
            </w:r>
            <w:r w:rsidRPr="00E57289">
              <w:rPr>
                <w:rFonts w:ascii="Times New Roman" w:hAnsi="Times New Roman"/>
                <w:spacing w:val="-29"/>
                <w:sz w:val="24"/>
                <w:szCs w:val="24"/>
              </w:rPr>
              <w:t xml:space="preserve"> </w:t>
            </w:r>
            <w:r w:rsidRPr="00E57289">
              <w:rPr>
                <w:rFonts w:ascii="Times New Roman" w:hAnsi="Times New Roman"/>
                <w:sz w:val="24"/>
                <w:szCs w:val="24"/>
              </w:rPr>
              <w:t>obtained all the information which they wanted from</w:t>
            </w:r>
            <w:r w:rsidRPr="00E57289">
              <w:rPr>
                <w:rFonts w:ascii="Times New Roman" w:hAnsi="Times New Roman"/>
                <w:spacing w:val="-17"/>
                <w:sz w:val="24"/>
                <w:szCs w:val="24"/>
              </w:rPr>
              <w:t xml:space="preserve"> </w:t>
            </w:r>
            <w:r w:rsidRPr="00E57289">
              <w:rPr>
                <w:rFonts w:ascii="Times New Roman" w:hAnsi="Times New Roman"/>
                <w:sz w:val="24"/>
                <w:szCs w:val="24"/>
              </w:rPr>
              <w:t>the</w:t>
            </w:r>
            <w:r w:rsidRPr="00E57289">
              <w:rPr>
                <w:rFonts w:ascii="Times New Roman" w:hAnsi="Times New Roman"/>
                <w:w w:val="99"/>
                <w:sz w:val="24"/>
                <w:szCs w:val="24"/>
              </w:rPr>
              <w:t xml:space="preserve"> </w:t>
            </w:r>
            <w:r w:rsidRPr="00E57289">
              <w:rPr>
                <w:rFonts w:ascii="Times New Roman" w:hAnsi="Times New Roman"/>
                <w:sz w:val="24"/>
                <w:szCs w:val="24"/>
              </w:rPr>
              <w:t>interview in a timely, effective and efficient</w:t>
            </w:r>
            <w:r w:rsidRPr="00E57289">
              <w:rPr>
                <w:rFonts w:ascii="Times New Roman" w:hAnsi="Times New Roman"/>
                <w:spacing w:val="-17"/>
                <w:sz w:val="24"/>
                <w:szCs w:val="24"/>
              </w:rPr>
              <w:t xml:space="preserve"> </w:t>
            </w:r>
            <w:r w:rsidRPr="00E57289">
              <w:rPr>
                <w:rFonts w:ascii="Times New Roman" w:hAnsi="Times New Roman"/>
                <w:sz w:val="24"/>
                <w:szCs w:val="24"/>
              </w:rPr>
              <w:t>way,</w:t>
            </w:r>
            <w:r w:rsidRPr="00E57289">
              <w:rPr>
                <w:rFonts w:ascii="Times New Roman" w:hAnsi="Times New Roman"/>
                <w:w w:val="99"/>
                <w:sz w:val="24"/>
                <w:szCs w:val="24"/>
              </w:rPr>
              <w:t xml:space="preserve"> </w:t>
            </w:r>
            <w:r w:rsidRPr="00E57289">
              <w:rPr>
                <w:rFonts w:ascii="Times New Roman" w:hAnsi="Times New Roman"/>
                <w:sz w:val="24"/>
                <w:szCs w:val="24"/>
              </w:rPr>
              <w:t>having regard to the circumstances.</w:t>
            </w:r>
          </w:p>
          <w:p w14:paraId="37060391" w14:textId="77777777" w:rsidR="007D518C" w:rsidRPr="00E57289" w:rsidRDefault="007D518C">
            <w:pPr>
              <w:pStyle w:val="TableParagraph"/>
              <w:numPr>
                <w:ilvl w:val="0"/>
                <w:numId w:val="21"/>
              </w:numPr>
              <w:tabs>
                <w:tab w:val="left" w:pos="483"/>
              </w:tabs>
              <w:ind w:right="161"/>
              <w:jc w:val="both"/>
              <w:rPr>
                <w:rFonts w:ascii="Times New Roman" w:hAnsi="Times New Roman"/>
                <w:sz w:val="24"/>
                <w:szCs w:val="24"/>
              </w:rPr>
            </w:pPr>
            <w:r w:rsidRPr="00E57289">
              <w:rPr>
                <w:rFonts w:ascii="Times New Roman" w:hAnsi="Times New Roman"/>
                <w:sz w:val="24"/>
                <w:szCs w:val="24"/>
              </w:rPr>
              <w:t>ensured that the lawyer and client left the interview with a common understanding of the lawyer’s instructions (if any) and any future action that the lawyer or client is respectively to take.</w:t>
            </w:r>
          </w:p>
          <w:p w14:paraId="7CC391BC" w14:textId="77777777" w:rsidR="007D518C" w:rsidRPr="00E57289" w:rsidRDefault="007D518C">
            <w:pPr>
              <w:pStyle w:val="TableParagraph"/>
              <w:numPr>
                <w:ilvl w:val="0"/>
                <w:numId w:val="21"/>
              </w:numPr>
              <w:tabs>
                <w:tab w:val="left" w:pos="483"/>
              </w:tabs>
              <w:ind w:right="161"/>
              <w:jc w:val="both"/>
              <w:rPr>
                <w:rFonts w:ascii="Times New Roman" w:hAnsi="Times New Roman"/>
                <w:sz w:val="24"/>
                <w:szCs w:val="24"/>
              </w:rPr>
            </w:pPr>
            <w:r w:rsidRPr="00E57289">
              <w:rPr>
                <w:rFonts w:ascii="Times New Roman" w:hAnsi="Times New Roman"/>
                <w:sz w:val="24"/>
                <w:szCs w:val="24"/>
              </w:rPr>
              <w:t>made a record of the interview that satisfies the requirements of law and good practice.</w:t>
            </w:r>
          </w:p>
          <w:p w14:paraId="75BAE51C" w14:textId="77777777" w:rsidR="007D518C" w:rsidRPr="00E57289" w:rsidRDefault="007D518C">
            <w:pPr>
              <w:pStyle w:val="TableParagraph"/>
              <w:numPr>
                <w:ilvl w:val="0"/>
                <w:numId w:val="21"/>
              </w:numPr>
              <w:tabs>
                <w:tab w:val="left" w:pos="483"/>
              </w:tabs>
              <w:ind w:right="161"/>
              <w:jc w:val="both"/>
              <w:rPr>
                <w:rFonts w:ascii="Times New Roman" w:eastAsia="Verdana" w:hAnsi="Times New Roman"/>
                <w:sz w:val="24"/>
                <w:szCs w:val="24"/>
              </w:rPr>
            </w:pPr>
            <w:r w:rsidRPr="00E57289">
              <w:rPr>
                <w:rFonts w:ascii="Times New Roman" w:hAnsi="Times New Roman"/>
                <w:sz w:val="24"/>
                <w:szCs w:val="24"/>
              </w:rPr>
              <w:t>taken, or participated in taking, any follow-up action in a timely manner.</w:t>
            </w:r>
          </w:p>
        </w:tc>
      </w:tr>
      <w:tr w:rsidR="007D518C" w:rsidRPr="000F4A9F" w14:paraId="4E89D1F1" w14:textId="77777777" w:rsidTr="00E57289">
        <w:trPr>
          <w:trHeight w:hRule="exact" w:val="1270"/>
        </w:trPr>
        <w:tc>
          <w:tcPr>
            <w:tcW w:w="1445" w:type="pct"/>
          </w:tcPr>
          <w:p w14:paraId="4344AF3E" w14:textId="77777777" w:rsidR="007D518C" w:rsidRPr="00E57289" w:rsidRDefault="007D518C" w:rsidP="00664B0C">
            <w:pPr>
              <w:pStyle w:val="TableParagraph"/>
              <w:numPr>
                <w:ilvl w:val="0"/>
                <w:numId w:val="86"/>
              </w:numPr>
              <w:ind w:left="572" w:hanging="283"/>
              <w:rPr>
                <w:rFonts w:ascii="Times New Roman" w:hAnsi="Times New Roman"/>
                <w:sz w:val="24"/>
                <w:szCs w:val="24"/>
              </w:rPr>
            </w:pPr>
            <w:r w:rsidRPr="00E57289">
              <w:rPr>
                <w:rFonts w:ascii="Times New Roman" w:hAnsi="Times New Roman"/>
                <w:sz w:val="24"/>
                <w:szCs w:val="24"/>
              </w:rPr>
              <w:t>Writing letters</w:t>
            </w:r>
          </w:p>
        </w:tc>
        <w:tc>
          <w:tcPr>
            <w:tcW w:w="3555" w:type="pct"/>
          </w:tcPr>
          <w:p w14:paraId="3D03BE2E" w14:textId="77777777" w:rsidR="007D518C" w:rsidRPr="00E57289" w:rsidRDefault="007D518C">
            <w:pPr>
              <w:pStyle w:val="TableParagraph"/>
              <w:numPr>
                <w:ilvl w:val="0"/>
                <w:numId w:val="21"/>
              </w:numPr>
              <w:tabs>
                <w:tab w:val="left" w:pos="483"/>
              </w:tabs>
              <w:ind w:right="161"/>
              <w:jc w:val="both"/>
              <w:rPr>
                <w:rFonts w:ascii="Times New Roman" w:hAnsi="Times New Roman"/>
                <w:sz w:val="24"/>
                <w:szCs w:val="24"/>
              </w:rPr>
            </w:pPr>
            <w:r w:rsidRPr="00E57289">
              <w:rPr>
                <w:rFonts w:ascii="Times New Roman" w:hAnsi="Times New Roman"/>
                <w:sz w:val="24"/>
                <w:szCs w:val="24"/>
              </w:rPr>
              <w:t>identified the need for, and purpose of, the letter.</w:t>
            </w:r>
          </w:p>
          <w:p w14:paraId="53A3D0B0" w14:textId="77777777" w:rsidR="007D518C" w:rsidRPr="00E57289" w:rsidRDefault="007D518C">
            <w:pPr>
              <w:pStyle w:val="TableParagraph"/>
              <w:numPr>
                <w:ilvl w:val="0"/>
                <w:numId w:val="21"/>
              </w:numPr>
              <w:tabs>
                <w:tab w:val="left" w:pos="483"/>
              </w:tabs>
              <w:ind w:right="161"/>
              <w:jc w:val="both"/>
              <w:rPr>
                <w:rFonts w:ascii="Times New Roman" w:eastAsia="Verdana" w:hAnsi="Times New Roman"/>
                <w:sz w:val="24"/>
                <w:szCs w:val="24"/>
              </w:rPr>
            </w:pPr>
            <w:r w:rsidRPr="00E57289">
              <w:rPr>
                <w:rFonts w:ascii="Times New Roman" w:hAnsi="Times New Roman"/>
                <w:sz w:val="24"/>
                <w:szCs w:val="24"/>
              </w:rPr>
              <w:t>written the letter in plain English that conveys its purpose clearly and could be understood by the person to whom it is sent, acting reasonably.</w:t>
            </w:r>
          </w:p>
        </w:tc>
      </w:tr>
      <w:tr w:rsidR="007D518C" w:rsidRPr="000F4A9F" w14:paraId="08AEC45A" w14:textId="77777777" w:rsidTr="00E57289">
        <w:trPr>
          <w:trHeight w:hRule="exact" w:val="3688"/>
        </w:trPr>
        <w:tc>
          <w:tcPr>
            <w:tcW w:w="1445" w:type="pct"/>
          </w:tcPr>
          <w:p w14:paraId="1847FADF" w14:textId="77777777" w:rsidR="007D518C" w:rsidRPr="00E57289" w:rsidRDefault="007D518C" w:rsidP="00664B0C">
            <w:pPr>
              <w:pStyle w:val="TableParagraph"/>
              <w:numPr>
                <w:ilvl w:val="0"/>
                <w:numId w:val="86"/>
              </w:numPr>
              <w:ind w:left="572" w:hanging="283"/>
              <w:rPr>
                <w:rFonts w:ascii="Times New Roman" w:hAnsi="Times New Roman"/>
                <w:sz w:val="24"/>
                <w:szCs w:val="24"/>
              </w:rPr>
            </w:pPr>
            <w:r w:rsidRPr="00E57289">
              <w:rPr>
                <w:rFonts w:ascii="Times New Roman" w:hAnsi="Times New Roman"/>
                <w:sz w:val="24"/>
                <w:szCs w:val="24"/>
              </w:rPr>
              <w:t>Drafting other documents</w:t>
            </w:r>
          </w:p>
        </w:tc>
        <w:tc>
          <w:tcPr>
            <w:tcW w:w="3555" w:type="pct"/>
          </w:tcPr>
          <w:p w14:paraId="1C6FFB34" w14:textId="77777777" w:rsidR="007D518C" w:rsidRPr="00E57289" w:rsidRDefault="007D518C">
            <w:pPr>
              <w:pStyle w:val="TableParagraph"/>
              <w:numPr>
                <w:ilvl w:val="0"/>
                <w:numId w:val="21"/>
              </w:numPr>
              <w:tabs>
                <w:tab w:val="left" w:pos="483"/>
              </w:tabs>
              <w:ind w:right="161"/>
              <w:jc w:val="both"/>
              <w:rPr>
                <w:rFonts w:ascii="Times New Roman" w:eastAsia="Verdana" w:hAnsi="Times New Roman"/>
                <w:sz w:val="24"/>
                <w:szCs w:val="24"/>
              </w:rPr>
            </w:pPr>
            <w:r w:rsidRPr="00E57289">
              <w:rPr>
                <w:rFonts w:ascii="Times New Roman" w:hAnsi="Times New Roman"/>
                <w:sz w:val="24"/>
                <w:szCs w:val="24"/>
              </w:rPr>
              <w:t xml:space="preserve">identified </w:t>
            </w:r>
            <w:r w:rsidRPr="00E57289">
              <w:rPr>
                <w:rFonts w:ascii="Times New Roman" w:eastAsia="Verdana" w:hAnsi="Times New Roman"/>
                <w:sz w:val="24"/>
                <w:szCs w:val="24"/>
              </w:rPr>
              <w:t>the need for, and purpose of, the document.</w:t>
            </w:r>
          </w:p>
          <w:p w14:paraId="0F04CA97" w14:textId="77777777" w:rsidR="007D518C" w:rsidRPr="00E57289" w:rsidRDefault="007D518C">
            <w:pPr>
              <w:pStyle w:val="TableParagraph"/>
              <w:numPr>
                <w:ilvl w:val="0"/>
                <w:numId w:val="21"/>
              </w:numPr>
              <w:tabs>
                <w:tab w:val="left" w:pos="483"/>
              </w:tabs>
              <w:ind w:right="161"/>
              <w:jc w:val="both"/>
              <w:rPr>
                <w:rFonts w:ascii="Times New Roman" w:eastAsia="Verdana" w:hAnsi="Times New Roman"/>
                <w:sz w:val="24"/>
                <w:szCs w:val="24"/>
              </w:rPr>
            </w:pPr>
            <w:r w:rsidRPr="00E57289">
              <w:rPr>
                <w:rFonts w:ascii="Times New Roman" w:eastAsia="Verdana" w:hAnsi="Times New Roman"/>
                <w:sz w:val="24"/>
                <w:szCs w:val="24"/>
              </w:rPr>
              <w:t>devised an effective form and structure for the document having regard to the parties, the circumstances, good practice, plain English principles and the relevant law.</w:t>
            </w:r>
          </w:p>
          <w:p w14:paraId="45DCCE62" w14:textId="77777777" w:rsidR="007D518C" w:rsidRPr="00E57289" w:rsidRDefault="007D518C">
            <w:pPr>
              <w:pStyle w:val="TableParagraph"/>
              <w:numPr>
                <w:ilvl w:val="0"/>
                <w:numId w:val="21"/>
              </w:numPr>
              <w:tabs>
                <w:tab w:val="left" w:pos="483"/>
              </w:tabs>
              <w:ind w:right="161"/>
              <w:jc w:val="both"/>
              <w:rPr>
                <w:rFonts w:ascii="Times New Roman" w:eastAsia="Verdana" w:hAnsi="Times New Roman"/>
                <w:sz w:val="24"/>
                <w:szCs w:val="24"/>
              </w:rPr>
            </w:pPr>
            <w:r w:rsidRPr="00E57289">
              <w:rPr>
                <w:rFonts w:ascii="Times New Roman" w:eastAsia="Verdana" w:hAnsi="Times New Roman"/>
                <w:sz w:val="24"/>
                <w:szCs w:val="24"/>
              </w:rPr>
              <w:t>drafted the document effectively having regard to the parties, the circumstances, good practice, plain English principles, and the relevant law.</w:t>
            </w:r>
          </w:p>
          <w:p w14:paraId="42E6630A" w14:textId="77777777" w:rsidR="007D518C" w:rsidRPr="00E57289" w:rsidRDefault="007D518C">
            <w:pPr>
              <w:pStyle w:val="TableParagraph"/>
              <w:numPr>
                <w:ilvl w:val="0"/>
                <w:numId w:val="21"/>
              </w:numPr>
              <w:tabs>
                <w:tab w:val="left" w:pos="483"/>
              </w:tabs>
              <w:ind w:right="161"/>
              <w:jc w:val="both"/>
              <w:rPr>
                <w:rFonts w:ascii="Times New Roman" w:eastAsia="Verdana" w:hAnsi="Times New Roman"/>
                <w:sz w:val="24"/>
                <w:szCs w:val="24"/>
              </w:rPr>
            </w:pPr>
            <w:r w:rsidRPr="00E57289">
              <w:rPr>
                <w:rFonts w:ascii="Times New Roman" w:eastAsia="Verdana" w:hAnsi="Times New Roman"/>
                <w:sz w:val="24"/>
                <w:szCs w:val="24"/>
              </w:rPr>
              <w:t>considered whether the document should be settled by counsel.</w:t>
            </w:r>
          </w:p>
          <w:p w14:paraId="1B723D84" w14:textId="77777777" w:rsidR="007D518C" w:rsidRPr="00E57289" w:rsidRDefault="007D518C">
            <w:pPr>
              <w:pStyle w:val="TableParagraph"/>
              <w:numPr>
                <w:ilvl w:val="0"/>
                <w:numId w:val="21"/>
              </w:numPr>
              <w:tabs>
                <w:tab w:val="left" w:pos="483"/>
              </w:tabs>
              <w:ind w:right="161"/>
              <w:jc w:val="both"/>
              <w:rPr>
                <w:rFonts w:ascii="Times New Roman" w:eastAsia="Verdana" w:hAnsi="Times New Roman"/>
                <w:sz w:val="24"/>
                <w:szCs w:val="24"/>
              </w:rPr>
            </w:pPr>
            <w:r w:rsidRPr="00E57289">
              <w:rPr>
                <w:rFonts w:ascii="Times New Roman" w:eastAsia="Verdana" w:hAnsi="Times New Roman"/>
                <w:sz w:val="24"/>
                <w:szCs w:val="24"/>
              </w:rPr>
              <w:t>taken every action required to make the document effective and enforceable in a timely manner and according to law (such as execution by the parties, stamping, delivery and registration).</w:t>
            </w:r>
          </w:p>
        </w:tc>
      </w:tr>
      <w:tr w:rsidR="004F5FB6" w:rsidRPr="000F4A9F" w14:paraId="2CB50C92" w14:textId="77777777" w:rsidTr="00E57289">
        <w:trPr>
          <w:trHeight w:hRule="exact" w:val="3698"/>
        </w:trPr>
        <w:tc>
          <w:tcPr>
            <w:tcW w:w="1445" w:type="pct"/>
          </w:tcPr>
          <w:p w14:paraId="33AF6A8B" w14:textId="77777777" w:rsidR="004F5FB6" w:rsidRPr="00E57289" w:rsidRDefault="004F5FB6" w:rsidP="00664B0C">
            <w:pPr>
              <w:pStyle w:val="TableParagraph"/>
              <w:numPr>
                <w:ilvl w:val="0"/>
                <w:numId w:val="86"/>
              </w:numPr>
              <w:ind w:left="572" w:hanging="283"/>
              <w:rPr>
                <w:rFonts w:ascii="Times New Roman" w:hAnsi="Times New Roman"/>
                <w:sz w:val="24"/>
                <w:szCs w:val="24"/>
              </w:rPr>
            </w:pPr>
            <w:r w:rsidRPr="00E57289">
              <w:rPr>
                <w:rFonts w:ascii="Times New Roman" w:hAnsi="Times New Roman"/>
                <w:sz w:val="24"/>
                <w:szCs w:val="24"/>
              </w:rPr>
              <w:lastRenderedPageBreak/>
              <w:t>Negotiating settlements and agreements</w:t>
            </w:r>
          </w:p>
        </w:tc>
        <w:tc>
          <w:tcPr>
            <w:tcW w:w="3555" w:type="pct"/>
          </w:tcPr>
          <w:p w14:paraId="6B9712A9" w14:textId="77777777" w:rsidR="004F5FB6" w:rsidRPr="00E57289" w:rsidRDefault="004F5FB6">
            <w:pPr>
              <w:pStyle w:val="TableParagraph"/>
              <w:numPr>
                <w:ilvl w:val="0"/>
                <w:numId w:val="21"/>
              </w:numPr>
              <w:tabs>
                <w:tab w:val="left" w:pos="507"/>
              </w:tabs>
              <w:ind w:right="161"/>
              <w:jc w:val="both"/>
              <w:rPr>
                <w:rFonts w:ascii="Times New Roman" w:hAnsi="Times New Roman"/>
                <w:sz w:val="24"/>
                <w:szCs w:val="24"/>
              </w:rPr>
            </w:pPr>
            <w:r w:rsidRPr="00E57289">
              <w:rPr>
                <w:rFonts w:ascii="Times New Roman" w:hAnsi="Times New Roman"/>
                <w:sz w:val="24"/>
                <w:szCs w:val="24"/>
              </w:rPr>
              <w:t>prepared, or participated in the preparation of, the client’s case properly having regard to the circumstances and good practice.</w:t>
            </w:r>
          </w:p>
          <w:p w14:paraId="1DB3D821" w14:textId="77777777" w:rsidR="004F5FB6" w:rsidRPr="00E57289" w:rsidRDefault="004F5FB6">
            <w:pPr>
              <w:pStyle w:val="TableParagraph"/>
              <w:numPr>
                <w:ilvl w:val="0"/>
                <w:numId w:val="21"/>
              </w:numPr>
              <w:tabs>
                <w:tab w:val="left" w:pos="507"/>
              </w:tabs>
              <w:ind w:right="161"/>
              <w:jc w:val="both"/>
              <w:rPr>
                <w:rFonts w:ascii="Times New Roman" w:hAnsi="Times New Roman"/>
                <w:sz w:val="24"/>
                <w:szCs w:val="24"/>
              </w:rPr>
            </w:pPr>
            <w:r w:rsidRPr="00E57289">
              <w:rPr>
                <w:rFonts w:ascii="Times New Roman" w:hAnsi="Times New Roman"/>
                <w:sz w:val="24"/>
                <w:szCs w:val="24"/>
              </w:rPr>
              <w:t>identified the strategy and tactics to be used in negotiations and discussed them with and obtained approval from the client, or been involved in or observed that process.</w:t>
            </w:r>
          </w:p>
          <w:p w14:paraId="177731D9" w14:textId="77777777" w:rsidR="004F5FB6" w:rsidRPr="00E57289" w:rsidRDefault="004F5FB6">
            <w:pPr>
              <w:pStyle w:val="TableParagraph"/>
              <w:numPr>
                <w:ilvl w:val="0"/>
                <w:numId w:val="21"/>
              </w:numPr>
              <w:tabs>
                <w:tab w:val="left" w:pos="507"/>
              </w:tabs>
              <w:ind w:right="161"/>
              <w:jc w:val="both"/>
              <w:rPr>
                <w:rFonts w:ascii="Times New Roman" w:hAnsi="Times New Roman"/>
                <w:sz w:val="24"/>
                <w:szCs w:val="24"/>
              </w:rPr>
            </w:pPr>
            <w:r w:rsidRPr="00E57289">
              <w:rPr>
                <w:rFonts w:ascii="Times New Roman" w:hAnsi="Times New Roman"/>
                <w:sz w:val="24"/>
                <w:szCs w:val="24"/>
              </w:rPr>
              <w:t>carried out, been involved in or observed, the negotiations effectively having regard to the strategy and tactics adopted, the circumstances of the case and good practice.</w:t>
            </w:r>
          </w:p>
          <w:p w14:paraId="52C00CBA" w14:textId="77777777" w:rsidR="004F5FB6" w:rsidRPr="00E57289" w:rsidRDefault="004F5FB6">
            <w:pPr>
              <w:pStyle w:val="TableParagraph"/>
              <w:numPr>
                <w:ilvl w:val="0"/>
                <w:numId w:val="21"/>
              </w:numPr>
              <w:tabs>
                <w:tab w:val="left" w:pos="507"/>
              </w:tabs>
              <w:ind w:right="161"/>
              <w:jc w:val="both"/>
              <w:rPr>
                <w:rFonts w:ascii="Times New Roman" w:eastAsia="Verdana" w:hAnsi="Times New Roman"/>
                <w:sz w:val="24"/>
                <w:szCs w:val="24"/>
              </w:rPr>
            </w:pPr>
            <w:r w:rsidRPr="00E57289">
              <w:rPr>
                <w:rFonts w:ascii="Times New Roman" w:hAnsi="Times New Roman"/>
                <w:sz w:val="24"/>
                <w:szCs w:val="24"/>
              </w:rPr>
              <w:t>documented any resolution as required by law or good practice and explained it, or been involved in the process of explaining it, to the client in a way a reasonable client could understand.</w:t>
            </w:r>
          </w:p>
        </w:tc>
      </w:tr>
      <w:tr w:rsidR="004F5FB6" w:rsidRPr="000F4A9F" w14:paraId="13F50C41" w14:textId="77777777" w:rsidTr="00E57289">
        <w:trPr>
          <w:trHeight w:hRule="exact" w:val="2687"/>
        </w:trPr>
        <w:tc>
          <w:tcPr>
            <w:tcW w:w="1445" w:type="pct"/>
          </w:tcPr>
          <w:p w14:paraId="38AFFE14" w14:textId="77777777" w:rsidR="004F5FB6" w:rsidRPr="00E57289" w:rsidRDefault="004F5FB6" w:rsidP="00664B0C">
            <w:pPr>
              <w:pStyle w:val="TableParagraph"/>
              <w:numPr>
                <w:ilvl w:val="0"/>
                <w:numId w:val="86"/>
              </w:numPr>
              <w:ind w:left="572" w:hanging="283"/>
              <w:rPr>
                <w:rFonts w:ascii="Times New Roman" w:hAnsi="Times New Roman"/>
                <w:sz w:val="24"/>
                <w:szCs w:val="24"/>
              </w:rPr>
            </w:pPr>
            <w:r w:rsidRPr="00E57289">
              <w:rPr>
                <w:rFonts w:ascii="Times New Roman" w:hAnsi="Times New Roman"/>
                <w:sz w:val="24"/>
                <w:szCs w:val="24"/>
              </w:rPr>
              <w:t>Facilitating early resolution of disputes</w:t>
            </w:r>
          </w:p>
        </w:tc>
        <w:tc>
          <w:tcPr>
            <w:tcW w:w="3555" w:type="pct"/>
          </w:tcPr>
          <w:p w14:paraId="52B31237" w14:textId="77777777" w:rsidR="004F5FB6" w:rsidRPr="00E57289" w:rsidRDefault="004F5FB6">
            <w:pPr>
              <w:pStyle w:val="TableParagraph"/>
              <w:numPr>
                <w:ilvl w:val="0"/>
                <w:numId w:val="21"/>
              </w:numPr>
              <w:tabs>
                <w:tab w:val="left" w:pos="507"/>
              </w:tabs>
              <w:ind w:right="161"/>
              <w:jc w:val="both"/>
              <w:rPr>
                <w:rFonts w:ascii="Times New Roman" w:hAnsi="Times New Roman"/>
                <w:sz w:val="24"/>
                <w:szCs w:val="24"/>
              </w:rPr>
            </w:pPr>
            <w:r w:rsidRPr="00E57289">
              <w:rPr>
                <w:rFonts w:ascii="Times New Roman" w:hAnsi="Times New Roman"/>
                <w:sz w:val="24"/>
                <w:szCs w:val="24"/>
              </w:rPr>
              <w:t>identified the advantages and disadvantages of available dispute resolution options and explained them to, or been involved in explaining them to, the client.</w:t>
            </w:r>
          </w:p>
          <w:p w14:paraId="3ACEB6BA" w14:textId="77777777" w:rsidR="004F5FB6" w:rsidRPr="00E57289" w:rsidRDefault="004F5FB6">
            <w:pPr>
              <w:pStyle w:val="TableParagraph"/>
              <w:numPr>
                <w:ilvl w:val="0"/>
                <w:numId w:val="21"/>
              </w:numPr>
              <w:tabs>
                <w:tab w:val="left" w:pos="507"/>
              </w:tabs>
              <w:ind w:right="161"/>
              <w:jc w:val="both"/>
              <w:rPr>
                <w:rFonts w:ascii="Times New Roman" w:hAnsi="Times New Roman"/>
                <w:sz w:val="24"/>
                <w:szCs w:val="24"/>
              </w:rPr>
            </w:pPr>
            <w:r w:rsidRPr="00E57289">
              <w:rPr>
                <w:rFonts w:ascii="Times New Roman" w:hAnsi="Times New Roman"/>
                <w:sz w:val="24"/>
                <w:szCs w:val="24"/>
              </w:rPr>
              <w:t>performed in the lawyer’s role, or been involved in or observed that performance, in the dispute resolution process effectively, having regard to the circumstances.</w:t>
            </w:r>
          </w:p>
          <w:p w14:paraId="2744C2E1" w14:textId="77777777" w:rsidR="004F5FB6" w:rsidRPr="00E57289" w:rsidRDefault="004F5FB6">
            <w:pPr>
              <w:pStyle w:val="TableParagraph"/>
              <w:numPr>
                <w:ilvl w:val="0"/>
                <w:numId w:val="21"/>
              </w:numPr>
              <w:tabs>
                <w:tab w:val="left" w:pos="507"/>
              </w:tabs>
              <w:ind w:right="161"/>
              <w:jc w:val="both"/>
              <w:rPr>
                <w:rFonts w:ascii="Times New Roman" w:eastAsia="Verdana" w:hAnsi="Times New Roman"/>
                <w:sz w:val="24"/>
                <w:szCs w:val="24"/>
              </w:rPr>
            </w:pPr>
            <w:r w:rsidRPr="00E57289">
              <w:rPr>
                <w:rFonts w:ascii="Times New Roman" w:hAnsi="Times New Roman"/>
                <w:sz w:val="24"/>
                <w:szCs w:val="24"/>
              </w:rPr>
              <w:t>documented any resolution as required by law or good practice and explained it, or been involved in explaining it, to the client in a way a reasonable client could understand.</w:t>
            </w:r>
          </w:p>
        </w:tc>
      </w:tr>
      <w:tr w:rsidR="004F5FB6" w:rsidRPr="000F4A9F" w14:paraId="50BDEC17" w14:textId="77777777" w:rsidTr="00E57289">
        <w:trPr>
          <w:trHeight w:hRule="exact" w:val="2697"/>
        </w:trPr>
        <w:tc>
          <w:tcPr>
            <w:tcW w:w="1445" w:type="pct"/>
          </w:tcPr>
          <w:p w14:paraId="3AE3DD46" w14:textId="77777777" w:rsidR="004F5FB6" w:rsidRPr="00E57289" w:rsidRDefault="004F5FB6" w:rsidP="00664B0C">
            <w:pPr>
              <w:pStyle w:val="TableParagraph"/>
              <w:numPr>
                <w:ilvl w:val="0"/>
                <w:numId w:val="86"/>
              </w:numPr>
              <w:ind w:left="572" w:hanging="283"/>
              <w:rPr>
                <w:rFonts w:ascii="Times New Roman" w:eastAsia="Verdana" w:hAnsi="Times New Roman"/>
                <w:sz w:val="24"/>
                <w:szCs w:val="24"/>
              </w:rPr>
            </w:pPr>
            <w:r w:rsidRPr="00E57289">
              <w:rPr>
                <w:rFonts w:ascii="Times New Roman" w:hAnsi="Times New Roman"/>
                <w:sz w:val="24"/>
                <w:szCs w:val="24"/>
              </w:rPr>
              <w:t>Representing a client in a legal forum</w:t>
            </w:r>
          </w:p>
        </w:tc>
        <w:tc>
          <w:tcPr>
            <w:tcW w:w="3555" w:type="pct"/>
          </w:tcPr>
          <w:p w14:paraId="52ACA118" w14:textId="77777777" w:rsidR="004F5FB6" w:rsidRPr="00E57289" w:rsidRDefault="004F5FB6">
            <w:pPr>
              <w:pStyle w:val="TableParagraph"/>
              <w:numPr>
                <w:ilvl w:val="0"/>
                <w:numId w:val="21"/>
              </w:numPr>
              <w:tabs>
                <w:tab w:val="left" w:pos="507"/>
              </w:tabs>
              <w:ind w:right="161"/>
              <w:jc w:val="both"/>
              <w:rPr>
                <w:rFonts w:ascii="Times New Roman" w:hAnsi="Times New Roman"/>
                <w:sz w:val="24"/>
                <w:szCs w:val="24"/>
              </w:rPr>
            </w:pPr>
            <w:r w:rsidRPr="00E57289">
              <w:rPr>
                <w:rFonts w:ascii="Times New Roman" w:hAnsi="Times New Roman"/>
                <w:sz w:val="24"/>
                <w:szCs w:val="24"/>
              </w:rPr>
              <w:t>observed the etiquette and procedures of the forum.</w:t>
            </w:r>
          </w:p>
          <w:p w14:paraId="43ACE751" w14:textId="77777777" w:rsidR="004F5FB6" w:rsidRPr="00E57289" w:rsidRDefault="004F5FB6">
            <w:pPr>
              <w:pStyle w:val="TableParagraph"/>
              <w:numPr>
                <w:ilvl w:val="0"/>
                <w:numId w:val="21"/>
              </w:numPr>
              <w:tabs>
                <w:tab w:val="left" w:pos="507"/>
              </w:tabs>
              <w:ind w:right="161"/>
              <w:jc w:val="both"/>
              <w:rPr>
                <w:rFonts w:ascii="Times New Roman" w:hAnsi="Times New Roman"/>
                <w:sz w:val="24"/>
                <w:szCs w:val="24"/>
              </w:rPr>
            </w:pPr>
            <w:r w:rsidRPr="00E57289">
              <w:rPr>
                <w:rFonts w:ascii="Times New Roman" w:hAnsi="Times New Roman"/>
                <w:sz w:val="24"/>
                <w:szCs w:val="24"/>
              </w:rPr>
              <w:t>organised and presented in an effective, strategic way:</w:t>
            </w:r>
          </w:p>
          <w:p w14:paraId="5B32E0D8" w14:textId="77777777" w:rsidR="004F5FB6" w:rsidRPr="00E57289" w:rsidRDefault="004F5FB6">
            <w:pPr>
              <w:pStyle w:val="TableParagraph"/>
              <w:numPr>
                <w:ilvl w:val="1"/>
                <w:numId w:val="21"/>
              </w:numPr>
              <w:tabs>
                <w:tab w:val="left" w:pos="507"/>
              </w:tabs>
              <w:ind w:right="161"/>
              <w:jc w:val="both"/>
              <w:rPr>
                <w:rFonts w:ascii="Times New Roman" w:hAnsi="Times New Roman"/>
                <w:sz w:val="24"/>
                <w:szCs w:val="24"/>
              </w:rPr>
            </w:pPr>
            <w:r w:rsidRPr="00E57289">
              <w:rPr>
                <w:rFonts w:ascii="Times New Roman" w:hAnsi="Times New Roman"/>
                <w:sz w:val="24"/>
                <w:szCs w:val="24"/>
              </w:rPr>
              <w:t>factual material;</w:t>
            </w:r>
          </w:p>
          <w:p w14:paraId="49E8B72E" w14:textId="77777777" w:rsidR="004F5FB6" w:rsidRPr="00E57289" w:rsidRDefault="004F5FB6">
            <w:pPr>
              <w:pStyle w:val="TableParagraph"/>
              <w:numPr>
                <w:ilvl w:val="1"/>
                <w:numId w:val="21"/>
              </w:numPr>
              <w:tabs>
                <w:tab w:val="left" w:pos="507"/>
              </w:tabs>
              <w:ind w:right="161"/>
              <w:jc w:val="both"/>
              <w:rPr>
                <w:rFonts w:ascii="Times New Roman" w:hAnsi="Times New Roman"/>
                <w:sz w:val="24"/>
                <w:szCs w:val="24"/>
              </w:rPr>
            </w:pPr>
            <w:r w:rsidRPr="00E57289">
              <w:rPr>
                <w:rFonts w:ascii="Times New Roman" w:hAnsi="Times New Roman"/>
                <w:sz w:val="24"/>
                <w:szCs w:val="24"/>
              </w:rPr>
              <w:t>analysis of relevant legal issues; and</w:t>
            </w:r>
          </w:p>
          <w:p w14:paraId="7FC82B16" w14:textId="77777777" w:rsidR="004F5FB6" w:rsidRPr="00E57289" w:rsidRDefault="004F5FB6">
            <w:pPr>
              <w:pStyle w:val="TableParagraph"/>
              <w:numPr>
                <w:ilvl w:val="1"/>
                <w:numId w:val="21"/>
              </w:numPr>
              <w:tabs>
                <w:tab w:val="left" w:pos="507"/>
              </w:tabs>
              <w:ind w:right="161"/>
              <w:jc w:val="both"/>
              <w:rPr>
                <w:rFonts w:ascii="Times New Roman" w:hAnsi="Times New Roman"/>
                <w:sz w:val="24"/>
                <w:szCs w:val="24"/>
              </w:rPr>
            </w:pPr>
            <w:r w:rsidRPr="00E57289">
              <w:rPr>
                <w:rFonts w:ascii="Times New Roman" w:hAnsi="Times New Roman"/>
                <w:sz w:val="24"/>
                <w:szCs w:val="24"/>
              </w:rPr>
              <w:t>relevant decided cases.</w:t>
            </w:r>
          </w:p>
          <w:p w14:paraId="3D29E0DB" w14:textId="77777777" w:rsidR="004F5FB6" w:rsidRPr="00E57289" w:rsidRDefault="004F5FB6">
            <w:pPr>
              <w:pStyle w:val="TableParagraph"/>
              <w:numPr>
                <w:ilvl w:val="0"/>
                <w:numId w:val="21"/>
              </w:numPr>
              <w:tabs>
                <w:tab w:val="left" w:pos="507"/>
              </w:tabs>
              <w:ind w:right="161"/>
              <w:jc w:val="both"/>
              <w:rPr>
                <w:rFonts w:ascii="Times New Roman" w:hAnsi="Times New Roman"/>
                <w:sz w:val="24"/>
                <w:szCs w:val="24"/>
              </w:rPr>
            </w:pPr>
            <w:r w:rsidRPr="00E57289">
              <w:rPr>
                <w:rFonts w:ascii="Times New Roman" w:hAnsi="Times New Roman"/>
                <w:sz w:val="24"/>
                <w:szCs w:val="24"/>
              </w:rPr>
              <w:t>presented and tested evidence in accordance with the law and good practice.</w:t>
            </w:r>
          </w:p>
          <w:p w14:paraId="0AA400C3" w14:textId="77777777" w:rsidR="004F5FB6" w:rsidRPr="00E57289" w:rsidRDefault="004F5FB6">
            <w:pPr>
              <w:pStyle w:val="TableParagraph"/>
              <w:numPr>
                <w:ilvl w:val="0"/>
                <w:numId w:val="21"/>
              </w:numPr>
              <w:tabs>
                <w:tab w:val="left" w:pos="507"/>
              </w:tabs>
              <w:ind w:right="161"/>
              <w:jc w:val="both"/>
              <w:rPr>
                <w:rFonts w:ascii="Times New Roman" w:eastAsia="Verdana" w:hAnsi="Times New Roman"/>
                <w:sz w:val="24"/>
                <w:szCs w:val="24"/>
              </w:rPr>
            </w:pPr>
            <w:r w:rsidRPr="00E57289">
              <w:rPr>
                <w:rFonts w:ascii="Times New Roman" w:hAnsi="Times New Roman"/>
                <w:sz w:val="24"/>
                <w:szCs w:val="24"/>
              </w:rPr>
              <w:t>made submissions effectively and coherently in accordance with law and good practice.</w:t>
            </w:r>
          </w:p>
        </w:tc>
      </w:tr>
    </w:tbl>
    <w:p w14:paraId="2117117D" w14:textId="77777777" w:rsidR="00741457" w:rsidRPr="000F4A9F" w:rsidRDefault="00741457">
      <w:pPr>
        <w:rPr>
          <w:rFonts w:eastAsia="Verdana"/>
        </w:rPr>
      </w:pPr>
    </w:p>
    <w:p w14:paraId="0D06A7CE" w14:textId="77777777" w:rsidR="00EA052E" w:rsidRPr="00E57289" w:rsidRDefault="00EA052E" w:rsidP="00E57289">
      <w:pPr>
        <w:rPr>
          <w:rFonts w:eastAsia="Verdana"/>
        </w:rPr>
      </w:pPr>
      <w:r w:rsidRPr="00E57289">
        <w:rPr>
          <w:b/>
        </w:rPr>
        <w:t>Explanatory</w:t>
      </w:r>
      <w:r w:rsidRPr="00E57289">
        <w:rPr>
          <w:b/>
          <w:spacing w:val="-6"/>
        </w:rPr>
        <w:t xml:space="preserve"> </w:t>
      </w:r>
      <w:r w:rsidRPr="00E57289">
        <w:rPr>
          <w:b/>
        </w:rPr>
        <w:t>notes</w:t>
      </w:r>
    </w:p>
    <w:p w14:paraId="53603093" w14:textId="77777777" w:rsidR="00EA052E" w:rsidRPr="00E57289" w:rsidRDefault="00EA052E" w:rsidP="00E57289">
      <w:pPr>
        <w:rPr>
          <w:rFonts w:eastAsia="Verdana"/>
          <w:b/>
          <w:bCs/>
        </w:rPr>
      </w:pPr>
    </w:p>
    <w:p w14:paraId="2C344DB9" w14:textId="77777777" w:rsidR="00EA052E" w:rsidRPr="00E57289" w:rsidRDefault="00EA052E" w:rsidP="00E57289">
      <w:pPr>
        <w:rPr>
          <w:rFonts w:eastAsia="Verdana"/>
        </w:rPr>
      </w:pPr>
      <w:r w:rsidRPr="00E57289">
        <w:t>Assessment</w:t>
      </w:r>
      <w:r w:rsidRPr="00E57289">
        <w:rPr>
          <w:spacing w:val="23"/>
        </w:rPr>
        <w:t xml:space="preserve"> </w:t>
      </w:r>
      <w:r w:rsidRPr="00E57289">
        <w:t>of</w:t>
      </w:r>
      <w:r w:rsidRPr="00E57289">
        <w:rPr>
          <w:spacing w:val="24"/>
        </w:rPr>
        <w:t xml:space="preserve"> </w:t>
      </w:r>
      <w:r w:rsidRPr="00E57289">
        <w:t>competence</w:t>
      </w:r>
      <w:r w:rsidRPr="00E57289">
        <w:rPr>
          <w:spacing w:val="24"/>
        </w:rPr>
        <w:t xml:space="preserve"> </w:t>
      </w:r>
      <w:r w:rsidRPr="00E57289">
        <w:t>for</w:t>
      </w:r>
      <w:r w:rsidRPr="00E57289">
        <w:rPr>
          <w:spacing w:val="26"/>
        </w:rPr>
        <w:t xml:space="preserve"> </w:t>
      </w:r>
      <w:r w:rsidRPr="00E57289">
        <w:t>this</w:t>
      </w:r>
      <w:r w:rsidRPr="00E57289">
        <w:rPr>
          <w:spacing w:val="26"/>
        </w:rPr>
        <w:t xml:space="preserve"> </w:t>
      </w:r>
      <w:r w:rsidRPr="00E57289">
        <w:t>standard</w:t>
      </w:r>
      <w:r w:rsidRPr="00E57289">
        <w:rPr>
          <w:spacing w:val="24"/>
        </w:rPr>
        <w:t xml:space="preserve"> </w:t>
      </w:r>
      <w:r w:rsidRPr="00E57289">
        <w:t>should</w:t>
      </w:r>
      <w:r w:rsidRPr="00E57289">
        <w:rPr>
          <w:spacing w:val="24"/>
        </w:rPr>
        <w:t xml:space="preserve"> </w:t>
      </w:r>
      <w:r w:rsidRPr="00E57289">
        <w:t>require</w:t>
      </w:r>
      <w:r w:rsidRPr="00E57289">
        <w:rPr>
          <w:spacing w:val="26"/>
        </w:rPr>
        <w:t xml:space="preserve"> </w:t>
      </w:r>
      <w:r w:rsidRPr="00E57289">
        <w:t>the</w:t>
      </w:r>
      <w:r w:rsidRPr="00E57289">
        <w:rPr>
          <w:spacing w:val="24"/>
        </w:rPr>
        <w:t xml:space="preserve"> </w:t>
      </w:r>
      <w:r w:rsidRPr="00E57289">
        <w:t>entry-level</w:t>
      </w:r>
      <w:r w:rsidRPr="00E57289">
        <w:rPr>
          <w:spacing w:val="25"/>
        </w:rPr>
        <w:t xml:space="preserve"> </w:t>
      </w:r>
      <w:r w:rsidRPr="00E57289">
        <w:t>lawyer</w:t>
      </w:r>
      <w:r w:rsidRPr="00E57289">
        <w:rPr>
          <w:spacing w:val="27"/>
        </w:rPr>
        <w:t xml:space="preserve"> </w:t>
      </w:r>
      <w:r w:rsidRPr="00E57289">
        <w:t>to</w:t>
      </w:r>
      <w:r w:rsidRPr="00E57289">
        <w:rPr>
          <w:spacing w:val="24"/>
        </w:rPr>
        <w:t xml:space="preserve"> </w:t>
      </w:r>
      <w:r w:rsidRPr="00E57289">
        <w:t>synthesise</w:t>
      </w:r>
      <w:r w:rsidRPr="00E57289">
        <w:rPr>
          <w:spacing w:val="23"/>
        </w:rPr>
        <w:t xml:space="preserve"> </w:t>
      </w:r>
      <w:r w:rsidRPr="00E57289">
        <w:t>or combine the above skills and apply them in one or more specific legal</w:t>
      </w:r>
      <w:r w:rsidRPr="00E57289">
        <w:rPr>
          <w:spacing w:val="-21"/>
        </w:rPr>
        <w:t xml:space="preserve"> </w:t>
      </w:r>
      <w:r w:rsidRPr="00E57289">
        <w:t>contexts.</w:t>
      </w:r>
    </w:p>
    <w:p w14:paraId="6D966F45" w14:textId="77777777" w:rsidR="00EA052E" w:rsidRPr="00E57289" w:rsidRDefault="00EA052E" w:rsidP="00E57289">
      <w:pPr>
        <w:rPr>
          <w:rFonts w:eastAsia="Verdana"/>
        </w:rPr>
      </w:pPr>
    </w:p>
    <w:p w14:paraId="3F37ABB1" w14:textId="77777777" w:rsidR="00EA052E" w:rsidRPr="00E57289" w:rsidRDefault="00EA052E" w:rsidP="00E57289">
      <w:pPr>
        <w:rPr>
          <w:rFonts w:eastAsia="Verdana"/>
        </w:rPr>
      </w:pPr>
      <w:r w:rsidRPr="00E57289">
        <w:t>In the Performance criteria for Element 2, "difficulties of communication attributable to</w:t>
      </w:r>
      <w:r w:rsidRPr="00E57289">
        <w:rPr>
          <w:spacing w:val="-19"/>
        </w:rPr>
        <w:t xml:space="preserve"> </w:t>
      </w:r>
      <w:r w:rsidRPr="00E57289">
        <w:t>cultural differences" includes difficulties of communication encountered by Indigenous</w:t>
      </w:r>
      <w:r w:rsidRPr="00E57289">
        <w:rPr>
          <w:spacing w:val="-23"/>
        </w:rPr>
        <w:t xml:space="preserve"> </w:t>
      </w:r>
      <w:r w:rsidRPr="00E57289">
        <w:t>people.</w:t>
      </w:r>
    </w:p>
    <w:p w14:paraId="55C2886E" w14:textId="77777777" w:rsidR="00EA052E" w:rsidRPr="00E57289" w:rsidRDefault="00EA052E" w:rsidP="00E57289">
      <w:pPr>
        <w:rPr>
          <w:rFonts w:eastAsia="Verdana"/>
        </w:rPr>
      </w:pPr>
    </w:p>
    <w:p w14:paraId="22F8C9B7" w14:textId="77777777" w:rsidR="00EA052E" w:rsidRPr="00E57289" w:rsidRDefault="00EA052E">
      <w:pPr>
        <w:rPr>
          <w:rFonts w:eastAsia="Verdana"/>
        </w:rPr>
      </w:pPr>
      <w:r w:rsidRPr="00E57289">
        <w:t>In the Performance criteria for Element 7, "dispute resolution options"</w:t>
      </w:r>
      <w:r w:rsidRPr="00E57289">
        <w:rPr>
          <w:spacing w:val="-28"/>
        </w:rPr>
        <w:t xml:space="preserve"> </w:t>
      </w:r>
      <w:r w:rsidRPr="00E57289">
        <w:t>includes:</w:t>
      </w:r>
    </w:p>
    <w:p w14:paraId="3D5F3E95" w14:textId="77777777" w:rsidR="00EA052E" w:rsidRPr="00E57289" w:rsidRDefault="00EA052E" w:rsidP="00E57289">
      <w:pPr>
        <w:rPr>
          <w:rFonts w:eastAsia="Verdana"/>
        </w:rPr>
      </w:pPr>
    </w:p>
    <w:p w14:paraId="09F0B073" w14:textId="77777777" w:rsidR="00EA052E" w:rsidRPr="00E57289" w:rsidRDefault="00EA052E">
      <w:pPr>
        <w:pStyle w:val="ListParagraph"/>
        <w:widowControl w:val="0"/>
        <w:numPr>
          <w:ilvl w:val="0"/>
          <w:numId w:val="20"/>
        </w:numPr>
        <w:tabs>
          <w:tab w:val="left" w:pos="1181"/>
        </w:tabs>
        <w:ind w:right="201"/>
        <w:jc w:val="left"/>
      </w:pPr>
      <w:r w:rsidRPr="00E57289">
        <w:t>negotiation;</w:t>
      </w:r>
    </w:p>
    <w:p w14:paraId="71ADE8D7" w14:textId="77777777" w:rsidR="00EA052E" w:rsidRPr="00E57289" w:rsidRDefault="00EA052E">
      <w:pPr>
        <w:pStyle w:val="ListParagraph"/>
        <w:widowControl w:val="0"/>
        <w:numPr>
          <w:ilvl w:val="0"/>
          <w:numId w:val="20"/>
        </w:numPr>
        <w:tabs>
          <w:tab w:val="left" w:pos="1181"/>
        </w:tabs>
        <w:ind w:right="201"/>
        <w:jc w:val="left"/>
      </w:pPr>
      <w:r w:rsidRPr="00E57289">
        <w:t>mediation;</w:t>
      </w:r>
    </w:p>
    <w:p w14:paraId="37CA81BB" w14:textId="77777777" w:rsidR="00EA052E" w:rsidRPr="00E57289" w:rsidRDefault="00EA052E">
      <w:pPr>
        <w:pStyle w:val="ListParagraph"/>
        <w:widowControl w:val="0"/>
        <w:numPr>
          <w:ilvl w:val="0"/>
          <w:numId w:val="20"/>
        </w:numPr>
        <w:tabs>
          <w:tab w:val="left" w:pos="1181"/>
        </w:tabs>
        <w:ind w:right="201"/>
        <w:jc w:val="left"/>
      </w:pPr>
      <w:r w:rsidRPr="00E57289">
        <w:t>arbitration;</w:t>
      </w:r>
    </w:p>
    <w:p w14:paraId="6EDFC610" w14:textId="77777777" w:rsidR="00EA052E" w:rsidRPr="00E57289" w:rsidRDefault="00EA052E">
      <w:pPr>
        <w:pStyle w:val="ListParagraph"/>
        <w:widowControl w:val="0"/>
        <w:numPr>
          <w:ilvl w:val="0"/>
          <w:numId w:val="20"/>
        </w:numPr>
        <w:tabs>
          <w:tab w:val="left" w:pos="1181"/>
        </w:tabs>
        <w:ind w:right="201"/>
        <w:jc w:val="left"/>
      </w:pPr>
      <w:r w:rsidRPr="00E57289">
        <w:t>litigation;</w:t>
      </w:r>
    </w:p>
    <w:p w14:paraId="19BE3991" w14:textId="77777777" w:rsidR="00EA052E" w:rsidRPr="00E57289" w:rsidRDefault="00EA052E">
      <w:pPr>
        <w:pStyle w:val="ListParagraph"/>
        <w:widowControl w:val="0"/>
        <w:numPr>
          <w:ilvl w:val="0"/>
          <w:numId w:val="20"/>
        </w:numPr>
        <w:tabs>
          <w:tab w:val="left" w:pos="1181"/>
        </w:tabs>
        <w:ind w:right="201"/>
        <w:jc w:val="left"/>
      </w:pPr>
      <w:r w:rsidRPr="00E57289">
        <w:t>expert appraisal.</w:t>
      </w:r>
    </w:p>
    <w:p w14:paraId="31B33CEE" w14:textId="77777777" w:rsidR="00EA052E" w:rsidRPr="00E57289" w:rsidRDefault="00EA052E" w:rsidP="00E57289">
      <w:pPr>
        <w:rPr>
          <w:rFonts w:eastAsia="Verdana"/>
        </w:rPr>
      </w:pPr>
    </w:p>
    <w:p w14:paraId="4435345A" w14:textId="77777777" w:rsidR="00EA052E" w:rsidRPr="00E57289" w:rsidRDefault="00EA052E" w:rsidP="00E57289">
      <w:pPr>
        <w:rPr>
          <w:rFonts w:eastAsia="Verdana"/>
        </w:rPr>
      </w:pPr>
      <w:r w:rsidRPr="00E57289">
        <w:t>In</w:t>
      </w:r>
      <w:r w:rsidRPr="00E57289">
        <w:rPr>
          <w:spacing w:val="14"/>
        </w:rPr>
        <w:t xml:space="preserve"> </w:t>
      </w:r>
      <w:r w:rsidRPr="00E57289">
        <w:t>Element</w:t>
      </w:r>
      <w:r w:rsidRPr="00E57289">
        <w:rPr>
          <w:spacing w:val="14"/>
        </w:rPr>
        <w:t xml:space="preserve"> </w:t>
      </w:r>
      <w:r w:rsidRPr="00E57289">
        <w:t>8,</w:t>
      </w:r>
      <w:r w:rsidRPr="00E57289">
        <w:rPr>
          <w:spacing w:val="12"/>
        </w:rPr>
        <w:t xml:space="preserve"> </w:t>
      </w:r>
      <w:r w:rsidRPr="00E57289">
        <w:t>"Representing"</w:t>
      </w:r>
      <w:r w:rsidRPr="00E57289">
        <w:rPr>
          <w:spacing w:val="14"/>
        </w:rPr>
        <w:t xml:space="preserve"> </w:t>
      </w:r>
      <w:r w:rsidRPr="00E57289">
        <w:t>refers</w:t>
      </w:r>
      <w:r w:rsidRPr="00E57289">
        <w:rPr>
          <w:spacing w:val="13"/>
        </w:rPr>
        <w:t xml:space="preserve"> </w:t>
      </w:r>
      <w:r w:rsidRPr="00E57289">
        <w:t>to</w:t>
      </w:r>
      <w:r w:rsidRPr="00E57289">
        <w:rPr>
          <w:spacing w:val="14"/>
        </w:rPr>
        <w:t xml:space="preserve"> </w:t>
      </w:r>
      <w:r w:rsidRPr="00E57289">
        <w:t>appearing,</w:t>
      </w:r>
      <w:r w:rsidRPr="00E57289">
        <w:rPr>
          <w:spacing w:val="12"/>
        </w:rPr>
        <w:t xml:space="preserve"> </w:t>
      </w:r>
      <w:r w:rsidRPr="00E57289">
        <w:t>being</w:t>
      </w:r>
      <w:r w:rsidRPr="00E57289">
        <w:rPr>
          <w:spacing w:val="14"/>
        </w:rPr>
        <w:t xml:space="preserve"> </w:t>
      </w:r>
      <w:r w:rsidRPr="00E57289">
        <w:t>involved</w:t>
      </w:r>
      <w:r w:rsidRPr="00E57289">
        <w:rPr>
          <w:spacing w:val="14"/>
        </w:rPr>
        <w:t xml:space="preserve"> </w:t>
      </w:r>
      <w:r w:rsidRPr="00E57289">
        <w:t>in</w:t>
      </w:r>
      <w:r w:rsidRPr="00E57289">
        <w:rPr>
          <w:spacing w:val="14"/>
        </w:rPr>
        <w:t xml:space="preserve"> </w:t>
      </w:r>
      <w:r w:rsidRPr="00E57289">
        <w:t>appearing,</w:t>
      </w:r>
      <w:r w:rsidRPr="00E57289">
        <w:rPr>
          <w:spacing w:val="14"/>
        </w:rPr>
        <w:t xml:space="preserve"> </w:t>
      </w:r>
      <w:r w:rsidRPr="00E57289">
        <w:t>or</w:t>
      </w:r>
      <w:r w:rsidRPr="00E57289">
        <w:rPr>
          <w:spacing w:val="14"/>
        </w:rPr>
        <w:t xml:space="preserve"> </w:t>
      </w:r>
      <w:r w:rsidRPr="00E57289">
        <w:t>observing</w:t>
      </w:r>
      <w:r w:rsidRPr="00E57289">
        <w:rPr>
          <w:spacing w:val="15"/>
        </w:rPr>
        <w:t xml:space="preserve"> </w:t>
      </w:r>
      <w:r w:rsidRPr="00E57289">
        <w:t>another appearing, on behalf of a client in a court, tribunal or other legal forum on a matter,</w:t>
      </w:r>
      <w:r w:rsidRPr="00E57289">
        <w:rPr>
          <w:spacing w:val="-27"/>
        </w:rPr>
        <w:t xml:space="preserve"> </w:t>
      </w:r>
      <w:r w:rsidRPr="00E57289">
        <w:t>including:</w:t>
      </w:r>
    </w:p>
    <w:p w14:paraId="48263BE2" w14:textId="77777777" w:rsidR="00EA052E" w:rsidRPr="00E57289" w:rsidRDefault="00EA052E" w:rsidP="00E57289">
      <w:pPr>
        <w:rPr>
          <w:rFonts w:eastAsia="Verdana"/>
        </w:rPr>
      </w:pPr>
    </w:p>
    <w:p w14:paraId="7DD4291C" w14:textId="77777777" w:rsidR="00EA052E" w:rsidRPr="00E57289" w:rsidRDefault="00EA052E">
      <w:pPr>
        <w:pStyle w:val="ListParagraph"/>
        <w:widowControl w:val="0"/>
        <w:numPr>
          <w:ilvl w:val="0"/>
          <w:numId w:val="20"/>
        </w:numPr>
        <w:tabs>
          <w:tab w:val="left" w:pos="1181"/>
        </w:tabs>
        <w:ind w:right="201"/>
        <w:jc w:val="left"/>
      </w:pPr>
      <w:r w:rsidRPr="00E57289">
        <w:t>an aspect of preliminary or pre-trial civil or criminal proceedings;</w:t>
      </w:r>
    </w:p>
    <w:p w14:paraId="4F3A1979" w14:textId="77777777" w:rsidR="00EA052E" w:rsidRPr="00E57289" w:rsidRDefault="00EA052E">
      <w:pPr>
        <w:pStyle w:val="ListParagraph"/>
        <w:widowControl w:val="0"/>
        <w:numPr>
          <w:ilvl w:val="0"/>
          <w:numId w:val="20"/>
        </w:numPr>
        <w:tabs>
          <w:tab w:val="left" w:pos="1181"/>
        </w:tabs>
        <w:ind w:right="201"/>
        <w:jc w:val="left"/>
      </w:pPr>
      <w:r w:rsidRPr="00E57289">
        <w:t>an aspect of first instance trial advocacy in a simple matter;</w:t>
      </w:r>
    </w:p>
    <w:p w14:paraId="02F00C01" w14:textId="77777777" w:rsidR="00EA052E" w:rsidRPr="00E57289" w:rsidRDefault="00EA052E">
      <w:pPr>
        <w:pStyle w:val="ListParagraph"/>
        <w:widowControl w:val="0"/>
        <w:numPr>
          <w:ilvl w:val="0"/>
          <w:numId w:val="20"/>
        </w:numPr>
        <w:tabs>
          <w:tab w:val="left" w:pos="1181"/>
        </w:tabs>
        <w:ind w:right="201"/>
        <w:jc w:val="left"/>
      </w:pPr>
      <w:r w:rsidRPr="00E57289">
        <w:t>leading evidence-in-chief, cross-examination and re-examination; and</w:t>
      </w:r>
    </w:p>
    <w:p w14:paraId="4E093C0F" w14:textId="77777777" w:rsidR="00EA052E" w:rsidRPr="00E57289" w:rsidRDefault="00EA052E">
      <w:pPr>
        <w:pStyle w:val="ListParagraph"/>
        <w:widowControl w:val="0"/>
        <w:numPr>
          <w:ilvl w:val="0"/>
          <w:numId w:val="20"/>
        </w:numPr>
        <w:tabs>
          <w:tab w:val="left" w:pos="1181"/>
        </w:tabs>
        <w:ind w:right="201"/>
        <w:jc w:val="left"/>
      </w:pPr>
      <w:r w:rsidRPr="00E57289">
        <w:t>making submissions.</w:t>
      </w:r>
    </w:p>
    <w:p w14:paraId="5351E00B" w14:textId="77777777" w:rsidR="00EA052E" w:rsidRPr="00E57289" w:rsidRDefault="00EA052E">
      <w:pPr>
        <w:pStyle w:val="ListParagraph"/>
        <w:widowControl w:val="0"/>
        <w:tabs>
          <w:tab w:val="left" w:pos="1181"/>
        </w:tabs>
        <w:ind w:right="201"/>
        <w:jc w:val="left"/>
      </w:pPr>
    </w:p>
    <w:p w14:paraId="070CF99D" w14:textId="77777777" w:rsidR="00EA052E" w:rsidRPr="00E57289" w:rsidRDefault="00EA052E">
      <w:pPr>
        <w:pStyle w:val="Heading4"/>
        <w:rPr>
          <w:bCs/>
          <w:sz w:val="24"/>
          <w:szCs w:val="24"/>
        </w:rPr>
      </w:pPr>
      <w:bookmarkStart w:id="179" w:name="_Toc522014129"/>
      <w:r w:rsidRPr="00E57289">
        <w:rPr>
          <w:sz w:val="24"/>
          <w:szCs w:val="24"/>
        </w:rPr>
        <w:t>Planning and Environmental Law</w:t>
      </w:r>
      <w:r w:rsidRPr="00E57289">
        <w:rPr>
          <w:spacing w:val="-3"/>
          <w:sz w:val="24"/>
          <w:szCs w:val="24"/>
        </w:rPr>
        <w:t xml:space="preserve"> </w:t>
      </w:r>
      <w:r w:rsidRPr="00E57289">
        <w:rPr>
          <w:sz w:val="24"/>
          <w:szCs w:val="24"/>
        </w:rPr>
        <w:t>Practice</w:t>
      </w:r>
      <w:bookmarkEnd w:id="179"/>
    </w:p>
    <w:p w14:paraId="17D0B9EE" w14:textId="77777777" w:rsidR="00EA052E" w:rsidRPr="00E57289" w:rsidRDefault="00EA052E" w:rsidP="00E57289">
      <w:pPr>
        <w:rPr>
          <w:rFonts w:eastAsia="Verdana"/>
          <w:b/>
          <w:bCs/>
        </w:rPr>
      </w:pPr>
    </w:p>
    <w:p w14:paraId="3D799449" w14:textId="77777777" w:rsidR="00EA052E" w:rsidRPr="00E57289" w:rsidRDefault="00EA052E">
      <w:pPr>
        <w:tabs>
          <w:tab w:val="left" w:pos="709"/>
          <w:tab w:val="left" w:pos="2410"/>
        </w:tabs>
        <w:ind w:left="709" w:right="127"/>
      </w:pPr>
      <w:r w:rsidRPr="00E57289">
        <w:rPr>
          <w:b/>
        </w:rPr>
        <w:t>Descriptor:</w:t>
      </w:r>
      <w:r w:rsidR="00741457" w:rsidRPr="000F4A9F">
        <w:rPr>
          <w:b/>
        </w:rPr>
        <w:t xml:space="preserve"> </w:t>
      </w:r>
      <w:r w:rsidRPr="00E57289">
        <w:t>An entry-level lawyer who practises in planning and environmental law should be able to:</w:t>
      </w:r>
    </w:p>
    <w:p w14:paraId="7C3A9087" w14:textId="77777777" w:rsidR="00EA052E" w:rsidRPr="00E57289" w:rsidRDefault="00EA052E" w:rsidP="00E57289">
      <w:pPr>
        <w:ind w:right="127"/>
        <w:rPr>
          <w:rFonts w:eastAsia="Verdana"/>
        </w:rPr>
      </w:pPr>
    </w:p>
    <w:p w14:paraId="6DC78D57" w14:textId="77777777" w:rsidR="00EA052E" w:rsidRPr="00E57289" w:rsidRDefault="00EA052E" w:rsidP="00664B0C">
      <w:pPr>
        <w:pStyle w:val="ListParagraph"/>
        <w:widowControl w:val="0"/>
        <w:numPr>
          <w:ilvl w:val="0"/>
          <w:numId w:val="88"/>
        </w:numPr>
        <w:tabs>
          <w:tab w:val="left" w:pos="1560"/>
        </w:tabs>
        <w:ind w:left="1560" w:right="127" w:hanging="851"/>
      </w:pPr>
      <w:r w:rsidRPr="00E57289">
        <w:t>advise, and generally assist, clients on the relevant law  and planning process;</w:t>
      </w:r>
    </w:p>
    <w:p w14:paraId="1B863E04" w14:textId="77777777" w:rsidR="00EA052E" w:rsidRPr="00E57289" w:rsidRDefault="00EA052E">
      <w:pPr>
        <w:pStyle w:val="ListParagraph"/>
        <w:widowControl w:val="0"/>
        <w:tabs>
          <w:tab w:val="left" w:pos="1560"/>
        </w:tabs>
        <w:ind w:left="889" w:right="127"/>
      </w:pPr>
    </w:p>
    <w:p w14:paraId="0805D93A" w14:textId="77777777" w:rsidR="00EA052E" w:rsidRPr="00E57289" w:rsidRDefault="00EA052E" w:rsidP="00664B0C">
      <w:pPr>
        <w:pStyle w:val="ListParagraph"/>
        <w:widowControl w:val="0"/>
        <w:numPr>
          <w:ilvl w:val="0"/>
          <w:numId w:val="88"/>
        </w:numPr>
        <w:tabs>
          <w:tab w:val="left" w:pos="1560"/>
        </w:tabs>
        <w:ind w:right="127"/>
      </w:pPr>
      <w:r w:rsidRPr="00E57289">
        <w:t>apply</w:t>
      </w:r>
      <w:r w:rsidR="00E67A40" w:rsidRPr="00E57289">
        <w:t xml:space="preserve"> </w:t>
      </w:r>
      <w:r w:rsidRPr="00E57289">
        <w:t>for</w:t>
      </w:r>
      <w:r w:rsidR="00E67A40" w:rsidRPr="00E57289">
        <w:t xml:space="preserve"> </w:t>
      </w:r>
      <w:r w:rsidRPr="00E57289">
        <w:t>approvals</w:t>
      </w:r>
      <w:r w:rsidR="00E67A40" w:rsidRPr="00E57289">
        <w:t xml:space="preserve"> </w:t>
      </w:r>
      <w:r w:rsidRPr="00E57289">
        <w:t>and</w:t>
      </w:r>
      <w:r w:rsidR="00E67A40" w:rsidRPr="00E57289">
        <w:t xml:space="preserve"> </w:t>
      </w:r>
      <w:r w:rsidRPr="00E57289">
        <w:t>consents</w:t>
      </w:r>
      <w:r w:rsidR="00E67A40" w:rsidRPr="00E57289">
        <w:t xml:space="preserve"> </w:t>
      </w:r>
      <w:r w:rsidRPr="00E57289">
        <w:t>under</w:t>
      </w:r>
      <w:r w:rsidR="00E67A40" w:rsidRPr="00E57289">
        <w:t xml:space="preserve"> </w:t>
      </w:r>
      <w:r w:rsidRPr="00E57289">
        <w:t>relevant</w:t>
      </w:r>
      <w:r w:rsidR="00E67A40" w:rsidRPr="00E57289">
        <w:t xml:space="preserve"> </w:t>
      </w:r>
      <w:r w:rsidRPr="00E57289">
        <w:t>planning</w:t>
      </w:r>
      <w:r w:rsidR="00741457" w:rsidRPr="000F4A9F">
        <w:t xml:space="preserve"> </w:t>
      </w:r>
      <w:r w:rsidRPr="00E57289">
        <w:t>legislation;</w:t>
      </w:r>
    </w:p>
    <w:p w14:paraId="636B3B44" w14:textId="77777777" w:rsidR="00EA052E" w:rsidRPr="00E57289" w:rsidRDefault="00EA052E">
      <w:pPr>
        <w:pStyle w:val="ListParagraph"/>
        <w:widowControl w:val="0"/>
        <w:tabs>
          <w:tab w:val="left" w:pos="1560"/>
        </w:tabs>
        <w:ind w:left="889" w:right="127"/>
      </w:pPr>
    </w:p>
    <w:p w14:paraId="23CD9E8F" w14:textId="77777777" w:rsidR="00EA052E" w:rsidRPr="00E57289" w:rsidRDefault="00EA052E" w:rsidP="00664B0C">
      <w:pPr>
        <w:pStyle w:val="ListParagraph"/>
        <w:widowControl w:val="0"/>
        <w:numPr>
          <w:ilvl w:val="0"/>
          <w:numId w:val="88"/>
        </w:numPr>
        <w:tabs>
          <w:tab w:val="left" w:pos="1560"/>
        </w:tabs>
        <w:ind w:right="127"/>
      </w:pPr>
      <w:r w:rsidRPr="00E57289">
        <w:t>object to applications; and</w:t>
      </w:r>
    </w:p>
    <w:p w14:paraId="22489B48" w14:textId="77777777" w:rsidR="00EA052E" w:rsidRPr="00E57289" w:rsidRDefault="00EA052E">
      <w:pPr>
        <w:pStyle w:val="ListParagraph"/>
        <w:widowControl w:val="0"/>
        <w:tabs>
          <w:tab w:val="left" w:pos="1560"/>
        </w:tabs>
        <w:ind w:left="889" w:right="127"/>
      </w:pPr>
    </w:p>
    <w:p w14:paraId="5679EFFF" w14:textId="77777777" w:rsidR="00EA052E" w:rsidRPr="00E57289" w:rsidRDefault="00EA052E" w:rsidP="00664B0C">
      <w:pPr>
        <w:pStyle w:val="ListParagraph"/>
        <w:widowControl w:val="0"/>
        <w:numPr>
          <w:ilvl w:val="0"/>
          <w:numId w:val="88"/>
        </w:numPr>
        <w:tabs>
          <w:tab w:val="left" w:pos="1560"/>
        </w:tabs>
        <w:ind w:right="127"/>
      </w:pPr>
      <w:r w:rsidRPr="00E57289">
        <w:t>initiate or defend planning or environmental actions.</w:t>
      </w:r>
    </w:p>
    <w:p w14:paraId="1EF8F77C" w14:textId="77777777" w:rsidR="00EA052E" w:rsidRPr="00E57289" w:rsidRDefault="00EA052E" w:rsidP="00E57289">
      <w:pPr>
        <w:rPr>
          <w:rFonts w:eastAsia="Verdana"/>
        </w:rPr>
      </w:pPr>
    </w:p>
    <w:tbl>
      <w:tblPr>
        <w:tblW w:w="5000" w:type="pct"/>
        <w:tblCellMar>
          <w:left w:w="0" w:type="dxa"/>
          <w:right w:w="0" w:type="dxa"/>
        </w:tblCellMar>
        <w:tblLook w:val="01E0" w:firstRow="1" w:lastRow="1" w:firstColumn="1" w:lastColumn="1" w:noHBand="0" w:noVBand="0"/>
      </w:tblPr>
      <w:tblGrid>
        <w:gridCol w:w="2874"/>
        <w:gridCol w:w="6214"/>
      </w:tblGrid>
      <w:tr w:rsidR="00EA052E" w:rsidRPr="000F4A9F" w14:paraId="130CBAD3" w14:textId="77777777" w:rsidTr="00E57289">
        <w:trPr>
          <w:trHeight w:hRule="exact" w:val="854"/>
        </w:trPr>
        <w:tc>
          <w:tcPr>
            <w:tcW w:w="1581" w:type="pct"/>
          </w:tcPr>
          <w:p w14:paraId="503B0E76" w14:textId="77777777" w:rsidR="00EA052E" w:rsidRPr="00E57289" w:rsidRDefault="00EA052E" w:rsidP="00E57289">
            <w:pPr>
              <w:pStyle w:val="TableParagraph"/>
              <w:ind w:left="230"/>
              <w:rPr>
                <w:rFonts w:ascii="Times New Roman" w:eastAsia="Verdana" w:hAnsi="Times New Roman"/>
                <w:sz w:val="24"/>
                <w:szCs w:val="24"/>
              </w:rPr>
            </w:pPr>
            <w:r w:rsidRPr="00E57289">
              <w:rPr>
                <w:rFonts w:ascii="Times New Roman" w:hAnsi="Times New Roman"/>
                <w:b/>
                <w:sz w:val="24"/>
                <w:szCs w:val="24"/>
              </w:rPr>
              <w:t>Element</w:t>
            </w:r>
          </w:p>
        </w:tc>
        <w:tc>
          <w:tcPr>
            <w:tcW w:w="3419" w:type="pct"/>
          </w:tcPr>
          <w:p w14:paraId="04A6AA79" w14:textId="77777777" w:rsidR="00EA052E" w:rsidRPr="00E57289" w:rsidRDefault="00EA052E" w:rsidP="00E57289">
            <w:pPr>
              <w:pStyle w:val="TableParagraph"/>
              <w:ind w:left="214"/>
              <w:rPr>
                <w:rFonts w:ascii="Times New Roman" w:eastAsia="Verdana" w:hAnsi="Times New Roman"/>
                <w:sz w:val="24"/>
                <w:szCs w:val="24"/>
              </w:rPr>
            </w:pPr>
            <w:r w:rsidRPr="00E57289">
              <w:rPr>
                <w:rFonts w:ascii="Times New Roman" w:hAnsi="Times New Roman"/>
                <w:b/>
                <w:sz w:val="24"/>
                <w:szCs w:val="24"/>
              </w:rPr>
              <w:t>Performance</w:t>
            </w:r>
            <w:r w:rsidRPr="00E57289">
              <w:rPr>
                <w:rFonts w:ascii="Times New Roman" w:hAnsi="Times New Roman"/>
                <w:b/>
                <w:spacing w:val="-8"/>
                <w:sz w:val="24"/>
                <w:szCs w:val="24"/>
              </w:rPr>
              <w:t xml:space="preserve"> </w:t>
            </w:r>
            <w:r w:rsidRPr="00E57289">
              <w:rPr>
                <w:rFonts w:ascii="Times New Roman" w:hAnsi="Times New Roman"/>
                <w:b/>
                <w:sz w:val="24"/>
                <w:szCs w:val="24"/>
              </w:rPr>
              <w:t>criteria</w:t>
            </w:r>
          </w:p>
          <w:p w14:paraId="08E6A320" w14:textId="77777777" w:rsidR="00EA052E" w:rsidRPr="00E57289" w:rsidRDefault="00EA052E" w:rsidP="00E57289">
            <w:pPr>
              <w:pStyle w:val="TableParagraph"/>
              <w:ind w:left="214"/>
              <w:rPr>
                <w:rFonts w:ascii="Times New Roman" w:eastAsia="Verdana" w:hAnsi="Times New Roman"/>
                <w:sz w:val="24"/>
                <w:szCs w:val="24"/>
              </w:rPr>
            </w:pPr>
            <w:r w:rsidRPr="00E57289">
              <w:rPr>
                <w:rFonts w:ascii="Times New Roman" w:hAnsi="Times New Roman"/>
                <w:sz w:val="24"/>
                <w:szCs w:val="24"/>
              </w:rPr>
              <w:t>The lawyer has</w:t>
            </w:r>
            <w:r w:rsidRPr="00E57289">
              <w:rPr>
                <w:rFonts w:ascii="Times New Roman" w:hAnsi="Times New Roman"/>
                <w:spacing w:val="-16"/>
                <w:sz w:val="24"/>
                <w:szCs w:val="24"/>
              </w:rPr>
              <w:t xml:space="preserve"> </w:t>
            </w:r>
            <w:r w:rsidRPr="00E57289">
              <w:rPr>
                <w:rFonts w:ascii="Times New Roman" w:hAnsi="Times New Roman"/>
                <w:sz w:val="24"/>
                <w:szCs w:val="24"/>
              </w:rPr>
              <w:t>competently:</w:t>
            </w:r>
          </w:p>
        </w:tc>
      </w:tr>
      <w:tr w:rsidR="00EA052E" w:rsidRPr="000F4A9F" w14:paraId="1695C81E" w14:textId="77777777" w:rsidTr="00E57289">
        <w:trPr>
          <w:trHeight w:hRule="exact" w:val="3405"/>
        </w:trPr>
        <w:tc>
          <w:tcPr>
            <w:tcW w:w="1581" w:type="pct"/>
          </w:tcPr>
          <w:p w14:paraId="6A67ECF8" w14:textId="77777777" w:rsidR="00EA052E" w:rsidRPr="00E57289" w:rsidRDefault="00EA052E" w:rsidP="00664B0C">
            <w:pPr>
              <w:pStyle w:val="TableParagraph"/>
              <w:numPr>
                <w:ilvl w:val="0"/>
                <w:numId w:val="87"/>
              </w:numPr>
              <w:ind w:left="572" w:hanging="283"/>
              <w:rPr>
                <w:rFonts w:ascii="Times New Roman" w:hAnsi="Times New Roman"/>
                <w:sz w:val="24"/>
                <w:szCs w:val="24"/>
              </w:rPr>
            </w:pPr>
            <w:r w:rsidRPr="00E57289">
              <w:rPr>
                <w:rFonts w:ascii="Times New Roman" w:hAnsi="Times New Roman"/>
                <w:sz w:val="24"/>
                <w:szCs w:val="24"/>
              </w:rPr>
              <w:t>Assessing the merits of the matter and advising the client</w:t>
            </w:r>
          </w:p>
        </w:tc>
        <w:tc>
          <w:tcPr>
            <w:tcW w:w="3419" w:type="pct"/>
          </w:tcPr>
          <w:p w14:paraId="2FFAC867" w14:textId="77777777" w:rsidR="00EA052E" w:rsidRPr="00E57289" w:rsidRDefault="00EA052E">
            <w:pPr>
              <w:pStyle w:val="TableParagraph"/>
              <w:numPr>
                <w:ilvl w:val="0"/>
                <w:numId w:val="21"/>
              </w:numPr>
              <w:tabs>
                <w:tab w:val="left" w:pos="507"/>
              </w:tabs>
              <w:ind w:right="161"/>
              <w:jc w:val="both"/>
              <w:rPr>
                <w:rFonts w:ascii="Times New Roman" w:hAnsi="Times New Roman"/>
                <w:sz w:val="24"/>
                <w:szCs w:val="24"/>
              </w:rPr>
            </w:pPr>
            <w:r w:rsidRPr="00E57289">
              <w:rPr>
                <w:rFonts w:ascii="Times New Roman" w:hAnsi="Times New Roman"/>
                <w:sz w:val="24"/>
                <w:szCs w:val="24"/>
              </w:rPr>
              <w:t>obtained full instructions from the client.</w:t>
            </w:r>
          </w:p>
          <w:p w14:paraId="42E6D6E2" w14:textId="77777777" w:rsidR="00EA052E" w:rsidRPr="00E57289" w:rsidRDefault="00EA052E">
            <w:pPr>
              <w:pStyle w:val="TableParagraph"/>
              <w:numPr>
                <w:ilvl w:val="0"/>
                <w:numId w:val="21"/>
              </w:numPr>
              <w:tabs>
                <w:tab w:val="left" w:pos="507"/>
              </w:tabs>
              <w:ind w:right="161"/>
              <w:jc w:val="both"/>
              <w:rPr>
                <w:rFonts w:ascii="Times New Roman" w:hAnsi="Times New Roman"/>
                <w:sz w:val="24"/>
                <w:szCs w:val="24"/>
              </w:rPr>
            </w:pPr>
            <w:r w:rsidRPr="00E57289">
              <w:rPr>
                <w:rFonts w:ascii="Times New Roman" w:hAnsi="Times New Roman"/>
                <w:sz w:val="24"/>
                <w:szCs w:val="24"/>
              </w:rPr>
              <w:t>analysed the facts in accordance with the relevant law.</w:t>
            </w:r>
          </w:p>
          <w:p w14:paraId="2CCE702C" w14:textId="77777777" w:rsidR="00EA052E" w:rsidRPr="00E57289" w:rsidRDefault="00EA052E">
            <w:pPr>
              <w:pStyle w:val="TableParagraph"/>
              <w:numPr>
                <w:ilvl w:val="0"/>
                <w:numId w:val="21"/>
              </w:numPr>
              <w:tabs>
                <w:tab w:val="left" w:pos="507"/>
              </w:tabs>
              <w:ind w:right="161"/>
              <w:jc w:val="both"/>
              <w:rPr>
                <w:rFonts w:ascii="Times New Roman" w:hAnsi="Times New Roman"/>
                <w:sz w:val="24"/>
                <w:szCs w:val="24"/>
              </w:rPr>
            </w:pPr>
            <w:r w:rsidRPr="00E57289">
              <w:rPr>
                <w:rFonts w:ascii="Times New Roman" w:hAnsi="Times New Roman"/>
                <w:sz w:val="24"/>
                <w:szCs w:val="24"/>
              </w:rPr>
              <w:t>obtained and clarified any relevant technical information.</w:t>
            </w:r>
          </w:p>
          <w:p w14:paraId="06B21A2F" w14:textId="77777777" w:rsidR="00EA052E" w:rsidRPr="00E57289" w:rsidRDefault="00EA052E">
            <w:pPr>
              <w:pStyle w:val="TableParagraph"/>
              <w:numPr>
                <w:ilvl w:val="0"/>
                <w:numId w:val="21"/>
              </w:numPr>
              <w:tabs>
                <w:tab w:val="left" w:pos="507"/>
              </w:tabs>
              <w:ind w:right="161"/>
              <w:jc w:val="both"/>
              <w:rPr>
                <w:rFonts w:ascii="Times New Roman" w:hAnsi="Times New Roman"/>
                <w:sz w:val="24"/>
                <w:szCs w:val="24"/>
              </w:rPr>
            </w:pPr>
            <w:r w:rsidRPr="00E57289">
              <w:rPr>
                <w:rFonts w:ascii="Times New Roman" w:hAnsi="Times New Roman"/>
                <w:sz w:val="24"/>
                <w:szCs w:val="24"/>
              </w:rPr>
              <w:t>advised, or been involved in advising, the client of any rights and obligations of the client and potential penalties if obligations are not observed.</w:t>
            </w:r>
          </w:p>
          <w:p w14:paraId="79A33A83" w14:textId="77777777" w:rsidR="00EA052E" w:rsidRPr="00E57289" w:rsidRDefault="00EA052E">
            <w:pPr>
              <w:pStyle w:val="TableParagraph"/>
              <w:numPr>
                <w:ilvl w:val="0"/>
                <w:numId w:val="21"/>
              </w:numPr>
              <w:tabs>
                <w:tab w:val="left" w:pos="507"/>
              </w:tabs>
              <w:ind w:right="161"/>
              <w:jc w:val="both"/>
              <w:rPr>
                <w:rFonts w:ascii="Times New Roman" w:hAnsi="Times New Roman"/>
                <w:sz w:val="24"/>
                <w:szCs w:val="24"/>
              </w:rPr>
            </w:pPr>
            <w:r w:rsidRPr="00E57289">
              <w:rPr>
                <w:rFonts w:ascii="Times New Roman" w:hAnsi="Times New Roman"/>
                <w:sz w:val="24"/>
                <w:szCs w:val="24"/>
              </w:rPr>
              <w:t>identified, or been involved in identifying, all options and developed a plan of action in accordance with the client’s instructions.</w:t>
            </w:r>
          </w:p>
          <w:p w14:paraId="0608B1B3" w14:textId="77777777" w:rsidR="00BE2F84" w:rsidRPr="00E57289" w:rsidRDefault="00EA052E">
            <w:pPr>
              <w:pStyle w:val="TableParagraph"/>
              <w:numPr>
                <w:ilvl w:val="0"/>
                <w:numId w:val="21"/>
              </w:numPr>
              <w:tabs>
                <w:tab w:val="left" w:pos="507"/>
              </w:tabs>
              <w:ind w:right="161"/>
              <w:jc w:val="both"/>
              <w:rPr>
                <w:rFonts w:ascii="Times New Roman" w:eastAsia="Verdana" w:hAnsi="Times New Roman"/>
                <w:sz w:val="24"/>
                <w:szCs w:val="24"/>
              </w:rPr>
            </w:pPr>
            <w:r w:rsidRPr="00E57289">
              <w:rPr>
                <w:rFonts w:ascii="Times New Roman" w:hAnsi="Times New Roman"/>
                <w:sz w:val="24"/>
                <w:szCs w:val="24"/>
              </w:rPr>
              <w:t>alerted, or been involved in alerting, the client to the need to identify the commercial, political and public relations implications of any proposed action.</w:t>
            </w:r>
          </w:p>
        </w:tc>
      </w:tr>
      <w:tr w:rsidR="00EA052E" w:rsidRPr="000F4A9F" w14:paraId="3600685E" w14:textId="77777777" w:rsidTr="00E57289">
        <w:trPr>
          <w:trHeight w:hRule="exact" w:val="1850"/>
        </w:trPr>
        <w:tc>
          <w:tcPr>
            <w:tcW w:w="1581" w:type="pct"/>
          </w:tcPr>
          <w:p w14:paraId="0B2AE132" w14:textId="77777777" w:rsidR="00EA052E" w:rsidRPr="00E57289" w:rsidRDefault="00EA052E" w:rsidP="00664B0C">
            <w:pPr>
              <w:pStyle w:val="TableParagraph"/>
              <w:numPr>
                <w:ilvl w:val="0"/>
                <w:numId w:val="87"/>
              </w:numPr>
              <w:ind w:left="572" w:hanging="283"/>
              <w:rPr>
                <w:rFonts w:ascii="Times New Roman" w:hAnsi="Times New Roman"/>
                <w:sz w:val="24"/>
                <w:szCs w:val="24"/>
              </w:rPr>
            </w:pPr>
            <w:r w:rsidRPr="00E57289">
              <w:rPr>
                <w:rFonts w:ascii="Times New Roman" w:hAnsi="Times New Roman"/>
                <w:sz w:val="24"/>
                <w:szCs w:val="24"/>
              </w:rPr>
              <w:t>Preparing planning applications or objections</w:t>
            </w:r>
          </w:p>
        </w:tc>
        <w:tc>
          <w:tcPr>
            <w:tcW w:w="3419" w:type="pct"/>
          </w:tcPr>
          <w:p w14:paraId="070DFAC8" w14:textId="77777777" w:rsidR="00EA052E" w:rsidRPr="00E57289" w:rsidRDefault="00EA052E">
            <w:pPr>
              <w:pStyle w:val="TableParagraph"/>
              <w:numPr>
                <w:ilvl w:val="0"/>
                <w:numId w:val="21"/>
              </w:numPr>
              <w:tabs>
                <w:tab w:val="left" w:pos="507"/>
              </w:tabs>
              <w:ind w:right="161"/>
              <w:jc w:val="both"/>
              <w:rPr>
                <w:rFonts w:ascii="Times New Roman" w:hAnsi="Times New Roman"/>
                <w:sz w:val="24"/>
                <w:szCs w:val="24"/>
              </w:rPr>
            </w:pPr>
            <w:r w:rsidRPr="00E57289">
              <w:rPr>
                <w:rFonts w:ascii="Times New Roman" w:hAnsi="Times New Roman"/>
                <w:sz w:val="24"/>
                <w:szCs w:val="24"/>
              </w:rPr>
              <w:t>identified and analysed relevant provisions of the appropriate planning scheme.</w:t>
            </w:r>
          </w:p>
          <w:p w14:paraId="3E5A864D" w14:textId="77777777" w:rsidR="00EA052E" w:rsidRPr="00E57289" w:rsidRDefault="00EA052E">
            <w:pPr>
              <w:pStyle w:val="TableParagraph"/>
              <w:numPr>
                <w:ilvl w:val="0"/>
                <w:numId w:val="21"/>
              </w:numPr>
              <w:tabs>
                <w:tab w:val="left" w:pos="507"/>
              </w:tabs>
              <w:ind w:right="161"/>
              <w:jc w:val="both"/>
              <w:rPr>
                <w:rFonts w:ascii="Times New Roman" w:hAnsi="Times New Roman"/>
                <w:sz w:val="24"/>
                <w:szCs w:val="24"/>
              </w:rPr>
            </w:pPr>
            <w:r w:rsidRPr="00E57289">
              <w:rPr>
                <w:rFonts w:ascii="Times New Roman" w:hAnsi="Times New Roman"/>
                <w:sz w:val="24"/>
                <w:szCs w:val="24"/>
              </w:rPr>
              <w:t>identified any appropriate grounds of objection.</w:t>
            </w:r>
          </w:p>
          <w:p w14:paraId="31DF01EE" w14:textId="77777777" w:rsidR="00EA052E" w:rsidRPr="00E57289" w:rsidRDefault="00EA052E">
            <w:pPr>
              <w:pStyle w:val="TableParagraph"/>
              <w:numPr>
                <w:ilvl w:val="0"/>
                <w:numId w:val="21"/>
              </w:numPr>
              <w:tabs>
                <w:tab w:val="left" w:pos="507"/>
              </w:tabs>
              <w:ind w:right="161"/>
              <w:jc w:val="both"/>
              <w:rPr>
                <w:rFonts w:ascii="Times New Roman" w:hAnsi="Times New Roman"/>
                <w:sz w:val="24"/>
                <w:szCs w:val="24"/>
              </w:rPr>
            </w:pPr>
            <w:r w:rsidRPr="00E57289">
              <w:rPr>
                <w:rFonts w:ascii="Times New Roman" w:hAnsi="Times New Roman"/>
                <w:sz w:val="24"/>
                <w:szCs w:val="24"/>
              </w:rPr>
              <w:t>prepared either an application for development or other planning approval, or an objection to such an application.</w:t>
            </w:r>
          </w:p>
          <w:p w14:paraId="5359C5A7" w14:textId="77777777" w:rsidR="00EA052E" w:rsidRPr="00E57289" w:rsidRDefault="00EA052E">
            <w:pPr>
              <w:pStyle w:val="TableParagraph"/>
              <w:numPr>
                <w:ilvl w:val="0"/>
                <w:numId w:val="21"/>
              </w:numPr>
              <w:tabs>
                <w:tab w:val="left" w:pos="507"/>
              </w:tabs>
              <w:ind w:right="161"/>
              <w:jc w:val="both"/>
              <w:rPr>
                <w:rFonts w:ascii="Times New Roman" w:eastAsia="Verdana" w:hAnsi="Times New Roman"/>
                <w:sz w:val="24"/>
                <w:szCs w:val="24"/>
              </w:rPr>
            </w:pPr>
            <w:r w:rsidRPr="00E57289">
              <w:rPr>
                <w:rFonts w:ascii="Times New Roman" w:hAnsi="Times New Roman"/>
                <w:sz w:val="24"/>
                <w:szCs w:val="24"/>
              </w:rPr>
              <w:t>identified any need to obtain plans or other information.</w:t>
            </w:r>
          </w:p>
        </w:tc>
      </w:tr>
      <w:tr w:rsidR="00E67A40" w:rsidRPr="000F4A9F" w14:paraId="56C09FC5" w14:textId="77777777" w:rsidTr="00E57289">
        <w:trPr>
          <w:trHeight w:hRule="exact" w:val="2118"/>
        </w:trPr>
        <w:tc>
          <w:tcPr>
            <w:tcW w:w="1581" w:type="pct"/>
          </w:tcPr>
          <w:p w14:paraId="48B0A9AD" w14:textId="77777777" w:rsidR="00E67A40" w:rsidRPr="00E57289" w:rsidRDefault="00E67A40" w:rsidP="00664B0C">
            <w:pPr>
              <w:pStyle w:val="TableParagraph"/>
              <w:numPr>
                <w:ilvl w:val="0"/>
                <w:numId w:val="87"/>
              </w:numPr>
              <w:ind w:left="572" w:hanging="283"/>
              <w:rPr>
                <w:rFonts w:ascii="Times New Roman" w:hAnsi="Times New Roman"/>
                <w:sz w:val="24"/>
                <w:szCs w:val="24"/>
              </w:rPr>
            </w:pPr>
            <w:r w:rsidRPr="00E57289">
              <w:rPr>
                <w:rFonts w:ascii="Times New Roman" w:hAnsi="Times New Roman"/>
                <w:sz w:val="24"/>
                <w:szCs w:val="24"/>
              </w:rPr>
              <w:lastRenderedPageBreak/>
              <w:t>Initiating or responding to environmental claims</w:t>
            </w:r>
          </w:p>
        </w:tc>
        <w:tc>
          <w:tcPr>
            <w:tcW w:w="3419" w:type="pct"/>
          </w:tcPr>
          <w:p w14:paraId="3C6A2F49" w14:textId="77777777" w:rsidR="00E67A40" w:rsidRPr="00E57289" w:rsidRDefault="00E67A40">
            <w:pPr>
              <w:pStyle w:val="TableParagraph"/>
              <w:numPr>
                <w:ilvl w:val="0"/>
                <w:numId w:val="21"/>
              </w:numPr>
              <w:tabs>
                <w:tab w:val="left" w:pos="507"/>
              </w:tabs>
              <w:ind w:right="161"/>
              <w:jc w:val="both"/>
              <w:rPr>
                <w:rFonts w:ascii="Times New Roman" w:hAnsi="Times New Roman"/>
                <w:sz w:val="24"/>
                <w:szCs w:val="24"/>
              </w:rPr>
            </w:pPr>
            <w:r w:rsidRPr="00E57289">
              <w:rPr>
                <w:rFonts w:ascii="Times New Roman" w:hAnsi="Times New Roman"/>
                <w:sz w:val="24"/>
                <w:szCs w:val="24"/>
              </w:rPr>
              <w:t>identified the appropriate forum for initiating or responding to a claim.</w:t>
            </w:r>
          </w:p>
          <w:p w14:paraId="50A4CA67" w14:textId="77777777" w:rsidR="00E67A40" w:rsidRPr="00E57289" w:rsidRDefault="00E67A40">
            <w:pPr>
              <w:pStyle w:val="TableParagraph"/>
              <w:numPr>
                <w:ilvl w:val="0"/>
                <w:numId w:val="21"/>
              </w:numPr>
              <w:tabs>
                <w:tab w:val="left" w:pos="507"/>
              </w:tabs>
              <w:ind w:right="161"/>
              <w:jc w:val="both"/>
              <w:rPr>
                <w:rFonts w:ascii="Times New Roman" w:hAnsi="Times New Roman"/>
                <w:sz w:val="24"/>
                <w:szCs w:val="24"/>
              </w:rPr>
            </w:pPr>
            <w:r w:rsidRPr="00E57289">
              <w:rPr>
                <w:rFonts w:ascii="Times New Roman" w:hAnsi="Times New Roman"/>
                <w:sz w:val="24"/>
                <w:szCs w:val="24"/>
              </w:rPr>
              <w:t>initiated or opposed, or been involved in initiating or opposing, a claim in accordance with the rules of the relevant court or tribunal, in a timely manner.</w:t>
            </w:r>
          </w:p>
          <w:p w14:paraId="5CF5A4D0" w14:textId="77777777" w:rsidR="00E67A40" w:rsidRPr="00E57289" w:rsidRDefault="00E67A40">
            <w:pPr>
              <w:pStyle w:val="TableParagraph"/>
              <w:numPr>
                <w:ilvl w:val="0"/>
                <w:numId w:val="21"/>
              </w:numPr>
              <w:tabs>
                <w:tab w:val="left" w:pos="507"/>
              </w:tabs>
              <w:ind w:right="161"/>
              <w:jc w:val="both"/>
              <w:rPr>
                <w:rFonts w:ascii="Times New Roman" w:eastAsia="Verdana" w:hAnsi="Times New Roman"/>
                <w:sz w:val="24"/>
                <w:szCs w:val="24"/>
              </w:rPr>
            </w:pPr>
            <w:r w:rsidRPr="00E57289">
              <w:rPr>
                <w:rFonts w:ascii="Times New Roman" w:hAnsi="Times New Roman"/>
                <w:sz w:val="24"/>
                <w:szCs w:val="24"/>
              </w:rPr>
              <w:t>obtained all necessary evidence and drafted all necessary documents in accordance with those rules.</w:t>
            </w:r>
          </w:p>
        </w:tc>
      </w:tr>
      <w:tr w:rsidR="00E67A40" w:rsidRPr="000F4A9F" w14:paraId="1347D469" w14:textId="77777777" w:rsidTr="00E57289">
        <w:trPr>
          <w:trHeight w:hRule="exact" w:val="2403"/>
        </w:trPr>
        <w:tc>
          <w:tcPr>
            <w:tcW w:w="1581" w:type="pct"/>
          </w:tcPr>
          <w:p w14:paraId="36BE2B19" w14:textId="77777777" w:rsidR="00E67A40" w:rsidRPr="00E57289" w:rsidRDefault="00E67A40" w:rsidP="00664B0C">
            <w:pPr>
              <w:pStyle w:val="TableParagraph"/>
              <w:numPr>
                <w:ilvl w:val="0"/>
                <w:numId w:val="87"/>
              </w:numPr>
              <w:ind w:left="572" w:hanging="283"/>
              <w:rPr>
                <w:rFonts w:ascii="Times New Roman" w:hAnsi="Times New Roman"/>
                <w:sz w:val="24"/>
                <w:szCs w:val="24"/>
              </w:rPr>
            </w:pPr>
            <w:r w:rsidRPr="00E57289">
              <w:rPr>
                <w:rFonts w:ascii="Times New Roman" w:hAnsi="Times New Roman"/>
                <w:sz w:val="24"/>
                <w:szCs w:val="24"/>
              </w:rPr>
              <w:t>Representing the client in resolving a planning matter or environmental claim</w:t>
            </w:r>
          </w:p>
        </w:tc>
        <w:tc>
          <w:tcPr>
            <w:tcW w:w="3419" w:type="pct"/>
          </w:tcPr>
          <w:p w14:paraId="38883274" w14:textId="77777777" w:rsidR="00E67A40" w:rsidRPr="00E57289" w:rsidRDefault="00E67A40">
            <w:pPr>
              <w:pStyle w:val="TableParagraph"/>
              <w:numPr>
                <w:ilvl w:val="0"/>
                <w:numId w:val="21"/>
              </w:numPr>
              <w:tabs>
                <w:tab w:val="left" w:pos="507"/>
              </w:tabs>
              <w:ind w:right="161"/>
              <w:jc w:val="both"/>
              <w:rPr>
                <w:rFonts w:ascii="Times New Roman" w:hAnsi="Times New Roman"/>
                <w:sz w:val="24"/>
                <w:szCs w:val="24"/>
              </w:rPr>
            </w:pPr>
            <w:r w:rsidRPr="00E57289">
              <w:rPr>
                <w:rFonts w:ascii="Times New Roman" w:hAnsi="Times New Roman"/>
                <w:sz w:val="24"/>
                <w:szCs w:val="24"/>
              </w:rPr>
              <w:t>identified appropriate means of resolving the matter to the satisfaction of the client and discussed them, or been involved in discussing them, with the client.</w:t>
            </w:r>
          </w:p>
          <w:p w14:paraId="5C0453D8" w14:textId="77777777" w:rsidR="00E67A40" w:rsidRPr="00E57289" w:rsidRDefault="00E67A40">
            <w:pPr>
              <w:pStyle w:val="TableParagraph"/>
              <w:numPr>
                <w:ilvl w:val="0"/>
                <w:numId w:val="21"/>
              </w:numPr>
              <w:tabs>
                <w:tab w:val="left" w:pos="507"/>
              </w:tabs>
              <w:ind w:right="161"/>
              <w:jc w:val="both"/>
              <w:rPr>
                <w:rFonts w:ascii="Times New Roman" w:hAnsi="Times New Roman"/>
                <w:sz w:val="24"/>
                <w:szCs w:val="24"/>
              </w:rPr>
            </w:pPr>
            <w:r w:rsidRPr="00E57289">
              <w:rPr>
                <w:rFonts w:ascii="Times New Roman" w:hAnsi="Times New Roman"/>
                <w:sz w:val="24"/>
                <w:szCs w:val="24"/>
              </w:rPr>
              <w:t>completed all preparation required by law and good practice.</w:t>
            </w:r>
          </w:p>
          <w:p w14:paraId="2D117F27" w14:textId="77777777" w:rsidR="00E67A40" w:rsidRPr="00E57289" w:rsidRDefault="00E67A40">
            <w:pPr>
              <w:pStyle w:val="TableParagraph"/>
              <w:numPr>
                <w:ilvl w:val="0"/>
                <w:numId w:val="21"/>
              </w:numPr>
              <w:tabs>
                <w:tab w:val="left" w:pos="507"/>
              </w:tabs>
              <w:ind w:right="161"/>
              <w:jc w:val="both"/>
              <w:rPr>
                <w:rFonts w:ascii="Times New Roman" w:eastAsia="Verdana" w:hAnsi="Times New Roman"/>
                <w:sz w:val="24"/>
                <w:szCs w:val="24"/>
              </w:rPr>
            </w:pPr>
            <w:r w:rsidRPr="00E57289">
              <w:rPr>
                <w:rFonts w:ascii="Times New Roman" w:hAnsi="Times New Roman"/>
                <w:sz w:val="24"/>
                <w:szCs w:val="24"/>
              </w:rPr>
              <w:t>represented, or been involved in representing, or observed the representation of, the client effectively in any negotiation, mediation, hearing or other proceedings.</w:t>
            </w:r>
          </w:p>
        </w:tc>
      </w:tr>
      <w:tr w:rsidR="00E67A40" w:rsidRPr="000F4A9F" w14:paraId="60E64861" w14:textId="77777777" w:rsidTr="00E57289">
        <w:trPr>
          <w:trHeight w:hRule="exact" w:val="1433"/>
        </w:trPr>
        <w:tc>
          <w:tcPr>
            <w:tcW w:w="1581" w:type="pct"/>
          </w:tcPr>
          <w:p w14:paraId="45AC806F" w14:textId="77777777" w:rsidR="00E67A40" w:rsidRPr="00E57289" w:rsidRDefault="00E67A40" w:rsidP="00664B0C">
            <w:pPr>
              <w:pStyle w:val="TableParagraph"/>
              <w:numPr>
                <w:ilvl w:val="0"/>
                <w:numId w:val="87"/>
              </w:numPr>
              <w:ind w:left="572" w:hanging="283"/>
              <w:rPr>
                <w:rFonts w:ascii="Times New Roman" w:hAnsi="Times New Roman"/>
                <w:sz w:val="24"/>
                <w:szCs w:val="24"/>
              </w:rPr>
            </w:pPr>
            <w:r w:rsidRPr="00E57289">
              <w:rPr>
                <w:rFonts w:ascii="Times New Roman" w:hAnsi="Times New Roman"/>
                <w:sz w:val="24"/>
                <w:szCs w:val="24"/>
              </w:rPr>
              <w:t>Implementing outcomes</w:t>
            </w:r>
          </w:p>
        </w:tc>
        <w:tc>
          <w:tcPr>
            <w:tcW w:w="3419" w:type="pct"/>
          </w:tcPr>
          <w:p w14:paraId="05C7F653" w14:textId="77777777" w:rsidR="00E67A40" w:rsidRPr="00E57289" w:rsidRDefault="00E67A40">
            <w:pPr>
              <w:pStyle w:val="TableParagraph"/>
              <w:numPr>
                <w:ilvl w:val="0"/>
                <w:numId w:val="21"/>
              </w:numPr>
              <w:tabs>
                <w:tab w:val="left" w:pos="507"/>
              </w:tabs>
              <w:ind w:right="161"/>
              <w:jc w:val="both"/>
              <w:rPr>
                <w:rFonts w:ascii="Times New Roman" w:hAnsi="Times New Roman"/>
                <w:sz w:val="24"/>
                <w:szCs w:val="24"/>
              </w:rPr>
            </w:pPr>
            <w:r w:rsidRPr="00E57289">
              <w:rPr>
                <w:rFonts w:ascii="Times New Roman" w:hAnsi="Times New Roman"/>
                <w:sz w:val="24"/>
                <w:szCs w:val="24"/>
              </w:rPr>
              <w:t>properly documented any order or settlement and explained, or been involved in explaining it to the client in a way which a reasonable client could understand.</w:t>
            </w:r>
          </w:p>
          <w:p w14:paraId="63417304" w14:textId="77777777" w:rsidR="00E67A40" w:rsidRPr="00E57289" w:rsidRDefault="00E67A40">
            <w:pPr>
              <w:pStyle w:val="TableParagraph"/>
              <w:numPr>
                <w:ilvl w:val="0"/>
                <w:numId w:val="21"/>
              </w:numPr>
              <w:tabs>
                <w:tab w:val="left" w:pos="507"/>
              </w:tabs>
              <w:ind w:right="161"/>
              <w:jc w:val="both"/>
              <w:rPr>
                <w:rFonts w:ascii="Times New Roman" w:eastAsia="Verdana" w:hAnsi="Times New Roman"/>
                <w:sz w:val="24"/>
                <w:szCs w:val="24"/>
              </w:rPr>
            </w:pPr>
            <w:r w:rsidRPr="00E57289">
              <w:rPr>
                <w:rFonts w:ascii="Times New Roman" w:hAnsi="Times New Roman"/>
                <w:sz w:val="24"/>
                <w:szCs w:val="24"/>
              </w:rPr>
              <w:t>identified and carried out any procedures to enforce the order or settlement in a timely manner.</w:t>
            </w:r>
          </w:p>
        </w:tc>
      </w:tr>
    </w:tbl>
    <w:p w14:paraId="7D73889A" w14:textId="77777777" w:rsidR="00EA052E" w:rsidRPr="00E57289" w:rsidRDefault="00EA052E" w:rsidP="00E57289">
      <w:pPr>
        <w:rPr>
          <w:rFonts w:eastAsia="Verdana"/>
        </w:rPr>
      </w:pPr>
    </w:p>
    <w:p w14:paraId="544C7434" w14:textId="77777777" w:rsidR="00EA052E" w:rsidRPr="00E57289" w:rsidRDefault="00EA052E" w:rsidP="00E57289">
      <w:pPr>
        <w:rPr>
          <w:rFonts w:eastAsia="Verdana"/>
        </w:rPr>
      </w:pPr>
      <w:r w:rsidRPr="00E57289">
        <w:rPr>
          <w:b/>
        </w:rPr>
        <w:t>Explanatory</w:t>
      </w:r>
      <w:r w:rsidRPr="00E57289">
        <w:rPr>
          <w:b/>
          <w:spacing w:val="-6"/>
        </w:rPr>
        <w:t xml:space="preserve"> </w:t>
      </w:r>
      <w:r w:rsidRPr="00E57289">
        <w:rPr>
          <w:b/>
        </w:rPr>
        <w:t>notes</w:t>
      </w:r>
    </w:p>
    <w:p w14:paraId="1412DD43" w14:textId="77777777" w:rsidR="00EA052E" w:rsidRPr="00E57289" w:rsidRDefault="00EA052E" w:rsidP="00E57289">
      <w:pPr>
        <w:rPr>
          <w:rFonts w:eastAsia="Verdana"/>
          <w:b/>
          <w:bCs/>
        </w:rPr>
      </w:pPr>
    </w:p>
    <w:p w14:paraId="32BF1C2C" w14:textId="77777777" w:rsidR="00EA052E" w:rsidRPr="00E57289" w:rsidRDefault="00EA052E" w:rsidP="00E57289">
      <w:pPr>
        <w:ind w:right="161"/>
        <w:rPr>
          <w:rFonts w:eastAsia="Verdana"/>
        </w:rPr>
      </w:pPr>
      <w:r w:rsidRPr="00E57289">
        <w:t>This</w:t>
      </w:r>
      <w:r w:rsidRPr="00E57289">
        <w:rPr>
          <w:spacing w:val="42"/>
        </w:rPr>
        <w:t xml:space="preserve"> </w:t>
      </w:r>
      <w:r w:rsidRPr="00E57289">
        <w:t>competency</w:t>
      </w:r>
      <w:r w:rsidRPr="00E57289">
        <w:rPr>
          <w:spacing w:val="40"/>
        </w:rPr>
        <w:t xml:space="preserve"> </w:t>
      </w:r>
      <w:r w:rsidRPr="00E57289">
        <w:t>standard</w:t>
      </w:r>
      <w:r w:rsidRPr="00E57289">
        <w:rPr>
          <w:spacing w:val="40"/>
        </w:rPr>
        <w:t xml:space="preserve"> </w:t>
      </w:r>
      <w:r w:rsidRPr="00E57289">
        <w:t>applies</w:t>
      </w:r>
      <w:r w:rsidRPr="00E57289">
        <w:rPr>
          <w:spacing w:val="42"/>
        </w:rPr>
        <w:t xml:space="preserve"> </w:t>
      </w:r>
      <w:r w:rsidRPr="00E57289">
        <w:t>to</w:t>
      </w:r>
      <w:r w:rsidRPr="00E57289">
        <w:rPr>
          <w:spacing w:val="42"/>
        </w:rPr>
        <w:t xml:space="preserve"> </w:t>
      </w:r>
      <w:r w:rsidRPr="00E57289">
        <w:t>the</w:t>
      </w:r>
      <w:r w:rsidRPr="00E57289">
        <w:rPr>
          <w:spacing w:val="39"/>
        </w:rPr>
        <w:t xml:space="preserve"> </w:t>
      </w:r>
      <w:r w:rsidRPr="00E57289">
        <w:t>practice</w:t>
      </w:r>
      <w:r w:rsidRPr="00E57289">
        <w:rPr>
          <w:spacing w:val="39"/>
        </w:rPr>
        <w:t xml:space="preserve"> </w:t>
      </w:r>
      <w:r w:rsidRPr="00E57289">
        <w:t>of</w:t>
      </w:r>
      <w:r w:rsidRPr="00E57289">
        <w:rPr>
          <w:spacing w:val="40"/>
        </w:rPr>
        <w:t xml:space="preserve"> </w:t>
      </w:r>
      <w:r w:rsidRPr="00E57289">
        <w:t>planning</w:t>
      </w:r>
      <w:r w:rsidRPr="00E57289">
        <w:rPr>
          <w:spacing w:val="42"/>
        </w:rPr>
        <w:t xml:space="preserve"> </w:t>
      </w:r>
      <w:r w:rsidRPr="00E57289">
        <w:t>and</w:t>
      </w:r>
      <w:r w:rsidRPr="00E57289">
        <w:rPr>
          <w:spacing w:val="42"/>
        </w:rPr>
        <w:t xml:space="preserve"> </w:t>
      </w:r>
      <w:r w:rsidRPr="00E57289">
        <w:t>environmental</w:t>
      </w:r>
      <w:r w:rsidRPr="00E57289">
        <w:rPr>
          <w:spacing w:val="41"/>
        </w:rPr>
        <w:t xml:space="preserve"> </w:t>
      </w:r>
      <w:r w:rsidRPr="00E57289">
        <w:t>law</w:t>
      </w:r>
      <w:r w:rsidRPr="00E57289">
        <w:rPr>
          <w:spacing w:val="42"/>
        </w:rPr>
        <w:t xml:space="preserve"> </w:t>
      </w:r>
      <w:r w:rsidRPr="00E57289">
        <w:t>under</w:t>
      </w:r>
      <w:r w:rsidRPr="00E57289">
        <w:rPr>
          <w:spacing w:val="40"/>
        </w:rPr>
        <w:t xml:space="preserve"> </w:t>
      </w:r>
      <w:r w:rsidRPr="00E57289">
        <w:t>both common law and State and Federal</w:t>
      </w:r>
      <w:r w:rsidRPr="00E57289">
        <w:rPr>
          <w:spacing w:val="-13"/>
        </w:rPr>
        <w:t xml:space="preserve"> </w:t>
      </w:r>
      <w:r w:rsidRPr="00E57289">
        <w:t>legislation.</w:t>
      </w:r>
    </w:p>
    <w:p w14:paraId="68A88CBD" w14:textId="77777777" w:rsidR="00EA052E" w:rsidRPr="00E57289" w:rsidRDefault="00EA052E" w:rsidP="00E57289">
      <w:pPr>
        <w:ind w:right="161"/>
        <w:rPr>
          <w:rFonts w:eastAsia="Verdana"/>
        </w:rPr>
      </w:pPr>
    </w:p>
    <w:p w14:paraId="252C16D0" w14:textId="77777777" w:rsidR="00EA052E" w:rsidRPr="00E57289" w:rsidRDefault="00EA052E">
      <w:pPr>
        <w:ind w:right="161"/>
        <w:rPr>
          <w:rFonts w:eastAsia="Verdana"/>
        </w:rPr>
      </w:pPr>
      <w:r w:rsidRPr="00E57289">
        <w:t>In Element 4, "planning matter or environmental claim"</w:t>
      </w:r>
      <w:r w:rsidRPr="00E57289">
        <w:rPr>
          <w:spacing w:val="-14"/>
        </w:rPr>
        <w:t xml:space="preserve"> </w:t>
      </w:r>
      <w:r w:rsidRPr="00E57289">
        <w:t>includes:</w:t>
      </w:r>
    </w:p>
    <w:p w14:paraId="2773EF79" w14:textId="77777777" w:rsidR="00EA052E" w:rsidRPr="00E57289" w:rsidRDefault="00EA052E" w:rsidP="00E57289">
      <w:pPr>
        <w:ind w:right="161"/>
        <w:rPr>
          <w:rFonts w:eastAsia="Verdana"/>
        </w:rPr>
      </w:pPr>
    </w:p>
    <w:p w14:paraId="25B6BA7E" w14:textId="77777777" w:rsidR="00EA052E" w:rsidRPr="00E57289" w:rsidRDefault="00EA052E" w:rsidP="00E57289">
      <w:pPr>
        <w:pStyle w:val="ListParagraph"/>
        <w:widowControl w:val="0"/>
        <w:numPr>
          <w:ilvl w:val="0"/>
          <w:numId w:val="20"/>
        </w:numPr>
        <w:tabs>
          <w:tab w:val="left" w:pos="1181"/>
        </w:tabs>
        <w:ind w:left="1181" w:right="161" w:hanging="461"/>
        <w:jc w:val="left"/>
      </w:pPr>
      <w:r w:rsidRPr="00E57289">
        <w:t xml:space="preserve">an application for, or an application for exemption from the need for, </w:t>
      </w:r>
      <w:r w:rsidR="008B3590" w:rsidRPr="00E57289">
        <w:tab/>
      </w:r>
      <w:r w:rsidRPr="00E57289">
        <w:t>a permit, licence, approval or other authority;</w:t>
      </w:r>
    </w:p>
    <w:p w14:paraId="6E1D3CD3" w14:textId="77777777" w:rsidR="00EA052E" w:rsidRPr="00E57289" w:rsidRDefault="00EA052E" w:rsidP="00E57289">
      <w:pPr>
        <w:pStyle w:val="ListParagraph"/>
        <w:widowControl w:val="0"/>
        <w:numPr>
          <w:ilvl w:val="0"/>
          <w:numId w:val="20"/>
        </w:numPr>
        <w:tabs>
          <w:tab w:val="left" w:pos="1181"/>
        </w:tabs>
        <w:ind w:left="1181" w:right="161" w:hanging="461"/>
        <w:jc w:val="left"/>
      </w:pPr>
      <w:r w:rsidRPr="00E57289">
        <w:t>an objection, appeal or application for review of a decision, relating to such an application;</w:t>
      </w:r>
    </w:p>
    <w:p w14:paraId="72B36EAC" w14:textId="77777777" w:rsidR="00EA052E" w:rsidRPr="00E57289" w:rsidRDefault="00EA052E">
      <w:pPr>
        <w:pStyle w:val="ListParagraph"/>
        <w:widowControl w:val="0"/>
        <w:numPr>
          <w:ilvl w:val="0"/>
          <w:numId w:val="20"/>
        </w:numPr>
        <w:tabs>
          <w:tab w:val="left" w:pos="1181"/>
        </w:tabs>
        <w:ind w:right="161"/>
        <w:jc w:val="left"/>
      </w:pPr>
      <w:r w:rsidRPr="00E57289">
        <w:t>a prosecution for breach of relevant planning or environmental legislation;</w:t>
      </w:r>
    </w:p>
    <w:p w14:paraId="68A9BEC8" w14:textId="77777777" w:rsidR="00EA052E" w:rsidRPr="00E57289" w:rsidRDefault="00EA052E">
      <w:pPr>
        <w:pStyle w:val="ListParagraph"/>
        <w:widowControl w:val="0"/>
        <w:numPr>
          <w:ilvl w:val="0"/>
          <w:numId w:val="20"/>
        </w:numPr>
        <w:tabs>
          <w:tab w:val="left" w:pos="1181"/>
        </w:tabs>
        <w:ind w:right="161"/>
        <w:jc w:val="left"/>
      </w:pPr>
      <w:r w:rsidRPr="00E57289">
        <w:t>a civil action relating to either or both a planning and environmental</w:t>
      </w:r>
      <w:r w:rsidR="00741457" w:rsidRPr="000F4A9F">
        <w:t xml:space="preserve"> </w:t>
      </w:r>
      <w:r w:rsidRPr="00E57289">
        <w:t>matter.</w:t>
      </w:r>
    </w:p>
    <w:p w14:paraId="5308FA10" w14:textId="77777777" w:rsidR="006023B6" w:rsidRPr="00E57289" w:rsidRDefault="006023B6" w:rsidP="00E57289">
      <w:pPr>
        <w:ind w:right="161"/>
        <w:rPr>
          <w:rFonts w:eastAsia="Verdana"/>
        </w:rPr>
      </w:pPr>
    </w:p>
    <w:p w14:paraId="1A6E17E0" w14:textId="77777777" w:rsidR="00EA052E" w:rsidRPr="00E57289" w:rsidRDefault="00EA052E">
      <w:pPr>
        <w:pStyle w:val="Heading4"/>
        <w:ind w:right="161"/>
        <w:rPr>
          <w:bCs/>
          <w:sz w:val="24"/>
          <w:szCs w:val="24"/>
        </w:rPr>
      </w:pPr>
      <w:bookmarkStart w:id="180" w:name="_Toc522014130"/>
      <w:r w:rsidRPr="00E57289">
        <w:rPr>
          <w:sz w:val="24"/>
          <w:szCs w:val="24"/>
        </w:rPr>
        <w:t>Problem</w:t>
      </w:r>
      <w:r w:rsidRPr="00E57289">
        <w:rPr>
          <w:spacing w:val="-1"/>
          <w:sz w:val="24"/>
          <w:szCs w:val="24"/>
        </w:rPr>
        <w:t xml:space="preserve"> </w:t>
      </w:r>
      <w:r w:rsidRPr="00E57289">
        <w:rPr>
          <w:sz w:val="24"/>
          <w:szCs w:val="24"/>
        </w:rPr>
        <w:t>Solving</w:t>
      </w:r>
      <w:bookmarkEnd w:id="180"/>
    </w:p>
    <w:p w14:paraId="0C969A9C" w14:textId="77777777" w:rsidR="00EA052E" w:rsidRPr="00E57289" w:rsidRDefault="00EA052E" w:rsidP="00E57289">
      <w:pPr>
        <w:ind w:right="161"/>
        <w:rPr>
          <w:rFonts w:eastAsia="Verdana"/>
          <w:b/>
          <w:bCs/>
        </w:rPr>
      </w:pPr>
    </w:p>
    <w:p w14:paraId="08B608EC" w14:textId="77777777" w:rsidR="00EA052E" w:rsidRPr="00E57289" w:rsidRDefault="00EA052E">
      <w:pPr>
        <w:tabs>
          <w:tab w:val="left" w:pos="709"/>
          <w:tab w:val="left" w:pos="2410"/>
        </w:tabs>
        <w:ind w:left="709" w:right="161"/>
      </w:pPr>
      <w:r w:rsidRPr="00E57289">
        <w:rPr>
          <w:b/>
        </w:rPr>
        <w:t>Descriptor:</w:t>
      </w:r>
      <w:r w:rsidR="00741457" w:rsidRPr="000F4A9F">
        <w:t xml:space="preserve"> </w:t>
      </w:r>
      <w:r w:rsidRPr="00E57289">
        <w:t>An entry-level lawyer should be able to:</w:t>
      </w:r>
    </w:p>
    <w:p w14:paraId="4A810CB1" w14:textId="77777777" w:rsidR="00EA052E" w:rsidRPr="00E57289" w:rsidRDefault="00EA052E" w:rsidP="00E57289">
      <w:pPr>
        <w:ind w:right="161"/>
        <w:rPr>
          <w:rFonts w:eastAsia="Verdana"/>
        </w:rPr>
      </w:pPr>
    </w:p>
    <w:p w14:paraId="53D0BCAA" w14:textId="77777777" w:rsidR="00EA052E" w:rsidRPr="00E57289" w:rsidRDefault="00EA052E" w:rsidP="00664B0C">
      <w:pPr>
        <w:pStyle w:val="ListParagraph"/>
        <w:widowControl w:val="0"/>
        <w:numPr>
          <w:ilvl w:val="0"/>
          <w:numId w:val="89"/>
        </w:numPr>
        <w:tabs>
          <w:tab w:val="left" w:pos="1560"/>
        </w:tabs>
        <w:ind w:right="161"/>
      </w:pPr>
      <w:r w:rsidRPr="00E57289">
        <w:t>investigate and analyse facts and law;</w:t>
      </w:r>
    </w:p>
    <w:p w14:paraId="09E2A1D9" w14:textId="77777777" w:rsidR="00EA052E" w:rsidRPr="00E57289" w:rsidRDefault="00EA052E">
      <w:pPr>
        <w:pStyle w:val="ListParagraph"/>
        <w:widowControl w:val="0"/>
        <w:tabs>
          <w:tab w:val="left" w:pos="1560"/>
        </w:tabs>
        <w:ind w:left="889" w:right="161"/>
      </w:pPr>
    </w:p>
    <w:p w14:paraId="5667BE60" w14:textId="77777777" w:rsidR="00EA052E" w:rsidRPr="00E57289" w:rsidRDefault="00EA052E" w:rsidP="00664B0C">
      <w:pPr>
        <w:pStyle w:val="ListParagraph"/>
        <w:widowControl w:val="0"/>
        <w:numPr>
          <w:ilvl w:val="0"/>
          <w:numId w:val="89"/>
        </w:numPr>
        <w:tabs>
          <w:tab w:val="left" w:pos="1560"/>
        </w:tabs>
        <w:ind w:right="161"/>
      </w:pPr>
      <w:r w:rsidRPr="00E57289">
        <w:t>provide legal advice; and</w:t>
      </w:r>
    </w:p>
    <w:p w14:paraId="64FF39B8" w14:textId="77777777" w:rsidR="00EA052E" w:rsidRPr="00E57289" w:rsidRDefault="00EA052E">
      <w:pPr>
        <w:pStyle w:val="ListParagraph"/>
        <w:widowControl w:val="0"/>
        <w:tabs>
          <w:tab w:val="left" w:pos="1560"/>
        </w:tabs>
        <w:ind w:left="889" w:right="124"/>
      </w:pPr>
    </w:p>
    <w:p w14:paraId="2E5647AC" w14:textId="77777777" w:rsidR="00EA052E" w:rsidRPr="00E57289" w:rsidRDefault="00EA052E" w:rsidP="00664B0C">
      <w:pPr>
        <w:pStyle w:val="ListParagraph"/>
        <w:widowControl w:val="0"/>
        <w:numPr>
          <w:ilvl w:val="0"/>
          <w:numId w:val="89"/>
        </w:numPr>
        <w:tabs>
          <w:tab w:val="left" w:pos="1560"/>
        </w:tabs>
        <w:ind w:right="124"/>
      </w:pPr>
      <w:r w:rsidRPr="00E57289">
        <w:t>solve legal problems.</w:t>
      </w:r>
    </w:p>
    <w:p w14:paraId="3F0866AE" w14:textId="77777777" w:rsidR="00EA052E" w:rsidRPr="00E57289" w:rsidRDefault="00667425" w:rsidP="00E57289">
      <w:pPr>
        <w:rPr>
          <w:rFonts w:eastAsia="Verdana"/>
        </w:rPr>
      </w:pPr>
      <w:r w:rsidRPr="000F4A9F">
        <w:rPr>
          <w:rFonts w:eastAsia="Verdana"/>
        </w:rPr>
        <w:br w:type="page"/>
      </w:r>
    </w:p>
    <w:tbl>
      <w:tblPr>
        <w:tblW w:w="5000" w:type="pct"/>
        <w:tblCellMar>
          <w:left w:w="0" w:type="dxa"/>
          <w:right w:w="0" w:type="dxa"/>
        </w:tblCellMar>
        <w:tblLook w:val="01E0" w:firstRow="1" w:lastRow="1" w:firstColumn="1" w:lastColumn="1" w:noHBand="0" w:noVBand="0"/>
      </w:tblPr>
      <w:tblGrid>
        <w:gridCol w:w="2845"/>
        <w:gridCol w:w="6243"/>
      </w:tblGrid>
      <w:tr w:rsidR="00EA052E" w:rsidRPr="000F4A9F" w14:paraId="6573B6FB" w14:textId="77777777" w:rsidTr="00E57289">
        <w:trPr>
          <w:trHeight w:hRule="exact" w:val="864"/>
        </w:trPr>
        <w:tc>
          <w:tcPr>
            <w:tcW w:w="1565" w:type="pct"/>
          </w:tcPr>
          <w:p w14:paraId="4057E8D8" w14:textId="77777777" w:rsidR="00EA052E" w:rsidRPr="00E57289" w:rsidRDefault="00EA052E" w:rsidP="00E57289">
            <w:pPr>
              <w:pStyle w:val="TableParagraph"/>
              <w:ind w:left="230"/>
              <w:rPr>
                <w:rFonts w:ascii="Times New Roman" w:eastAsia="Verdana" w:hAnsi="Times New Roman"/>
                <w:sz w:val="24"/>
                <w:szCs w:val="24"/>
              </w:rPr>
            </w:pPr>
            <w:r w:rsidRPr="00E57289">
              <w:rPr>
                <w:rFonts w:ascii="Times New Roman" w:hAnsi="Times New Roman"/>
                <w:b/>
                <w:sz w:val="24"/>
                <w:szCs w:val="24"/>
              </w:rPr>
              <w:t>Element</w:t>
            </w:r>
          </w:p>
        </w:tc>
        <w:tc>
          <w:tcPr>
            <w:tcW w:w="3435" w:type="pct"/>
          </w:tcPr>
          <w:p w14:paraId="078C72D3" w14:textId="77777777" w:rsidR="00EA052E" w:rsidRPr="00E57289" w:rsidRDefault="00EA052E" w:rsidP="00E57289">
            <w:pPr>
              <w:pStyle w:val="TableParagraph"/>
              <w:ind w:left="270"/>
              <w:rPr>
                <w:rFonts w:ascii="Times New Roman" w:eastAsia="Verdana" w:hAnsi="Times New Roman"/>
                <w:sz w:val="24"/>
                <w:szCs w:val="24"/>
              </w:rPr>
            </w:pPr>
            <w:r w:rsidRPr="00E57289">
              <w:rPr>
                <w:rFonts w:ascii="Times New Roman" w:hAnsi="Times New Roman"/>
                <w:b/>
                <w:sz w:val="24"/>
                <w:szCs w:val="24"/>
              </w:rPr>
              <w:t>Performance</w:t>
            </w:r>
            <w:r w:rsidRPr="00E57289">
              <w:rPr>
                <w:rFonts w:ascii="Times New Roman" w:hAnsi="Times New Roman"/>
                <w:b/>
                <w:spacing w:val="-8"/>
                <w:sz w:val="24"/>
                <w:szCs w:val="24"/>
              </w:rPr>
              <w:t xml:space="preserve"> </w:t>
            </w:r>
            <w:r w:rsidRPr="00E57289">
              <w:rPr>
                <w:rFonts w:ascii="Times New Roman" w:hAnsi="Times New Roman"/>
                <w:b/>
                <w:sz w:val="24"/>
                <w:szCs w:val="24"/>
              </w:rPr>
              <w:t>criteria</w:t>
            </w:r>
          </w:p>
          <w:p w14:paraId="321DBFA7" w14:textId="77777777" w:rsidR="00667425" w:rsidRPr="000F4A9F" w:rsidRDefault="00667425" w:rsidP="00E57289">
            <w:pPr>
              <w:pStyle w:val="TableParagraph"/>
              <w:ind w:left="270"/>
              <w:rPr>
                <w:rFonts w:ascii="Times New Roman" w:hAnsi="Times New Roman"/>
                <w:sz w:val="24"/>
                <w:szCs w:val="24"/>
              </w:rPr>
            </w:pPr>
          </w:p>
          <w:p w14:paraId="3A4E2995" w14:textId="77777777" w:rsidR="00EA052E" w:rsidRPr="000F4A9F" w:rsidRDefault="00EA052E" w:rsidP="00E57289">
            <w:pPr>
              <w:pStyle w:val="TableParagraph"/>
              <w:ind w:left="270"/>
              <w:rPr>
                <w:rFonts w:ascii="Times New Roman" w:hAnsi="Times New Roman"/>
                <w:sz w:val="24"/>
                <w:szCs w:val="24"/>
              </w:rPr>
            </w:pPr>
            <w:r w:rsidRPr="00E57289">
              <w:rPr>
                <w:rFonts w:ascii="Times New Roman" w:hAnsi="Times New Roman"/>
                <w:sz w:val="24"/>
                <w:szCs w:val="24"/>
              </w:rPr>
              <w:t>The lawyer has</w:t>
            </w:r>
            <w:r w:rsidRPr="00E57289">
              <w:rPr>
                <w:rFonts w:ascii="Times New Roman" w:hAnsi="Times New Roman"/>
                <w:spacing w:val="-16"/>
                <w:sz w:val="24"/>
                <w:szCs w:val="24"/>
              </w:rPr>
              <w:t xml:space="preserve"> </w:t>
            </w:r>
            <w:r w:rsidRPr="00E57289">
              <w:rPr>
                <w:rFonts w:ascii="Times New Roman" w:hAnsi="Times New Roman"/>
                <w:sz w:val="24"/>
                <w:szCs w:val="24"/>
              </w:rPr>
              <w:t>competently:</w:t>
            </w:r>
          </w:p>
          <w:p w14:paraId="639E10A5" w14:textId="77777777" w:rsidR="00667425" w:rsidRPr="000F4A9F" w:rsidRDefault="00667425" w:rsidP="00E57289">
            <w:pPr>
              <w:pStyle w:val="TableParagraph"/>
              <w:ind w:left="270"/>
              <w:rPr>
                <w:rFonts w:ascii="Times New Roman" w:hAnsi="Times New Roman"/>
                <w:sz w:val="24"/>
                <w:szCs w:val="24"/>
              </w:rPr>
            </w:pPr>
          </w:p>
          <w:p w14:paraId="41F169C6" w14:textId="77777777" w:rsidR="00667425" w:rsidRPr="00E57289" w:rsidRDefault="00667425" w:rsidP="00E57289">
            <w:pPr>
              <w:pStyle w:val="TableParagraph"/>
              <w:ind w:left="270"/>
              <w:rPr>
                <w:rFonts w:ascii="Times New Roman" w:eastAsia="Verdana" w:hAnsi="Times New Roman"/>
                <w:sz w:val="24"/>
                <w:szCs w:val="24"/>
              </w:rPr>
            </w:pPr>
          </w:p>
        </w:tc>
      </w:tr>
      <w:tr w:rsidR="00EA052E" w:rsidRPr="000F4A9F" w14:paraId="6ADC5322" w14:textId="77777777" w:rsidTr="00E57289">
        <w:trPr>
          <w:trHeight w:hRule="exact" w:val="1794"/>
        </w:trPr>
        <w:tc>
          <w:tcPr>
            <w:tcW w:w="1565" w:type="pct"/>
          </w:tcPr>
          <w:p w14:paraId="233FA429" w14:textId="77777777" w:rsidR="00EA052E" w:rsidRPr="00E57289" w:rsidRDefault="00EA052E" w:rsidP="00664B0C">
            <w:pPr>
              <w:pStyle w:val="TableParagraph"/>
              <w:numPr>
                <w:ilvl w:val="0"/>
                <w:numId w:val="90"/>
              </w:numPr>
              <w:ind w:left="572" w:hanging="283"/>
              <w:rPr>
                <w:rFonts w:ascii="Times New Roman" w:hAnsi="Times New Roman"/>
                <w:sz w:val="24"/>
                <w:szCs w:val="24"/>
              </w:rPr>
            </w:pPr>
            <w:r w:rsidRPr="00E57289">
              <w:rPr>
                <w:rFonts w:ascii="Times New Roman" w:hAnsi="Times New Roman"/>
                <w:sz w:val="24"/>
                <w:szCs w:val="24"/>
              </w:rPr>
              <w:t>Analysing facts and identifying issues</w:t>
            </w:r>
          </w:p>
        </w:tc>
        <w:tc>
          <w:tcPr>
            <w:tcW w:w="3435" w:type="pct"/>
          </w:tcPr>
          <w:p w14:paraId="5B897EBA" w14:textId="77777777" w:rsidR="00EA052E" w:rsidRPr="00E57289" w:rsidRDefault="00EA052E">
            <w:pPr>
              <w:pStyle w:val="TableParagraph"/>
              <w:numPr>
                <w:ilvl w:val="0"/>
                <w:numId w:val="21"/>
              </w:numPr>
              <w:tabs>
                <w:tab w:val="left" w:pos="507"/>
              </w:tabs>
              <w:ind w:right="161"/>
              <w:jc w:val="both"/>
              <w:rPr>
                <w:rFonts w:ascii="Times New Roman" w:hAnsi="Times New Roman"/>
                <w:sz w:val="24"/>
                <w:szCs w:val="24"/>
              </w:rPr>
            </w:pPr>
            <w:r w:rsidRPr="00E57289">
              <w:rPr>
                <w:rFonts w:ascii="Times New Roman" w:hAnsi="Times New Roman"/>
                <w:sz w:val="24"/>
                <w:szCs w:val="24"/>
              </w:rPr>
              <w:t>identified and collected all relevant facts as far as is practicable.</w:t>
            </w:r>
          </w:p>
          <w:p w14:paraId="44CF8A80" w14:textId="77777777" w:rsidR="00EA052E" w:rsidRPr="00E57289" w:rsidRDefault="00EA052E">
            <w:pPr>
              <w:pStyle w:val="TableParagraph"/>
              <w:numPr>
                <w:ilvl w:val="0"/>
                <w:numId w:val="21"/>
              </w:numPr>
              <w:tabs>
                <w:tab w:val="left" w:pos="507"/>
              </w:tabs>
              <w:ind w:right="161"/>
              <w:jc w:val="both"/>
              <w:rPr>
                <w:rFonts w:ascii="Times New Roman" w:hAnsi="Times New Roman"/>
                <w:sz w:val="24"/>
                <w:szCs w:val="24"/>
              </w:rPr>
            </w:pPr>
            <w:r w:rsidRPr="00E57289">
              <w:rPr>
                <w:rFonts w:ascii="Times New Roman" w:hAnsi="Times New Roman"/>
                <w:sz w:val="24"/>
                <w:szCs w:val="24"/>
              </w:rPr>
              <w:t>analysed the facts to identify any existing or potential legal issues.</w:t>
            </w:r>
          </w:p>
          <w:p w14:paraId="69011DAD" w14:textId="77777777" w:rsidR="00EA052E" w:rsidRPr="00E57289" w:rsidRDefault="00EA052E">
            <w:pPr>
              <w:pStyle w:val="TableParagraph"/>
              <w:numPr>
                <w:ilvl w:val="0"/>
                <w:numId w:val="21"/>
              </w:numPr>
              <w:tabs>
                <w:tab w:val="left" w:pos="507"/>
              </w:tabs>
              <w:ind w:right="161"/>
              <w:jc w:val="both"/>
              <w:rPr>
                <w:rFonts w:ascii="Times New Roman" w:eastAsia="Verdana" w:hAnsi="Times New Roman"/>
                <w:sz w:val="24"/>
                <w:szCs w:val="24"/>
              </w:rPr>
            </w:pPr>
            <w:r w:rsidRPr="00E57289">
              <w:rPr>
                <w:rFonts w:ascii="Times New Roman" w:hAnsi="Times New Roman"/>
                <w:sz w:val="24"/>
                <w:szCs w:val="24"/>
              </w:rPr>
              <w:t>distinguished relevant facts from other facts, if the matter so requires.</w:t>
            </w:r>
          </w:p>
        </w:tc>
      </w:tr>
      <w:tr w:rsidR="008B3590" w:rsidRPr="000F4A9F" w14:paraId="71D700A3" w14:textId="77777777" w:rsidTr="00E57289">
        <w:trPr>
          <w:trHeight w:hRule="exact" w:val="1551"/>
        </w:trPr>
        <w:tc>
          <w:tcPr>
            <w:tcW w:w="1565" w:type="pct"/>
          </w:tcPr>
          <w:p w14:paraId="216E1EAA" w14:textId="77777777" w:rsidR="008B3590" w:rsidRPr="00E57289" w:rsidRDefault="008B3590" w:rsidP="00664B0C">
            <w:pPr>
              <w:pStyle w:val="TableParagraph"/>
              <w:numPr>
                <w:ilvl w:val="0"/>
                <w:numId w:val="90"/>
              </w:numPr>
              <w:ind w:left="572" w:hanging="283"/>
              <w:rPr>
                <w:rFonts w:ascii="Times New Roman" w:hAnsi="Times New Roman"/>
                <w:sz w:val="24"/>
                <w:szCs w:val="24"/>
              </w:rPr>
            </w:pPr>
            <w:r w:rsidRPr="00E57289">
              <w:rPr>
                <w:rFonts w:ascii="Times New Roman" w:hAnsi="Times New Roman"/>
                <w:sz w:val="24"/>
                <w:szCs w:val="24"/>
              </w:rPr>
              <w:t>Analysing law</w:t>
            </w:r>
          </w:p>
        </w:tc>
        <w:tc>
          <w:tcPr>
            <w:tcW w:w="3435" w:type="pct"/>
          </w:tcPr>
          <w:p w14:paraId="189B1509" w14:textId="77777777" w:rsidR="008B3590" w:rsidRPr="00E57289" w:rsidRDefault="008B3590">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hAnsi="Times New Roman"/>
                <w:sz w:val="24"/>
                <w:szCs w:val="24"/>
              </w:rPr>
              <w:t>identified any questions of law raised by the matter.</w:t>
            </w:r>
          </w:p>
          <w:p w14:paraId="1082B35E" w14:textId="77777777" w:rsidR="008B3590" w:rsidRPr="00E57289" w:rsidRDefault="008B3590">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hAnsi="Times New Roman"/>
                <w:sz w:val="24"/>
                <w:szCs w:val="24"/>
              </w:rPr>
              <w:t>researched those questions of law properly, having regard to the circumstances.</w:t>
            </w:r>
          </w:p>
          <w:p w14:paraId="0127E05D" w14:textId="77777777" w:rsidR="008B3590" w:rsidRPr="00E57289" w:rsidRDefault="008B3590">
            <w:pPr>
              <w:pStyle w:val="TableParagraph"/>
              <w:numPr>
                <w:ilvl w:val="0"/>
                <w:numId w:val="21"/>
              </w:numPr>
              <w:tabs>
                <w:tab w:val="left" w:pos="526"/>
              </w:tabs>
              <w:ind w:right="161"/>
              <w:jc w:val="both"/>
              <w:rPr>
                <w:rFonts w:ascii="Times New Roman" w:eastAsia="Verdana" w:hAnsi="Times New Roman"/>
                <w:sz w:val="24"/>
                <w:szCs w:val="24"/>
              </w:rPr>
            </w:pPr>
            <w:r w:rsidRPr="00E57289">
              <w:rPr>
                <w:rFonts w:ascii="Times New Roman" w:hAnsi="Times New Roman"/>
                <w:sz w:val="24"/>
                <w:szCs w:val="24"/>
              </w:rPr>
              <w:t>identified and interpreted any relevant statutory provisions and applied them appropriately to the facts.</w:t>
            </w:r>
          </w:p>
        </w:tc>
      </w:tr>
      <w:tr w:rsidR="008B3590" w:rsidRPr="000F4A9F" w14:paraId="7B9297CF" w14:textId="77777777" w:rsidTr="00E57289">
        <w:trPr>
          <w:trHeight w:hRule="exact" w:val="2126"/>
        </w:trPr>
        <w:tc>
          <w:tcPr>
            <w:tcW w:w="1565" w:type="pct"/>
          </w:tcPr>
          <w:p w14:paraId="6040578A" w14:textId="77777777" w:rsidR="008B3590" w:rsidRPr="00E57289" w:rsidRDefault="008B3590" w:rsidP="00664B0C">
            <w:pPr>
              <w:pStyle w:val="TableParagraph"/>
              <w:numPr>
                <w:ilvl w:val="0"/>
                <w:numId w:val="90"/>
              </w:numPr>
              <w:ind w:left="572" w:hanging="283"/>
              <w:rPr>
                <w:rFonts w:ascii="Times New Roman" w:hAnsi="Times New Roman"/>
                <w:sz w:val="24"/>
                <w:szCs w:val="24"/>
              </w:rPr>
            </w:pPr>
            <w:r w:rsidRPr="00E57289">
              <w:rPr>
                <w:rFonts w:ascii="Times New Roman" w:hAnsi="Times New Roman"/>
                <w:sz w:val="24"/>
                <w:szCs w:val="24"/>
              </w:rPr>
              <w:t>Providing legal advice</w:t>
            </w:r>
          </w:p>
        </w:tc>
        <w:tc>
          <w:tcPr>
            <w:tcW w:w="3435" w:type="pct"/>
          </w:tcPr>
          <w:p w14:paraId="1F6B24EC" w14:textId="77777777" w:rsidR="008B3590" w:rsidRPr="00E57289" w:rsidRDefault="008B3590">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hAnsi="Times New Roman"/>
                <w:sz w:val="24"/>
                <w:szCs w:val="24"/>
              </w:rPr>
              <w:t>applied the law to the facts of the matter in an appropriate and defensible way.</w:t>
            </w:r>
          </w:p>
          <w:p w14:paraId="6C7438C4" w14:textId="77777777" w:rsidR="008B3590" w:rsidRPr="00E57289" w:rsidRDefault="008B3590">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hAnsi="Times New Roman"/>
                <w:sz w:val="24"/>
                <w:szCs w:val="24"/>
              </w:rPr>
              <w:t>given, or been involved in giving, the client advice in a way which a reasonable client could understand.</w:t>
            </w:r>
          </w:p>
          <w:p w14:paraId="41B29889" w14:textId="77777777" w:rsidR="008B3590" w:rsidRPr="00E57289" w:rsidRDefault="008B3590">
            <w:pPr>
              <w:pStyle w:val="TableParagraph"/>
              <w:numPr>
                <w:ilvl w:val="0"/>
                <w:numId w:val="21"/>
              </w:numPr>
              <w:tabs>
                <w:tab w:val="left" w:pos="526"/>
              </w:tabs>
              <w:ind w:right="161"/>
              <w:jc w:val="both"/>
              <w:rPr>
                <w:rFonts w:ascii="Times New Roman" w:eastAsia="Verdana" w:hAnsi="Times New Roman"/>
                <w:sz w:val="24"/>
                <w:szCs w:val="24"/>
              </w:rPr>
            </w:pPr>
            <w:r w:rsidRPr="00E57289">
              <w:rPr>
                <w:rFonts w:ascii="Times New Roman" w:hAnsi="Times New Roman"/>
                <w:sz w:val="24"/>
                <w:szCs w:val="24"/>
              </w:rPr>
              <w:t>identified any developments that might affect the accuracy of previous advice and told, or been involved in telling, the client about the effect of those developments.</w:t>
            </w:r>
          </w:p>
        </w:tc>
      </w:tr>
      <w:tr w:rsidR="008B3590" w:rsidRPr="000F4A9F" w14:paraId="52F79B33" w14:textId="77777777" w:rsidTr="00E57289">
        <w:trPr>
          <w:trHeight w:hRule="exact" w:val="5106"/>
        </w:trPr>
        <w:tc>
          <w:tcPr>
            <w:tcW w:w="1565" w:type="pct"/>
          </w:tcPr>
          <w:p w14:paraId="41D6CA73" w14:textId="77777777" w:rsidR="008B3590" w:rsidRPr="00E57289" w:rsidRDefault="008B3590" w:rsidP="00664B0C">
            <w:pPr>
              <w:pStyle w:val="TableParagraph"/>
              <w:numPr>
                <w:ilvl w:val="0"/>
                <w:numId w:val="90"/>
              </w:numPr>
              <w:ind w:left="572" w:right="161" w:hanging="283"/>
              <w:rPr>
                <w:rFonts w:ascii="Times New Roman" w:hAnsi="Times New Roman"/>
                <w:sz w:val="24"/>
                <w:szCs w:val="24"/>
              </w:rPr>
            </w:pPr>
            <w:r w:rsidRPr="00E57289">
              <w:rPr>
                <w:rFonts w:ascii="Times New Roman" w:hAnsi="Times New Roman"/>
                <w:sz w:val="24"/>
                <w:szCs w:val="24"/>
              </w:rPr>
              <w:t>Generating solutions and strategies</w:t>
            </w:r>
          </w:p>
        </w:tc>
        <w:tc>
          <w:tcPr>
            <w:tcW w:w="3435" w:type="pct"/>
          </w:tcPr>
          <w:p w14:paraId="68216721" w14:textId="77777777" w:rsidR="008B3590" w:rsidRPr="00E57289" w:rsidRDefault="008B3590">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hAnsi="Times New Roman"/>
                <w:sz w:val="24"/>
                <w:szCs w:val="24"/>
              </w:rPr>
              <w:t>identified the problem and the client’s goals as fully as</w:t>
            </w:r>
          </w:p>
          <w:p w14:paraId="647E5685" w14:textId="77777777" w:rsidR="008B3590" w:rsidRPr="00E57289" w:rsidRDefault="008B3590">
            <w:pPr>
              <w:pStyle w:val="TableParagraph"/>
              <w:numPr>
                <w:ilvl w:val="0"/>
                <w:numId w:val="21"/>
              </w:numPr>
              <w:tabs>
                <w:tab w:val="left" w:pos="507"/>
              </w:tabs>
              <w:ind w:right="161"/>
              <w:jc w:val="both"/>
              <w:rPr>
                <w:rFonts w:ascii="Times New Roman" w:hAnsi="Times New Roman"/>
                <w:sz w:val="24"/>
                <w:szCs w:val="24"/>
              </w:rPr>
            </w:pPr>
            <w:r w:rsidRPr="00E57289">
              <w:rPr>
                <w:rFonts w:ascii="Times New Roman" w:hAnsi="Times New Roman"/>
                <w:sz w:val="24"/>
                <w:szCs w:val="24"/>
              </w:rPr>
              <w:t>is practicable.</w:t>
            </w:r>
          </w:p>
          <w:p w14:paraId="5DCA1DFB" w14:textId="77777777" w:rsidR="008B3590" w:rsidRPr="00E57289" w:rsidRDefault="008B3590">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hAnsi="Times New Roman"/>
                <w:sz w:val="24"/>
                <w:szCs w:val="24"/>
              </w:rPr>
              <w:t>investigated the facts and legal issues as fully as is practicable.</w:t>
            </w:r>
          </w:p>
          <w:p w14:paraId="2DED1514" w14:textId="77777777" w:rsidR="008B3590" w:rsidRPr="00E57289" w:rsidRDefault="008B3590">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hAnsi="Times New Roman"/>
                <w:sz w:val="24"/>
                <w:szCs w:val="24"/>
              </w:rPr>
              <w:t>developed creative options and strategies to meet the</w:t>
            </w:r>
          </w:p>
          <w:p w14:paraId="7B4E7382" w14:textId="77777777" w:rsidR="008B3590" w:rsidRPr="00E57289" w:rsidRDefault="008B3590">
            <w:pPr>
              <w:pStyle w:val="TableParagraph"/>
              <w:numPr>
                <w:ilvl w:val="0"/>
                <w:numId w:val="21"/>
              </w:numPr>
              <w:tabs>
                <w:tab w:val="left" w:pos="507"/>
              </w:tabs>
              <w:ind w:right="161"/>
              <w:jc w:val="both"/>
              <w:rPr>
                <w:rFonts w:ascii="Times New Roman" w:hAnsi="Times New Roman"/>
                <w:sz w:val="24"/>
                <w:szCs w:val="24"/>
              </w:rPr>
            </w:pPr>
            <w:r w:rsidRPr="00E57289">
              <w:rPr>
                <w:rFonts w:ascii="Times New Roman" w:hAnsi="Times New Roman"/>
                <w:sz w:val="24"/>
                <w:szCs w:val="24"/>
              </w:rPr>
              <w:t>client’s objectives.</w:t>
            </w:r>
          </w:p>
          <w:p w14:paraId="0BB23ADD" w14:textId="77777777" w:rsidR="008B3590" w:rsidRPr="00E57289" w:rsidRDefault="008B3590">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hAnsi="Times New Roman"/>
                <w:sz w:val="24"/>
                <w:szCs w:val="24"/>
              </w:rPr>
              <w:t>identified the advantages and disadvantages of pursuing each option or strategy.</w:t>
            </w:r>
          </w:p>
          <w:p w14:paraId="4F88F4D8" w14:textId="77777777" w:rsidR="008B3590" w:rsidRPr="00E57289" w:rsidRDefault="008B3590">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hAnsi="Times New Roman"/>
                <w:sz w:val="24"/>
                <w:szCs w:val="24"/>
              </w:rPr>
              <w:t>assisted, or been involved in assisting, the client to choose between those options in a way consistent with good practice.</w:t>
            </w:r>
          </w:p>
          <w:p w14:paraId="5425E406" w14:textId="77777777" w:rsidR="008B3590" w:rsidRPr="00E57289" w:rsidRDefault="008B3590">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hAnsi="Times New Roman"/>
                <w:sz w:val="24"/>
                <w:szCs w:val="24"/>
              </w:rPr>
              <w:t>developed a plan to implement the client’s preferred</w:t>
            </w:r>
          </w:p>
          <w:p w14:paraId="4CA9A70D" w14:textId="77777777" w:rsidR="008B3590" w:rsidRPr="00E57289" w:rsidRDefault="008B3590">
            <w:pPr>
              <w:pStyle w:val="TableParagraph"/>
              <w:numPr>
                <w:ilvl w:val="0"/>
                <w:numId w:val="21"/>
              </w:numPr>
              <w:tabs>
                <w:tab w:val="left" w:pos="507"/>
              </w:tabs>
              <w:ind w:right="161"/>
              <w:jc w:val="both"/>
              <w:rPr>
                <w:rFonts w:ascii="Times New Roman" w:hAnsi="Times New Roman"/>
                <w:sz w:val="24"/>
                <w:szCs w:val="24"/>
              </w:rPr>
            </w:pPr>
            <w:r w:rsidRPr="00E57289">
              <w:rPr>
                <w:rFonts w:ascii="Times New Roman" w:hAnsi="Times New Roman"/>
                <w:sz w:val="24"/>
                <w:szCs w:val="24"/>
              </w:rPr>
              <w:t>option.</w:t>
            </w:r>
          </w:p>
          <w:p w14:paraId="237A74A4" w14:textId="77777777" w:rsidR="008B3590" w:rsidRPr="00E57289" w:rsidRDefault="008B3590">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hAnsi="Times New Roman"/>
                <w:sz w:val="24"/>
                <w:szCs w:val="24"/>
              </w:rPr>
              <w:t>acted, or been involved in acting, to resolve the problem in accordance with the client’s instructions and the lawyer’s plan of action.</w:t>
            </w:r>
          </w:p>
          <w:p w14:paraId="2BD98608" w14:textId="77777777" w:rsidR="008B3590" w:rsidRPr="00E57289" w:rsidRDefault="008B3590">
            <w:pPr>
              <w:pStyle w:val="TableParagraph"/>
              <w:numPr>
                <w:ilvl w:val="0"/>
                <w:numId w:val="21"/>
              </w:numPr>
              <w:tabs>
                <w:tab w:val="left" w:pos="526"/>
              </w:tabs>
              <w:ind w:right="161"/>
              <w:jc w:val="both"/>
              <w:rPr>
                <w:rFonts w:ascii="Times New Roman" w:eastAsia="Verdana" w:hAnsi="Times New Roman"/>
                <w:sz w:val="24"/>
                <w:szCs w:val="24"/>
              </w:rPr>
            </w:pPr>
            <w:r w:rsidRPr="00E57289">
              <w:rPr>
                <w:rFonts w:ascii="Times New Roman" w:hAnsi="Times New Roman"/>
                <w:sz w:val="24"/>
                <w:szCs w:val="24"/>
              </w:rPr>
              <w:t>remained open to new information and ideas and updated advice to the client where necessary.</w:t>
            </w:r>
          </w:p>
        </w:tc>
      </w:tr>
    </w:tbl>
    <w:p w14:paraId="0009D982" w14:textId="77777777" w:rsidR="00EA052E" w:rsidRPr="00E57289" w:rsidRDefault="00EA052E" w:rsidP="00E57289">
      <w:pPr>
        <w:ind w:right="161"/>
        <w:rPr>
          <w:rFonts w:eastAsia="Verdana"/>
        </w:rPr>
      </w:pPr>
    </w:p>
    <w:p w14:paraId="14EA0BDF" w14:textId="77777777" w:rsidR="00EA052E" w:rsidRPr="00E57289" w:rsidRDefault="00EA052E" w:rsidP="00E57289">
      <w:pPr>
        <w:ind w:right="161"/>
        <w:rPr>
          <w:rFonts w:eastAsia="Verdana"/>
        </w:rPr>
      </w:pPr>
      <w:r w:rsidRPr="00E57289">
        <w:rPr>
          <w:b/>
        </w:rPr>
        <w:t>Explanatory</w:t>
      </w:r>
      <w:r w:rsidRPr="00E57289">
        <w:rPr>
          <w:b/>
          <w:spacing w:val="-6"/>
        </w:rPr>
        <w:t xml:space="preserve"> </w:t>
      </w:r>
      <w:r w:rsidRPr="00E57289">
        <w:rPr>
          <w:b/>
        </w:rPr>
        <w:t>notes</w:t>
      </w:r>
    </w:p>
    <w:p w14:paraId="71D633F7" w14:textId="77777777" w:rsidR="00EA052E" w:rsidRPr="00E57289" w:rsidRDefault="00EA052E" w:rsidP="00E57289">
      <w:pPr>
        <w:ind w:right="161"/>
        <w:rPr>
          <w:rFonts w:eastAsia="Verdana"/>
          <w:b/>
          <w:bCs/>
        </w:rPr>
      </w:pPr>
    </w:p>
    <w:p w14:paraId="41947CF1" w14:textId="77777777" w:rsidR="00EA052E" w:rsidRPr="00E57289" w:rsidRDefault="00EA052E">
      <w:pPr>
        <w:ind w:right="161"/>
        <w:rPr>
          <w:rFonts w:eastAsia="Verdana"/>
        </w:rPr>
      </w:pPr>
      <w:r w:rsidRPr="00E57289">
        <w:t>In Element 2, "Analysing law"</w:t>
      </w:r>
      <w:r w:rsidRPr="00E57289">
        <w:rPr>
          <w:spacing w:val="-8"/>
        </w:rPr>
        <w:t xml:space="preserve"> </w:t>
      </w:r>
      <w:r w:rsidRPr="00E57289">
        <w:t>includes:</w:t>
      </w:r>
    </w:p>
    <w:p w14:paraId="7889F4B3" w14:textId="77777777" w:rsidR="00EA052E" w:rsidRPr="00E57289" w:rsidRDefault="00EA052E" w:rsidP="00E57289">
      <w:pPr>
        <w:ind w:right="161"/>
        <w:rPr>
          <w:rFonts w:eastAsia="Verdana"/>
        </w:rPr>
      </w:pPr>
    </w:p>
    <w:p w14:paraId="5F7D7E59" w14:textId="77777777" w:rsidR="00EA052E" w:rsidRPr="00E57289" w:rsidRDefault="00EA052E" w:rsidP="00664B0C">
      <w:pPr>
        <w:pStyle w:val="ListParagraph"/>
        <w:widowControl w:val="0"/>
        <w:numPr>
          <w:ilvl w:val="0"/>
          <w:numId w:val="91"/>
        </w:numPr>
        <w:tabs>
          <w:tab w:val="left" w:pos="1433"/>
        </w:tabs>
        <w:ind w:right="150"/>
        <w:rPr>
          <w:rFonts w:eastAsia="Verdana"/>
        </w:rPr>
      </w:pPr>
      <w:r w:rsidRPr="00E57289">
        <w:t>researching legal issues by</w:t>
      </w:r>
      <w:r w:rsidRPr="00E57289">
        <w:rPr>
          <w:spacing w:val="-1"/>
        </w:rPr>
        <w:t xml:space="preserve"> </w:t>
      </w:r>
      <w:r w:rsidRPr="00E57289">
        <w:t>using:</w:t>
      </w:r>
    </w:p>
    <w:p w14:paraId="6C64F7F8" w14:textId="77777777" w:rsidR="00EA052E" w:rsidRPr="00E57289" w:rsidRDefault="00EA052E" w:rsidP="00E57289">
      <w:pPr>
        <w:rPr>
          <w:rFonts w:eastAsia="Verdana"/>
        </w:rPr>
      </w:pPr>
    </w:p>
    <w:p w14:paraId="7889C48D" w14:textId="77777777" w:rsidR="00EA052E" w:rsidRPr="00E57289" w:rsidRDefault="00EA052E">
      <w:pPr>
        <w:pStyle w:val="ListParagraph"/>
        <w:widowControl w:val="0"/>
        <w:numPr>
          <w:ilvl w:val="1"/>
          <w:numId w:val="20"/>
        </w:numPr>
        <w:tabs>
          <w:tab w:val="left" w:pos="1181"/>
        </w:tabs>
        <w:ind w:right="201"/>
        <w:jc w:val="left"/>
      </w:pPr>
      <w:r w:rsidRPr="00E57289">
        <w:lastRenderedPageBreak/>
        <w:t>law libraries;</w:t>
      </w:r>
    </w:p>
    <w:p w14:paraId="58463EF2" w14:textId="77777777" w:rsidR="00EA052E" w:rsidRPr="00E57289" w:rsidRDefault="00EA052E">
      <w:pPr>
        <w:pStyle w:val="ListParagraph"/>
        <w:widowControl w:val="0"/>
        <w:numPr>
          <w:ilvl w:val="1"/>
          <w:numId w:val="20"/>
        </w:numPr>
        <w:tabs>
          <w:tab w:val="left" w:pos="1181"/>
        </w:tabs>
        <w:ind w:right="201"/>
        <w:jc w:val="left"/>
      </w:pPr>
      <w:r w:rsidRPr="00E57289">
        <w:t>on-line searches;</w:t>
      </w:r>
    </w:p>
    <w:p w14:paraId="19E9AF25" w14:textId="77777777" w:rsidR="00EA052E" w:rsidRPr="00E57289" w:rsidRDefault="00EA052E">
      <w:pPr>
        <w:pStyle w:val="ListParagraph"/>
        <w:widowControl w:val="0"/>
        <w:numPr>
          <w:ilvl w:val="1"/>
          <w:numId w:val="20"/>
        </w:numPr>
        <w:tabs>
          <w:tab w:val="left" w:pos="1181"/>
        </w:tabs>
        <w:ind w:right="201"/>
        <w:jc w:val="left"/>
      </w:pPr>
      <w:r w:rsidRPr="00E57289">
        <w:t>electronic data bases;</w:t>
      </w:r>
    </w:p>
    <w:p w14:paraId="34F0E121" w14:textId="77777777" w:rsidR="00EA052E" w:rsidRPr="00E57289" w:rsidRDefault="00EA052E">
      <w:pPr>
        <w:pStyle w:val="ListParagraph"/>
        <w:widowControl w:val="0"/>
        <w:numPr>
          <w:ilvl w:val="1"/>
          <w:numId w:val="20"/>
        </w:numPr>
        <w:tabs>
          <w:tab w:val="left" w:pos="1181"/>
        </w:tabs>
        <w:ind w:right="201"/>
        <w:jc w:val="left"/>
      </w:pPr>
      <w:r w:rsidRPr="00E57289">
        <w:t>legal citators and digests; and</w:t>
      </w:r>
    </w:p>
    <w:p w14:paraId="17F97BCB" w14:textId="77777777" w:rsidR="00EA052E" w:rsidRPr="00E57289" w:rsidRDefault="00EA052E" w:rsidP="00E57289">
      <w:pPr>
        <w:rPr>
          <w:rFonts w:eastAsia="Verdana"/>
        </w:rPr>
      </w:pPr>
    </w:p>
    <w:p w14:paraId="590ED530" w14:textId="77777777" w:rsidR="00EA052E" w:rsidRPr="00E57289" w:rsidRDefault="00EA052E" w:rsidP="00664B0C">
      <w:pPr>
        <w:pStyle w:val="ListParagraph"/>
        <w:widowControl w:val="0"/>
        <w:numPr>
          <w:ilvl w:val="0"/>
          <w:numId w:val="91"/>
        </w:numPr>
        <w:tabs>
          <w:tab w:val="left" w:pos="1433"/>
        </w:tabs>
        <w:ind w:right="150"/>
      </w:pPr>
      <w:r w:rsidRPr="00E57289">
        <w:t>applying principles of precedent and statutory interpretation.</w:t>
      </w:r>
    </w:p>
    <w:p w14:paraId="2915865A" w14:textId="77777777" w:rsidR="00EA052E" w:rsidRPr="00E57289" w:rsidRDefault="00EA052E" w:rsidP="00E57289">
      <w:pPr>
        <w:rPr>
          <w:rFonts w:eastAsia="Verdana"/>
        </w:rPr>
      </w:pPr>
    </w:p>
    <w:p w14:paraId="39D00476" w14:textId="77777777" w:rsidR="00EA052E" w:rsidRPr="00E57289" w:rsidRDefault="00EA052E">
      <w:pPr>
        <w:pStyle w:val="Heading4"/>
        <w:rPr>
          <w:bCs/>
          <w:sz w:val="24"/>
          <w:szCs w:val="24"/>
        </w:rPr>
      </w:pPr>
      <w:bookmarkStart w:id="181" w:name="_Toc522014131"/>
      <w:r w:rsidRPr="00E57289">
        <w:rPr>
          <w:sz w:val="24"/>
          <w:szCs w:val="24"/>
        </w:rPr>
        <w:t>Property Law</w:t>
      </w:r>
      <w:r w:rsidRPr="00E57289">
        <w:rPr>
          <w:spacing w:val="-1"/>
          <w:sz w:val="24"/>
          <w:szCs w:val="24"/>
        </w:rPr>
        <w:t xml:space="preserve"> </w:t>
      </w:r>
      <w:r w:rsidRPr="00E57289">
        <w:rPr>
          <w:sz w:val="24"/>
          <w:szCs w:val="24"/>
        </w:rPr>
        <w:t>Practice</w:t>
      </w:r>
      <w:bookmarkEnd w:id="181"/>
    </w:p>
    <w:p w14:paraId="7C47ED91" w14:textId="77777777" w:rsidR="00EA052E" w:rsidRPr="00E57289" w:rsidRDefault="00EA052E" w:rsidP="00E57289">
      <w:pPr>
        <w:rPr>
          <w:rFonts w:eastAsia="Verdana"/>
          <w:b/>
          <w:bCs/>
        </w:rPr>
      </w:pPr>
    </w:p>
    <w:p w14:paraId="6E71D78C" w14:textId="77777777" w:rsidR="00EA052E" w:rsidRPr="00E57289" w:rsidRDefault="00EA052E">
      <w:pPr>
        <w:tabs>
          <w:tab w:val="left" w:pos="709"/>
          <w:tab w:val="left" w:pos="2410"/>
        </w:tabs>
        <w:ind w:left="709" w:right="127"/>
      </w:pPr>
      <w:r w:rsidRPr="00E57289">
        <w:rPr>
          <w:b/>
        </w:rPr>
        <w:t>Descriptor:</w:t>
      </w:r>
      <w:r w:rsidR="0098061E" w:rsidRPr="000F4A9F">
        <w:t xml:space="preserve"> </w:t>
      </w:r>
      <w:r w:rsidRPr="00E57289">
        <w:t>An entry-level lawyer should be able to:</w:t>
      </w:r>
    </w:p>
    <w:p w14:paraId="20670A13" w14:textId="77777777" w:rsidR="00EA052E" w:rsidRPr="00E57289" w:rsidRDefault="00EA052E" w:rsidP="00E57289">
      <w:pPr>
        <w:rPr>
          <w:rFonts w:eastAsia="Verdana"/>
        </w:rPr>
      </w:pPr>
    </w:p>
    <w:p w14:paraId="2BFA4A41" w14:textId="77777777" w:rsidR="00EA052E" w:rsidRPr="00E57289" w:rsidRDefault="00EA052E" w:rsidP="00664B0C">
      <w:pPr>
        <w:pStyle w:val="ListParagraph"/>
        <w:widowControl w:val="0"/>
        <w:numPr>
          <w:ilvl w:val="0"/>
          <w:numId w:val="92"/>
        </w:numPr>
        <w:tabs>
          <w:tab w:val="left" w:pos="1560"/>
        </w:tabs>
        <w:ind w:right="124"/>
      </w:pPr>
      <w:r w:rsidRPr="00E57289">
        <w:t>convey, lease and mortgage real property; and</w:t>
      </w:r>
    </w:p>
    <w:p w14:paraId="3BFF60CD" w14:textId="77777777" w:rsidR="00EA052E" w:rsidRPr="00E57289" w:rsidRDefault="00EA052E">
      <w:pPr>
        <w:pStyle w:val="ListParagraph"/>
        <w:widowControl w:val="0"/>
        <w:tabs>
          <w:tab w:val="left" w:pos="1560"/>
        </w:tabs>
        <w:ind w:left="889" w:right="124"/>
      </w:pPr>
    </w:p>
    <w:p w14:paraId="4F31735C" w14:textId="77777777" w:rsidR="00EA052E" w:rsidRPr="00E57289" w:rsidRDefault="00EA052E" w:rsidP="00664B0C">
      <w:pPr>
        <w:pStyle w:val="ListParagraph"/>
        <w:widowControl w:val="0"/>
        <w:numPr>
          <w:ilvl w:val="0"/>
          <w:numId w:val="92"/>
        </w:numPr>
        <w:tabs>
          <w:tab w:val="left" w:pos="1560"/>
        </w:tabs>
        <w:ind w:left="1560" w:right="124" w:hanging="851"/>
        <w:rPr>
          <w:rFonts w:eastAsia="Verdana"/>
        </w:rPr>
      </w:pPr>
      <w:r w:rsidRPr="00E57289">
        <w:t>provide general advice on standard matters arising under local government, planning, environmental or other legislation relating to land use in the relevant State or Territory.</w:t>
      </w:r>
    </w:p>
    <w:p w14:paraId="372376ED" w14:textId="77777777" w:rsidR="00EA052E" w:rsidRPr="00E57289" w:rsidRDefault="00EA052E" w:rsidP="00E57289">
      <w:pPr>
        <w:rPr>
          <w:rFonts w:eastAsia="Verdana"/>
        </w:rPr>
      </w:pPr>
    </w:p>
    <w:tbl>
      <w:tblPr>
        <w:tblW w:w="5000" w:type="pct"/>
        <w:tblCellMar>
          <w:left w:w="0" w:type="dxa"/>
          <w:right w:w="0" w:type="dxa"/>
        </w:tblCellMar>
        <w:tblLook w:val="01E0" w:firstRow="1" w:lastRow="1" w:firstColumn="1" w:lastColumn="1" w:noHBand="0" w:noVBand="0"/>
      </w:tblPr>
      <w:tblGrid>
        <w:gridCol w:w="2908"/>
        <w:gridCol w:w="6180"/>
      </w:tblGrid>
      <w:tr w:rsidR="00EA052E" w:rsidRPr="000F4A9F" w14:paraId="733AB438" w14:textId="77777777" w:rsidTr="00E57289">
        <w:trPr>
          <w:trHeight w:hRule="exact" w:val="902"/>
        </w:trPr>
        <w:tc>
          <w:tcPr>
            <w:tcW w:w="1600" w:type="pct"/>
          </w:tcPr>
          <w:p w14:paraId="66962827" w14:textId="77777777" w:rsidR="00EA052E" w:rsidRPr="00E57289" w:rsidRDefault="00EA052E" w:rsidP="00E57289">
            <w:pPr>
              <w:pStyle w:val="TableParagraph"/>
              <w:ind w:left="230"/>
              <w:rPr>
                <w:rFonts w:ascii="Times New Roman" w:eastAsia="Verdana" w:hAnsi="Times New Roman"/>
                <w:sz w:val="24"/>
                <w:szCs w:val="24"/>
              </w:rPr>
            </w:pPr>
            <w:r w:rsidRPr="00E57289">
              <w:rPr>
                <w:rFonts w:ascii="Times New Roman" w:hAnsi="Times New Roman"/>
                <w:b/>
                <w:sz w:val="24"/>
                <w:szCs w:val="24"/>
              </w:rPr>
              <w:t>Element</w:t>
            </w:r>
          </w:p>
        </w:tc>
        <w:tc>
          <w:tcPr>
            <w:tcW w:w="3400" w:type="pct"/>
          </w:tcPr>
          <w:p w14:paraId="298F5A01" w14:textId="77777777" w:rsidR="00EA052E" w:rsidRPr="00E57289" w:rsidRDefault="00EA052E" w:rsidP="00E57289">
            <w:pPr>
              <w:pStyle w:val="TableParagraph"/>
              <w:ind w:left="118"/>
              <w:rPr>
                <w:rFonts w:ascii="Times New Roman" w:eastAsia="Verdana" w:hAnsi="Times New Roman"/>
                <w:sz w:val="24"/>
                <w:szCs w:val="24"/>
              </w:rPr>
            </w:pPr>
            <w:r w:rsidRPr="00E57289">
              <w:rPr>
                <w:rFonts w:ascii="Times New Roman" w:hAnsi="Times New Roman"/>
                <w:b/>
                <w:sz w:val="24"/>
                <w:szCs w:val="24"/>
              </w:rPr>
              <w:t>Performance</w:t>
            </w:r>
            <w:r w:rsidRPr="00E57289">
              <w:rPr>
                <w:rFonts w:ascii="Times New Roman" w:hAnsi="Times New Roman"/>
                <w:b/>
                <w:spacing w:val="-8"/>
                <w:sz w:val="24"/>
                <w:szCs w:val="24"/>
              </w:rPr>
              <w:t xml:space="preserve"> </w:t>
            </w:r>
            <w:r w:rsidRPr="00E57289">
              <w:rPr>
                <w:rFonts w:ascii="Times New Roman" w:hAnsi="Times New Roman"/>
                <w:b/>
                <w:sz w:val="24"/>
                <w:szCs w:val="24"/>
              </w:rPr>
              <w:t>criteria</w:t>
            </w:r>
          </w:p>
          <w:p w14:paraId="7B7C992C" w14:textId="77777777" w:rsidR="00667425" w:rsidRPr="000F4A9F" w:rsidRDefault="00667425" w:rsidP="00E57289">
            <w:pPr>
              <w:pStyle w:val="TableParagraph"/>
              <w:ind w:left="118"/>
              <w:rPr>
                <w:rFonts w:ascii="Times New Roman" w:hAnsi="Times New Roman"/>
                <w:sz w:val="24"/>
                <w:szCs w:val="24"/>
              </w:rPr>
            </w:pPr>
          </w:p>
          <w:p w14:paraId="760D31C1" w14:textId="77777777" w:rsidR="00EA052E" w:rsidRPr="00E57289" w:rsidRDefault="00EA052E" w:rsidP="00E57289">
            <w:pPr>
              <w:pStyle w:val="TableParagraph"/>
              <w:ind w:left="118"/>
              <w:rPr>
                <w:rFonts w:ascii="Times New Roman" w:eastAsia="Verdana" w:hAnsi="Times New Roman"/>
                <w:sz w:val="24"/>
                <w:szCs w:val="24"/>
              </w:rPr>
            </w:pPr>
            <w:r w:rsidRPr="00E57289">
              <w:rPr>
                <w:rFonts w:ascii="Times New Roman" w:hAnsi="Times New Roman"/>
                <w:sz w:val="24"/>
                <w:szCs w:val="24"/>
              </w:rPr>
              <w:t>The lawyer has</w:t>
            </w:r>
            <w:r w:rsidRPr="00E57289">
              <w:rPr>
                <w:rFonts w:ascii="Times New Roman" w:hAnsi="Times New Roman"/>
                <w:spacing w:val="-16"/>
                <w:sz w:val="24"/>
                <w:szCs w:val="24"/>
              </w:rPr>
              <w:t xml:space="preserve"> </w:t>
            </w:r>
            <w:r w:rsidRPr="00E57289">
              <w:rPr>
                <w:rFonts w:ascii="Times New Roman" w:hAnsi="Times New Roman"/>
                <w:sz w:val="24"/>
                <w:szCs w:val="24"/>
              </w:rPr>
              <w:t>competently:</w:t>
            </w:r>
          </w:p>
        </w:tc>
      </w:tr>
      <w:tr w:rsidR="00EA052E" w:rsidRPr="000F4A9F" w14:paraId="7BF8EB0F" w14:textId="77777777" w:rsidTr="00E57289">
        <w:trPr>
          <w:trHeight w:hRule="exact" w:val="5193"/>
        </w:trPr>
        <w:tc>
          <w:tcPr>
            <w:tcW w:w="1600" w:type="pct"/>
          </w:tcPr>
          <w:p w14:paraId="2E20B2F8" w14:textId="77777777" w:rsidR="00EA052E" w:rsidRPr="00E57289" w:rsidRDefault="00EA052E" w:rsidP="00664B0C">
            <w:pPr>
              <w:pStyle w:val="TableParagraph"/>
              <w:numPr>
                <w:ilvl w:val="0"/>
                <w:numId w:val="93"/>
              </w:numPr>
              <w:ind w:left="572" w:hanging="283"/>
              <w:rPr>
                <w:rFonts w:ascii="Times New Roman" w:hAnsi="Times New Roman"/>
                <w:sz w:val="24"/>
                <w:szCs w:val="24"/>
              </w:rPr>
            </w:pPr>
            <w:r w:rsidRPr="00E57289">
              <w:rPr>
                <w:rFonts w:ascii="Times New Roman" w:hAnsi="Times New Roman"/>
                <w:sz w:val="24"/>
                <w:szCs w:val="24"/>
              </w:rPr>
              <w:t>Transferring title</w:t>
            </w:r>
          </w:p>
        </w:tc>
        <w:tc>
          <w:tcPr>
            <w:tcW w:w="3400" w:type="pct"/>
          </w:tcPr>
          <w:p w14:paraId="377E99DA" w14:textId="77777777" w:rsidR="00EA052E" w:rsidRPr="00E57289" w:rsidRDefault="00EA052E">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hAnsi="Times New Roman"/>
                <w:sz w:val="24"/>
                <w:szCs w:val="24"/>
              </w:rPr>
              <w:t>identified the nature of the interest being dealt with, pursuant to the pre-eminent title system in the relevant jurisdiction.</w:t>
            </w:r>
          </w:p>
          <w:p w14:paraId="0EE11E29" w14:textId="77777777" w:rsidR="00EA052E" w:rsidRPr="00E57289" w:rsidRDefault="00EA052E">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hAnsi="Times New Roman"/>
                <w:sz w:val="24"/>
                <w:szCs w:val="24"/>
              </w:rPr>
              <w:t>prepared, commented on and advised, or been involved in advising, on an appropriate contract of sale or other type of agreement for transferring the relevant interest in land; and had it executed according to law and good practice.</w:t>
            </w:r>
          </w:p>
          <w:p w14:paraId="6D4EB5D3" w14:textId="77777777" w:rsidR="00EA052E" w:rsidRPr="00E57289" w:rsidRDefault="00EA052E">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hAnsi="Times New Roman"/>
                <w:sz w:val="24"/>
                <w:szCs w:val="24"/>
              </w:rPr>
              <w:t>undertaken sufficient searches and inquiries to investigate title, any issues about land use and responsibility for outgoings.</w:t>
            </w:r>
          </w:p>
          <w:p w14:paraId="7FA262EC" w14:textId="77777777" w:rsidR="00EA052E" w:rsidRPr="00E57289" w:rsidRDefault="00EA052E">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hAnsi="Times New Roman"/>
                <w:sz w:val="24"/>
                <w:szCs w:val="24"/>
              </w:rPr>
              <w:t>drafted an appropriate instrument of transfer or conveyance and had it executed and (if necessary) stamped and registered, according to law.</w:t>
            </w:r>
          </w:p>
          <w:p w14:paraId="13BA00EE" w14:textId="77777777" w:rsidR="00EA052E" w:rsidRPr="00E57289" w:rsidRDefault="00EA052E">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hAnsi="Times New Roman"/>
                <w:sz w:val="24"/>
                <w:szCs w:val="24"/>
              </w:rPr>
              <w:t>obtained or given any consents to, or notifications of, the transfer or conveyance, according to law.</w:t>
            </w:r>
          </w:p>
          <w:p w14:paraId="61C2746A" w14:textId="77777777" w:rsidR="00EA052E" w:rsidRPr="00E57289" w:rsidRDefault="00EA052E">
            <w:pPr>
              <w:pStyle w:val="TableParagraph"/>
              <w:numPr>
                <w:ilvl w:val="0"/>
                <w:numId w:val="21"/>
              </w:numPr>
              <w:tabs>
                <w:tab w:val="left" w:pos="526"/>
              </w:tabs>
              <w:ind w:right="161"/>
              <w:jc w:val="both"/>
              <w:rPr>
                <w:rFonts w:ascii="Times New Roman" w:eastAsia="Verdana" w:hAnsi="Times New Roman"/>
                <w:sz w:val="24"/>
                <w:szCs w:val="24"/>
              </w:rPr>
            </w:pPr>
            <w:r w:rsidRPr="00E57289">
              <w:rPr>
                <w:rFonts w:ascii="Times New Roman" w:hAnsi="Times New Roman"/>
                <w:sz w:val="24"/>
                <w:szCs w:val="24"/>
              </w:rPr>
              <w:t>arranged for the instrument to be executed and (if necessary) stamped and registered, as required by law.</w:t>
            </w:r>
          </w:p>
        </w:tc>
      </w:tr>
      <w:tr w:rsidR="00EA052E" w:rsidRPr="000F4A9F" w14:paraId="716EB338" w14:textId="77777777" w:rsidTr="00E57289">
        <w:trPr>
          <w:trHeight w:hRule="exact" w:val="2275"/>
        </w:trPr>
        <w:tc>
          <w:tcPr>
            <w:tcW w:w="1600" w:type="pct"/>
          </w:tcPr>
          <w:p w14:paraId="175E9583" w14:textId="77777777" w:rsidR="00EA052E" w:rsidRPr="00E57289" w:rsidRDefault="00EA052E" w:rsidP="00664B0C">
            <w:pPr>
              <w:pStyle w:val="TableParagraph"/>
              <w:numPr>
                <w:ilvl w:val="0"/>
                <w:numId w:val="93"/>
              </w:numPr>
              <w:ind w:left="572" w:hanging="283"/>
              <w:rPr>
                <w:rFonts w:ascii="Times New Roman" w:hAnsi="Times New Roman"/>
                <w:sz w:val="24"/>
                <w:szCs w:val="24"/>
              </w:rPr>
            </w:pPr>
            <w:r w:rsidRPr="00E57289">
              <w:rPr>
                <w:rFonts w:ascii="Times New Roman" w:hAnsi="Times New Roman"/>
                <w:sz w:val="24"/>
                <w:szCs w:val="24"/>
              </w:rPr>
              <w:t>Creating leases</w:t>
            </w:r>
          </w:p>
        </w:tc>
        <w:tc>
          <w:tcPr>
            <w:tcW w:w="3400" w:type="pct"/>
          </w:tcPr>
          <w:p w14:paraId="229A8E32" w14:textId="77777777" w:rsidR="00EA052E" w:rsidRPr="00E57289" w:rsidRDefault="00EA052E">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hAnsi="Times New Roman"/>
                <w:sz w:val="24"/>
                <w:szCs w:val="24"/>
              </w:rPr>
              <w:t>made and obtained all searches and consents required by law and good practice.</w:t>
            </w:r>
          </w:p>
          <w:p w14:paraId="1E4DD235" w14:textId="77777777" w:rsidR="00EA052E" w:rsidRPr="00E57289" w:rsidRDefault="00EA052E">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hAnsi="Times New Roman"/>
                <w:sz w:val="24"/>
                <w:szCs w:val="24"/>
              </w:rPr>
              <w:t>drafted, commented on and advised, or been involved in advising, on a lease in a form allowed by law, reflecting the agreement between lessor and lessee and protecting their respective interests.</w:t>
            </w:r>
          </w:p>
          <w:p w14:paraId="2A85FE04" w14:textId="77777777" w:rsidR="00EA052E" w:rsidRPr="00E57289" w:rsidRDefault="00EA052E">
            <w:pPr>
              <w:pStyle w:val="TableParagraph"/>
              <w:numPr>
                <w:ilvl w:val="0"/>
                <w:numId w:val="21"/>
              </w:numPr>
              <w:tabs>
                <w:tab w:val="left" w:pos="526"/>
              </w:tabs>
              <w:ind w:right="161"/>
              <w:jc w:val="both"/>
              <w:rPr>
                <w:rFonts w:ascii="Times New Roman" w:eastAsia="Verdana" w:hAnsi="Times New Roman"/>
                <w:sz w:val="24"/>
                <w:szCs w:val="24"/>
              </w:rPr>
            </w:pPr>
            <w:r w:rsidRPr="00E57289">
              <w:rPr>
                <w:rFonts w:ascii="Times New Roman" w:hAnsi="Times New Roman"/>
                <w:sz w:val="24"/>
                <w:szCs w:val="24"/>
              </w:rPr>
              <w:t>arranged for the lease to be executed and (if necessary) stamped and registered, according to law.</w:t>
            </w:r>
          </w:p>
        </w:tc>
      </w:tr>
      <w:tr w:rsidR="00EA052E" w:rsidRPr="000F4A9F" w14:paraId="748906ED" w14:textId="77777777" w:rsidTr="00E57289">
        <w:trPr>
          <w:trHeight w:hRule="exact" w:val="1982"/>
        </w:trPr>
        <w:tc>
          <w:tcPr>
            <w:tcW w:w="1600" w:type="pct"/>
          </w:tcPr>
          <w:p w14:paraId="3EDE6E65" w14:textId="77777777" w:rsidR="00EA052E" w:rsidRPr="00E57289" w:rsidRDefault="00EA052E" w:rsidP="00664B0C">
            <w:pPr>
              <w:pStyle w:val="TableParagraph"/>
              <w:numPr>
                <w:ilvl w:val="0"/>
                <w:numId w:val="93"/>
              </w:numPr>
              <w:ind w:left="572" w:hanging="283"/>
              <w:rPr>
                <w:rFonts w:ascii="Times New Roman" w:hAnsi="Times New Roman"/>
                <w:sz w:val="24"/>
                <w:szCs w:val="24"/>
              </w:rPr>
            </w:pPr>
            <w:r w:rsidRPr="00E57289">
              <w:rPr>
                <w:rFonts w:ascii="Times New Roman" w:hAnsi="Times New Roman"/>
                <w:sz w:val="24"/>
                <w:szCs w:val="24"/>
              </w:rPr>
              <w:lastRenderedPageBreak/>
              <w:t>Creating and releasing mortgages</w:t>
            </w:r>
          </w:p>
        </w:tc>
        <w:tc>
          <w:tcPr>
            <w:tcW w:w="3400" w:type="pct"/>
          </w:tcPr>
          <w:p w14:paraId="763DE6B0" w14:textId="77777777" w:rsidR="00EA052E" w:rsidRPr="00E57289" w:rsidRDefault="00EA052E">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hAnsi="Times New Roman"/>
                <w:sz w:val="24"/>
                <w:szCs w:val="24"/>
              </w:rPr>
              <w:t>made and obtained all searches and consents required by law and good practice.</w:t>
            </w:r>
          </w:p>
          <w:p w14:paraId="3FC7F183" w14:textId="77777777" w:rsidR="00EA052E" w:rsidRPr="00E57289" w:rsidRDefault="00EA052E">
            <w:pPr>
              <w:pStyle w:val="TableParagraph"/>
              <w:numPr>
                <w:ilvl w:val="0"/>
                <w:numId w:val="21"/>
              </w:numPr>
              <w:tabs>
                <w:tab w:val="left" w:pos="526"/>
              </w:tabs>
              <w:ind w:right="161"/>
              <w:jc w:val="both"/>
              <w:rPr>
                <w:rFonts w:ascii="Times New Roman" w:eastAsia="Verdana" w:hAnsi="Times New Roman"/>
                <w:sz w:val="24"/>
                <w:szCs w:val="24"/>
              </w:rPr>
            </w:pPr>
            <w:r w:rsidRPr="00E57289">
              <w:rPr>
                <w:rFonts w:ascii="Times New Roman" w:hAnsi="Times New Roman"/>
                <w:sz w:val="24"/>
                <w:szCs w:val="24"/>
              </w:rPr>
              <w:t>drafted, commented on and advised, or been involved in advising, on an effective instrument to create or release the security, reflecting the agreement between the grantor and grantee and protecting their respective interests.</w:t>
            </w:r>
          </w:p>
        </w:tc>
      </w:tr>
      <w:tr w:rsidR="00EA052E" w:rsidRPr="000F4A9F" w14:paraId="535472E7" w14:textId="77777777" w:rsidTr="00E57289">
        <w:trPr>
          <w:trHeight w:hRule="exact" w:val="1699"/>
        </w:trPr>
        <w:tc>
          <w:tcPr>
            <w:tcW w:w="1600" w:type="pct"/>
          </w:tcPr>
          <w:p w14:paraId="47DBB838" w14:textId="77777777" w:rsidR="00EA052E" w:rsidRPr="00E57289" w:rsidRDefault="00EA052E" w:rsidP="00664B0C">
            <w:pPr>
              <w:pStyle w:val="TableParagraph"/>
              <w:numPr>
                <w:ilvl w:val="0"/>
                <w:numId w:val="93"/>
              </w:numPr>
              <w:ind w:left="572" w:hanging="283"/>
              <w:rPr>
                <w:rFonts w:ascii="Times New Roman" w:hAnsi="Times New Roman"/>
                <w:sz w:val="24"/>
                <w:szCs w:val="24"/>
              </w:rPr>
            </w:pPr>
            <w:r w:rsidRPr="00E57289">
              <w:rPr>
                <w:rFonts w:ascii="Times New Roman" w:hAnsi="Times New Roman"/>
                <w:sz w:val="24"/>
                <w:szCs w:val="24"/>
              </w:rPr>
              <w:t>Advising on land use</w:t>
            </w:r>
          </w:p>
        </w:tc>
        <w:tc>
          <w:tcPr>
            <w:tcW w:w="3400" w:type="pct"/>
          </w:tcPr>
          <w:p w14:paraId="53371B94" w14:textId="77777777" w:rsidR="00EA052E" w:rsidRPr="00E57289" w:rsidRDefault="00EA052E">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hAnsi="Times New Roman"/>
                <w:sz w:val="24"/>
                <w:szCs w:val="24"/>
              </w:rPr>
              <w:t>identified any planning scheme or other statutory provisions regulating the relevant use.</w:t>
            </w:r>
          </w:p>
          <w:p w14:paraId="0429D170" w14:textId="77777777" w:rsidR="00EA052E" w:rsidRPr="00E57289" w:rsidRDefault="00EA052E">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hAnsi="Times New Roman"/>
                <w:sz w:val="24"/>
                <w:szCs w:val="24"/>
              </w:rPr>
              <w:t>Advised, or been involved in advising, the client generally about processes to be followed to obtain permission for, or to object to the use, as the case requires.</w:t>
            </w:r>
          </w:p>
        </w:tc>
      </w:tr>
      <w:tr w:rsidR="00EA052E" w:rsidRPr="000F4A9F" w14:paraId="3B5AD3C8" w14:textId="77777777" w:rsidTr="00E57289">
        <w:trPr>
          <w:trHeight w:hRule="exact" w:val="1138"/>
        </w:trPr>
        <w:tc>
          <w:tcPr>
            <w:tcW w:w="1600" w:type="pct"/>
          </w:tcPr>
          <w:p w14:paraId="69C8F11D" w14:textId="77777777" w:rsidR="00EA052E" w:rsidRPr="00E57289" w:rsidRDefault="00EA052E" w:rsidP="00664B0C">
            <w:pPr>
              <w:pStyle w:val="TableParagraph"/>
              <w:numPr>
                <w:ilvl w:val="0"/>
                <w:numId w:val="93"/>
              </w:numPr>
              <w:ind w:left="572" w:hanging="283"/>
              <w:rPr>
                <w:rFonts w:ascii="Times New Roman" w:hAnsi="Times New Roman"/>
                <w:sz w:val="24"/>
                <w:szCs w:val="24"/>
              </w:rPr>
            </w:pPr>
            <w:r w:rsidRPr="00E57289">
              <w:rPr>
                <w:rFonts w:ascii="Times New Roman" w:hAnsi="Times New Roman"/>
                <w:sz w:val="24"/>
                <w:szCs w:val="24"/>
              </w:rPr>
              <w:t>Advising on revenue implications</w:t>
            </w:r>
          </w:p>
        </w:tc>
        <w:tc>
          <w:tcPr>
            <w:tcW w:w="3400" w:type="pct"/>
          </w:tcPr>
          <w:p w14:paraId="5CD6E6A3" w14:textId="77777777" w:rsidR="00EA052E" w:rsidRPr="00E57289" w:rsidRDefault="00EA052E">
            <w:pPr>
              <w:pStyle w:val="TableParagraph"/>
              <w:numPr>
                <w:ilvl w:val="0"/>
                <w:numId w:val="21"/>
              </w:numPr>
              <w:tabs>
                <w:tab w:val="left" w:pos="526"/>
              </w:tabs>
              <w:jc w:val="both"/>
              <w:rPr>
                <w:rFonts w:ascii="Times New Roman" w:hAnsi="Times New Roman"/>
                <w:sz w:val="24"/>
                <w:szCs w:val="24"/>
              </w:rPr>
            </w:pPr>
            <w:r w:rsidRPr="00E57289">
              <w:rPr>
                <w:rFonts w:ascii="Times New Roman" w:hAnsi="Times New Roman"/>
                <w:sz w:val="24"/>
                <w:szCs w:val="24"/>
              </w:rPr>
              <w:t>identified the revenue implications of any transaction and advised, or been involved in advising, the client accordingly.</w:t>
            </w:r>
          </w:p>
        </w:tc>
      </w:tr>
    </w:tbl>
    <w:p w14:paraId="267B6DF5" w14:textId="77777777" w:rsidR="00EA052E" w:rsidRPr="00E57289" w:rsidRDefault="00EA052E" w:rsidP="00E57289">
      <w:pPr>
        <w:rPr>
          <w:rFonts w:eastAsia="Verdana"/>
        </w:rPr>
      </w:pPr>
    </w:p>
    <w:p w14:paraId="683622B9" w14:textId="77777777" w:rsidR="00EA052E" w:rsidRPr="00E57289" w:rsidRDefault="00EA052E" w:rsidP="00E57289">
      <w:pPr>
        <w:ind w:right="127"/>
        <w:rPr>
          <w:rFonts w:eastAsia="Verdana"/>
        </w:rPr>
      </w:pPr>
      <w:r w:rsidRPr="00E57289">
        <w:rPr>
          <w:b/>
        </w:rPr>
        <w:t>Explanatory</w:t>
      </w:r>
      <w:r w:rsidRPr="00E57289">
        <w:rPr>
          <w:b/>
          <w:spacing w:val="-6"/>
        </w:rPr>
        <w:t xml:space="preserve"> </w:t>
      </w:r>
      <w:r w:rsidRPr="00E57289">
        <w:rPr>
          <w:b/>
        </w:rPr>
        <w:t>notes</w:t>
      </w:r>
    </w:p>
    <w:p w14:paraId="7FDF016C" w14:textId="77777777" w:rsidR="00EA052E" w:rsidRPr="00E57289" w:rsidRDefault="00EA052E" w:rsidP="00E57289">
      <w:pPr>
        <w:rPr>
          <w:rFonts w:eastAsia="Verdana"/>
          <w:b/>
          <w:bCs/>
        </w:rPr>
      </w:pPr>
    </w:p>
    <w:p w14:paraId="294693DB" w14:textId="77777777" w:rsidR="00EA052E" w:rsidRPr="00E57289" w:rsidRDefault="00EA052E" w:rsidP="00E57289">
      <w:pPr>
        <w:ind w:right="122"/>
        <w:rPr>
          <w:rFonts w:eastAsia="Verdana"/>
        </w:rPr>
      </w:pPr>
      <w:r w:rsidRPr="00E57289">
        <w:t>In</w:t>
      </w:r>
      <w:r w:rsidRPr="00E57289">
        <w:rPr>
          <w:spacing w:val="44"/>
        </w:rPr>
        <w:t xml:space="preserve"> </w:t>
      </w:r>
      <w:r w:rsidRPr="00E57289">
        <w:t>Element</w:t>
      </w:r>
      <w:r w:rsidRPr="00E57289">
        <w:rPr>
          <w:spacing w:val="42"/>
        </w:rPr>
        <w:t xml:space="preserve"> </w:t>
      </w:r>
      <w:r w:rsidRPr="00E57289">
        <w:t>1,</w:t>
      </w:r>
      <w:r w:rsidRPr="00E57289">
        <w:rPr>
          <w:spacing w:val="44"/>
        </w:rPr>
        <w:t xml:space="preserve"> </w:t>
      </w:r>
      <w:r w:rsidRPr="00E57289">
        <w:t>"Transferring</w:t>
      </w:r>
      <w:r w:rsidRPr="00E57289">
        <w:rPr>
          <w:spacing w:val="43"/>
        </w:rPr>
        <w:t xml:space="preserve"> </w:t>
      </w:r>
      <w:r w:rsidRPr="00E57289">
        <w:t>title"</w:t>
      </w:r>
      <w:r w:rsidRPr="00E57289">
        <w:rPr>
          <w:spacing w:val="46"/>
        </w:rPr>
        <w:t xml:space="preserve"> </w:t>
      </w:r>
      <w:r w:rsidRPr="00E57289">
        <w:t>refers</w:t>
      </w:r>
      <w:r w:rsidRPr="00E57289">
        <w:rPr>
          <w:spacing w:val="43"/>
        </w:rPr>
        <w:t xml:space="preserve"> </w:t>
      </w:r>
      <w:r w:rsidRPr="00E57289">
        <w:t>to</w:t>
      </w:r>
      <w:r w:rsidRPr="00E57289">
        <w:rPr>
          <w:spacing w:val="46"/>
        </w:rPr>
        <w:t xml:space="preserve"> </w:t>
      </w:r>
      <w:r w:rsidRPr="00E57289">
        <w:t>title</w:t>
      </w:r>
      <w:r w:rsidRPr="00E57289">
        <w:rPr>
          <w:spacing w:val="45"/>
        </w:rPr>
        <w:t xml:space="preserve"> </w:t>
      </w:r>
      <w:r w:rsidRPr="00E57289">
        <w:t>pursuant</w:t>
      </w:r>
      <w:r w:rsidRPr="00E57289">
        <w:rPr>
          <w:spacing w:val="44"/>
        </w:rPr>
        <w:t xml:space="preserve"> </w:t>
      </w:r>
      <w:r w:rsidRPr="00E57289">
        <w:t>to</w:t>
      </w:r>
      <w:r w:rsidRPr="00E57289">
        <w:rPr>
          <w:spacing w:val="46"/>
        </w:rPr>
        <w:t xml:space="preserve"> </w:t>
      </w:r>
      <w:r w:rsidRPr="00E57289">
        <w:t>the</w:t>
      </w:r>
      <w:r w:rsidRPr="00E57289">
        <w:rPr>
          <w:spacing w:val="43"/>
        </w:rPr>
        <w:t xml:space="preserve"> </w:t>
      </w:r>
      <w:r w:rsidRPr="00E57289">
        <w:t>pre-eminent</w:t>
      </w:r>
      <w:r w:rsidRPr="00E57289">
        <w:rPr>
          <w:spacing w:val="44"/>
        </w:rPr>
        <w:t xml:space="preserve"> </w:t>
      </w:r>
      <w:r w:rsidRPr="00E57289">
        <w:t>title</w:t>
      </w:r>
      <w:r w:rsidRPr="00E57289">
        <w:rPr>
          <w:spacing w:val="45"/>
        </w:rPr>
        <w:t xml:space="preserve"> </w:t>
      </w:r>
      <w:r w:rsidRPr="00E57289">
        <w:t>system</w:t>
      </w:r>
      <w:r w:rsidRPr="00E57289">
        <w:rPr>
          <w:spacing w:val="45"/>
        </w:rPr>
        <w:t xml:space="preserve"> </w:t>
      </w:r>
      <w:r w:rsidRPr="00E57289">
        <w:t>in</w:t>
      </w:r>
      <w:r w:rsidRPr="00E57289">
        <w:rPr>
          <w:spacing w:val="44"/>
        </w:rPr>
        <w:t xml:space="preserve"> </w:t>
      </w:r>
      <w:r w:rsidRPr="00E57289">
        <w:t>the relevant</w:t>
      </w:r>
      <w:r w:rsidRPr="00E57289">
        <w:rPr>
          <w:spacing w:val="-5"/>
        </w:rPr>
        <w:t xml:space="preserve"> </w:t>
      </w:r>
      <w:r w:rsidRPr="00E57289">
        <w:t>jurisdiction.</w:t>
      </w:r>
    </w:p>
    <w:p w14:paraId="13A309B5" w14:textId="77777777" w:rsidR="00EA052E" w:rsidRPr="00E57289" w:rsidRDefault="00EA052E" w:rsidP="00E57289">
      <w:pPr>
        <w:rPr>
          <w:rFonts w:eastAsia="Verdana"/>
        </w:rPr>
      </w:pPr>
    </w:p>
    <w:p w14:paraId="70B833BA" w14:textId="77777777" w:rsidR="00EA052E" w:rsidRPr="00E57289" w:rsidRDefault="00EA052E" w:rsidP="00E57289">
      <w:pPr>
        <w:rPr>
          <w:rFonts w:eastAsia="Verdana"/>
        </w:rPr>
      </w:pPr>
      <w:r w:rsidRPr="00E57289">
        <w:t>In</w:t>
      </w:r>
      <w:r w:rsidRPr="00E57289">
        <w:rPr>
          <w:spacing w:val="26"/>
        </w:rPr>
        <w:t xml:space="preserve"> </w:t>
      </w:r>
      <w:r w:rsidRPr="00E57289">
        <w:t>the</w:t>
      </w:r>
      <w:r w:rsidRPr="00E57289">
        <w:rPr>
          <w:spacing w:val="27"/>
        </w:rPr>
        <w:t xml:space="preserve"> </w:t>
      </w:r>
      <w:r w:rsidRPr="00E57289">
        <w:t>Performance</w:t>
      </w:r>
      <w:r w:rsidRPr="00E57289">
        <w:rPr>
          <w:spacing w:val="27"/>
        </w:rPr>
        <w:t xml:space="preserve"> </w:t>
      </w:r>
      <w:r w:rsidRPr="00E57289">
        <w:t>criteria</w:t>
      </w:r>
      <w:r w:rsidRPr="00E57289">
        <w:rPr>
          <w:spacing w:val="26"/>
        </w:rPr>
        <w:t xml:space="preserve"> </w:t>
      </w:r>
      <w:r w:rsidRPr="00E57289">
        <w:t>for</w:t>
      </w:r>
      <w:r w:rsidRPr="00E57289">
        <w:rPr>
          <w:spacing w:val="31"/>
        </w:rPr>
        <w:t xml:space="preserve"> </w:t>
      </w:r>
      <w:r w:rsidRPr="00E57289">
        <w:t>Element</w:t>
      </w:r>
      <w:r w:rsidRPr="00E57289">
        <w:rPr>
          <w:spacing w:val="26"/>
        </w:rPr>
        <w:t xml:space="preserve"> </w:t>
      </w:r>
      <w:r w:rsidRPr="00E57289">
        <w:t>1,</w:t>
      </w:r>
      <w:r w:rsidRPr="00E57289">
        <w:rPr>
          <w:spacing w:val="26"/>
        </w:rPr>
        <w:t xml:space="preserve"> </w:t>
      </w:r>
      <w:r w:rsidRPr="00E57289">
        <w:t>"contract</w:t>
      </w:r>
      <w:r w:rsidRPr="00E57289">
        <w:rPr>
          <w:spacing w:val="24"/>
        </w:rPr>
        <w:t xml:space="preserve"> </w:t>
      </w:r>
      <w:r w:rsidRPr="00E57289">
        <w:t>of</w:t>
      </w:r>
      <w:r w:rsidRPr="00E57289">
        <w:rPr>
          <w:spacing w:val="26"/>
        </w:rPr>
        <w:t xml:space="preserve"> </w:t>
      </w:r>
      <w:r w:rsidRPr="00E57289">
        <w:t>sale"</w:t>
      </w:r>
      <w:r w:rsidRPr="00E57289">
        <w:rPr>
          <w:spacing w:val="28"/>
        </w:rPr>
        <w:t xml:space="preserve"> </w:t>
      </w:r>
      <w:r w:rsidRPr="00E57289">
        <w:t>includes</w:t>
      </w:r>
      <w:r w:rsidRPr="00E57289">
        <w:rPr>
          <w:spacing w:val="28"/>
        </w:rPr>
        <w:t xml:space="preserve"> </w:t>
      </w:r>
      <w:r w:rsidRPr="00E57289">
        <w:t>a</w:t>
      </w:r>
      <w:r w:rsidRPr="00E57289">
        <w:rPr>
          <w:spacing w:val="24"/>
        </w:rPr>
        <w:t xml:space="preserve"> </w:t>
      </w:r>
      <w:r w:rsidRPr="00E57289">
        <w:t>contract</w:t>
      </w:r>
      <w:r w:rsidRPr="00E57289">
        <w:rPr>
          <w:spacing w:val="24"/>
        </w:rPr>
        <w:t xml:space="preserve"> </w:t>
      </w:r>
      <w:r w:rsidRPr="00E57289">
        <w:t>of</w:t>
      </w:r>
      <w:r w:rsidRPr="00E57289">
        <w:rPr>
          <w:spacing w:val="26"/>
        </w:rPr>
        <w:t xml:space="preserve"> </w:t>
      </w:r>
      <w:r w:rsidRPr="00E57289">
        <w:t>sale</w:t>
      </w:r>
      <w:r w:rsidRPr="00E57289">
        <w:rPr>
          <w:spacing w:val="27"/>
        </w:rPr>
        <w:t xml:space="preserve"> </w:t>
      </w:r>
      <w:r w:rsidRPr="00E57289">
        <w:t>subject</w:t>
      </w:r>
      <w:r w:rsidRPr="00E57289">
        <w:rPr>
          <w:spacing w:val="27"/>
        </w:rPr>
        <w:t xml:space="preserve"> </w:t>
      </w:r>
      <w:r w:rsidRPr="00E57289">
        <w:t>to special</w:t>
      </w:r>
      <w:r w:rsidRPr="00E57289">
        <w:rPr>
          <w:spacing w:val="-3"/>
        </w:rPr>
        <w:t xml:space="preserve"> </w:t>
      </w:r>
      <w:r w:rsidRPr="00E57289">
        <w:t>conditions.</w:t>
      </w:r>
    </w:p>
    <w:p w14:paraId="65A551A4" w14:textId="77777777" w:rsidR="00EA052E" w:rsidRPr="00E57289" w:rsidRDefault="00EA052E" w:rsidP="00E57289">
      <w:pPr>
        <w:rPr>
          <w:rFonts w:eastAsia="Verdana"/>
        </w:rPr>
      </w:pPr>
    </w:p>
    <w:p w14:paraId="1239F026" w14:textId="77777777" w:rsidR="00EA052E" w:rsidRPr="00E57289" w:rsidRDefault="00EA052E" w:rsidP="00E57289">
      <w:pPr>
        <w:rPr>
          <w:rFonts w:eastAsia="Verdana"/>
        </w:rPr>
      </w:pPr>
      <w:r w:rsidRPr="00E57289">
        <w:t>In</w:t>
      </w:r>
      <w:r w:rsidRPr="00E57289">
        <w:rPr>
          <w:spacing w:val="31"/>
        </w:rPr>
        <w:t xml:space="preserve"> </w:t>
      </w:r>
      <w:r w:rsidRPr="00E57289">
        <w:t>Element</w:t>
      </w:r>
      <w:r w:rsidRPr="00E57289">
        <w:rPr>
          <w:spacing w:val="31"/>
        </w:rPr>
        <w:t xml:space="preserve"> </w:t>
      </w:r>
      <w:r w:rsidRPr="00E57289">
        <w:t>2,</w:t>
      </w:r>
      <w:r w:rsidRPr="00E57289">
        <w:rPr>
          <w:spacing w:val="31"/>
        </w:rPr>
        <w:t xml:space="preserve"> </w:t>
      </w:r>
      <w:r w:rsidRPr="00E57289">
        <w:t>"Creating</w:t>
      </w:r>
      <w:r w:rsidRPr="00E57289">
        <w:rPr>
          <w:spacing w:val="35"/>
        </w:rPr>
        <w:t xml:space="preserve"> </w:t>
      </w:r>
      <w:r w:rsidRPr="00E57289">
        <w:t>leases"</w:t>
      </w:r>
      <w:r w:rsidRPr="00E57289">
        <w:rPr>
          <w:spacing w:val="32"/>
        </w:rPr>
        <w:t xml:space="preserve"> </w:t>
      </w:r>
      <w:r w:rsidRPr="00E57289">
        <w:t>refers</w:t>
      </w:r>
      <w:r w:rsidRPr="00E57289">
        <w:rPr>
          <w:spacing w:val="32"/>
        </w:rPr>
        <w:t xml:space="preserve"> </w:t>
      </w:r>
      <w:r w:rsidRPr="00E57289">
        <w:t>to</w:t>
      </w:r>
      <w:r w:rsidRPr="00E57289">
        <w:rPr>
          <w:spacing w:val="33"/>
        </w:rPr>
        <w:t xml:space="preserve"> </w:t>
      </w:r>
      <w:r w:rsidRPr="00E57289">
        <w:t>residential</w:t>
      </w:r>
      <w:r w:rsidRPr="00E57289">
        <w:rPr>
          <w:spacing w:val="34"/>
        </w:rPr>
        <w:t xml:space="preserve"> </w:t>
      </w:r>
      <w:r w:rsidRPr="00E57289">
        <w:t>tenancies</w:t>
      </w:r>
      <w:r w:rsidRPr="00E57289">
        <w:rPr>
          <w:spacing w:val="32"/>
        </w:rPr>
        <w:t xml:space="preserve"> </w:t>
      </w:r>
      <w:r w:rsidRPr="00E57289">
        <w:t>or</w:t>
      </w:r>
      <w:r w:rsidRPr="00E57289">
        <w:rPr>
          <w:spacing w:val="33"/>
        </w:rPr>
        <w:t xml:space="preserve"> </w:t>
      </w:r>
      <w:r w:rsidRPr="00E57289">
        <w:t>leases</w:t>
      </w:r>
      <w:r w:rsidRPr="00E57289">
        <w:rPr>
          <w:spacing w:val="33"/>
        </w:rPr>
        <w:t xml:space="preserve"> </w:t>
      </w:r>
      <w:r w:rsidRPr="00E57289">
        <w:t>and</w:t>
      </w:r>
      <w:r w:rsidRPr="00E57289">
        <w:rPr>
          <w:spacing w:val="30"/>
        </w:rPr>
        <w:t xml:space="preserve"> </w:t>
      </w:r>
      <w:r w:rsidRPr="00E57289">
        <w:t>standard</w:t>
      </w:r>
      <w:r w:rsidRPr="00E57289">
        <w:rPr>
          <w:spacing w:val="33"/>
        </w:rPr>
        <w:t xml:space="preserve"> </w:t>
      </w:r>
      <w:r w:rsidRPr="00E57289">
        <w:t>commercial leases.</w:t>
      </w:r>
    </w:p>
    <w:p w14:paraId="53BEA70A" w14:textId="77777777" w:rsidR="00EA052E" w:rsidRPr="00E57289" w:rsidRDefault="00EA052E" w:rsidP="00E57289">
      <w:pPr>
        <w:rPr>
          <w:rFonts w:eastAsia="Verdana"/>
        </w:rPr>
      </w:pPr>
    </w:p>
    <w:p w14:paraId="541AFE2D" w14:textId="77777777" w:rsidR="00EA052E" w:rsidRPr="00E57289" w:rsidRDefault="00EA052E" w:rsidP="00E57289">
      <w:pPr>
        <w:ind w:right="-6"/>
        <w:rPr>
          <w:rFonts w:eastAsia="Verdana"/>
        </w:rPr>
      </w:pPr>
      <w:r w:rsidRPr="00E57289">
        <w:t>In Element 3, "mortgages" includes any other relevant security over</w:t>
      </w:r>
      <w:r w:rsidRPr="00E57289">
        <w:rPr>
          <w:spacing w:val="18"/>
        </w:rPr>
        <w:t xml:space="preserve"> </w:t>
      </w:r>
      <w:r w:rsidRPr="00E57289">
        <w:t>land. In Element 4, "Advising on land use" includes advising on issues relating</w:t>
      </w:r>
      <w:r w:rsidRPr="00E57289">
        <w:rPr>
          <w:spacing w:val="-22"/>
        </w:rPr>
        <w:t xml:space="preserve"> </w:t>
      </w:r>
      <w:r w:rsidRPr="00E57289">
        <w:t>to:</w:t>
      </w:r>
    </w:p>
    <w:p w14:paraId="2A95F27E" w14:textId="77777777" w:rsidR="00EA052E" w:rsidRPr="00E57289" w:rsidRDefault="00EA052E">
      <w:pPr>
        <w:pStyle w:val="ListParagraph"/>
        <w:widowControl w:val="0"/>
        <w:numPr>
          <w:ilvl w:val="0"/>
          <w:numId w:val="20"/>
        </w:numPr>
        <w:tabs>
          <w:tab w:val="left" w:pos="1181"/>
        </w:tabs>
        <w:ind w:right="201"/>
        <w:jc w:val="left"/>
      </w:pPr>
      <w:r w:rsidRPr="00E57289">
        <w:t>town planning schemes;</w:t>
      </w:r>
    </w:p>
    <w:p w14:paraId="5584A610" w14:textId="77777777" w:rsidR="00EA052E" w:rsidRPr="00E57289" w:rsidRDefault="00EA052E">
      <w:pPr>
        <w:pStyle w:val="ListParagraph"/>
        <w:widowControl w:val="0"/>
        <w:numPr>
          <w:ilvl w:val="0"/>
          <w:numId w:val="20"/>
        </w:numPr>
        <w:tabs>
          <w:tab w:val="left" w:pos="1181"/>
        </w:tabs>
        <w:ind w:right="201"/>
        <w:jc w:val="left"/>
      </w:pPr>
      <w:r w:rsidRPr="00E57289">
        <w:t>local government by-laws;</w:t>
      </w:r>
    </w:p>
    <w:p w14:paraId="5CE388EE" w14:textId="77777777" w:rsidR="00EA052E" w:rsidRPr="00E57289" w:rsidRDefault="00EA052E">
      <w:pPr>
        <w:pStyle w:val="ListParagraph"/>
        <w:widowControl w:val="0"/>
        <w:numPr>
          <w:ilvl w:val="0"/>
          <w:numId w:val="20"/>
        </w:numPr>
        <w:tabs>
          <w:tab w:val="left" w:pos="1181"/>
        </w:tabs>
        <w:ind w:right="201"/>
        <w:jc w:val="left"/>
      </w:pPr>
      <w:r w:rsidRPr="00E57289">
        <w:t>environment and heritage legislation;</w:t>
      </w:r>
    </w:p>
    <w:p w14:paraId="2008F97D" w14:textId="77777777" w:rsidR="00EA052E" w:rsidRPr="00E57289" w:rsidRDefault="00EA052E">
      <w:pPr>
        <w:pStyle w:val="ListParagraph"/>
        <w:widowControl w:val="0"/>
        <w:numPr>
          <w:ilvl w:val="0"/>
          <w:numId w:val="20"/>
        </w:numPr>
        <w:tabs>
          <w:tab w:val="left" w:pos="1181"/>
        </w:tabs>
        <w:ind w:right="201"/>
        <w:jc w:val="left"/>
      </w:pPr>
      <w:r w:rsidRPr="00E57289">
        <w:t>revenue and tax legislation.</w:t>
      </w:r>
    </w:p>
    <w:p w14:paraId="135800E3" w14:textId="77777777" w:rsidR="00EA052E" w:rsidRPr="00E57289" w:rsidRDefault="00EA052E" w:rsidP="00E57289">
      <w:pPr>
        <w:rPr>
          <w:rFonts w:eastAsia="Verdana"/>
        </w:rPr>
      </w:pPr>
    </w:p>
    <w:p w14:paraId="3226BB17" w14:textId="77777777" w:rsidR="00EA052E" w:rsidRPr="00E57289" w:rsidRDefault="00EA052E">
      <w:pPr>
        <w:pStyle w:val="Heading4"/>
        <w:rPr>
          <w:bCs/>
          <w:sz w:val="24"/>
          <w:szCs w:val="24"/>
        </w:rPr>
      </w:pPr>
      <w:bookmarkStart w:id="182" w:name="_Toc522014132"/>
      <w:r w:rsidRPr="00E57289">
        <w:rPr>
          <w:sz w:val="24"/>
          <w:szCs w:val="24"/>
        </w:rPr>
        <w:t>Trust and Office</w:t>
      </w:r>
      <w:r w:rsidRPr="00E57289">
        <w:rPr>
          <w:spacing w:val="-2"/>
          <w:sz w:val="24"/>
          <w:szCs w:val="24"/>
        </w:rPr>
        <w:t xml:space="preserve"> </w:t>
      </w:r>
      <w:r w:rsidRPr="00E57289">
        <w:rPr>
          <w:sz w:val="24"/>
          <w:szCs w:val="24"/>
        </w:rPr>
        <w:t>Accounting</w:t>
      </w:r>
      <w:bookmarkEnd w:id="182"/>
    </w:p>
    <w:p w14:paraId="12E424CB" w14:textId="77777777" w:rsidR="00EA052E" w:rsidRPr="00E57289" w:rsidRDefault="00EA052E" w:rsidP="00E57289">
      <w:pPr>
        <w:rPr>
          <w:rFonts w:eastAsia="Verdana"/>
          <w:b/>
          <w:bCs/>
        </w:rPr>
      </w:pPr>
    </w:p>
    <w:p w14:paraId="55644581" w14:textId="77777777" w:rsidR="00EA052E" w:rsidRPr="00E57289" w:rsidRDefault="00EA052E">
      <w:pPr>
        <w:tabs>
          <w:tab w:val="left" w:pos="709"/>
          <w:tab w:val="left" w:pos="2410"/>
        </w:tabs>
        <w:ind w:left="709" w:right="127"/>
      </w:pPr>
      <w:r w:rsidRPr="00E57289">
        <w:rPr>
          <w:b/>
        </w:rPr>
        <w:t>Descriptor:</w:t>
      </w:r>
      <w:r w:rsidR="0098061E" w:rsidRPr="000F4A9F">
        <w:t xml:space="preserve"> </w:t>
      </w:r>
      <w:r w:rsidRPr="00E57289">
        <w:t>An entry-level lawyer should have sufficient knowledge, skills and values to maintain trust and general account records according to law and good practice, to the extent usually permitted and expected of an employed solicitor: See Explanatory notes below.</w:t>
      </w:r>
    </w:p>
    <w:p w14:paraId="02CB43D4" w14:textId="77777777" w:rsidR="00EA052E" w:rsidRPr="00E57289" w:rsidRDefault="009E663C" w:rsidP="00E57289">
      <w:pPr>
        <w:rPr>
          <w:rFonts w:eastAsia="Verdana"/>
        </w:rPr>
      </w:pPr>
      <w:r>
        <w:rPr>
          <w:rFonts w:eastAsia="Verdana"/>
        </w:rPr>
        <w:br w:type="page"/>
      </w:r>
    </w:p>
    <w:tbl>
      <w:tblPr>
        <w:tblW w:w="5000" w:type="pct"/>
        <w:tblCellMar>
          <w:left w:w="0" w:type="dxa"/>
          <w:right w:w="0" w:type="dxa"/>
        </w:tblCellMar>
        <w:tblLook w:val="01E0" w:firstRow="1" w:lastRow="1" w:firstColumn="1" w:lastColumn="1" w:noHBand="0" w:noVBand="0"/>
      </w:tblPr>
      <w:tblGrid>
        <w:gridCol w:w="2706"/>
        <w:gridCol w:w="6382"/>
      </w:tblGrid>
      <w:tr w:rsidR="00EA052E" w:rsidRPr="000F4A9F" w14:paraId="030F7AF0" w14:textId="77777777" w:rsidTr="00E57289">
        <w:trPr>
          <w:trHeight w:hRule="exact" w:val="1054"/>
        </w:trPr>
        <w:tc>
          <w:tcPr>
            <w:tcW w:w="1489" w:type="pct"/>
          </w:tcPr>
          <w:p w14:paraId="4AF5C6F3" w14:textId="77777777" w:rsidR="00EA052E" w:rsidRPr="00E57289" w:rsidRDefault="00EA052E" w:rsidP="00E57289">
            <w:pPr>
              <w:pStyle w:val="TableParagraph"/>
              <w:ind w:left="230"/>
              <w:rPr>
                <w:rFonts w:ascii="Times New Roman" w:eastAsia="Verdana" w:hAnsi="Times New Roman"/>
                <w:sz w:val="24"/>
                <w:szCs w:val="24"/>
              </w:rPr>
            </w:pPr>
            <w:r w:rsidRPr="00E57289">
              <w:rPr>
                <w:rFonts w:ascii="Times New Roman" w:hAnsi="Times New Roman"/>
                <w:b/>
                <w:sz w:val="24"/>
                <w:szCs w:val="24"/>
              </w:rPr>
              <w:t>Element</w:t>
            </w:r>
          </w:p>
        </w:tc>
        <w:tc>
          <w:tcPr>
            <w:tcW w:w="3511" w:type="pct"/>
          </w:tcPr>
          <w:p w14:paraId="51DE3531" w14:textId="77777777" w:rsidR="00EA052E" w:rsidRPr="00E57289" w:rsidRDefault="00EA052E" w:rsidP="00E57289">
            <w:pPr>
              <w:pStyle w:val="TableParagraph"/>
              <w:ind w:left="129"/>
              <w:rPr>
                <w:rFonts w:ascii="Times New Roman" w:eastAsia="Verdana" w:hAnsi="Times New Roman"/>
                <w:sz w:val="24"/>
                <w:szCs w:val="24"/>
              </w:rPr>
            </w:pPr>
            <w:r w:rsidRPr="00E57289">
              <w:rPr>
                <w:rFonts w:ascii="Times New Roman" w:hAnsi="Times New Roman"/>
                <w:b/>
                <w:sz w:val="24"/>
                <w:szCs w:val="24"/>
              </w:rPr>
              <w:t>Performance</w:t>
            </w:r>
            <w:r w:rsidRPr="00E57289">
              <w:rPr>
                <w:rFonts w:ascii="Times New Roman" w:hAnsi="Times New Roman"/>
                <w:b/>
                <w:spacing w:val="-8"/>
                <w:sz w:val="24"/>
                <w:szCs w:val="24"/>
              </w:rPr>
              <w:t xml:space="preserve"> </w:t>
            </w:r>
            <w:r w:rsidRPr="00E57289">
              <w:rPr>
                <w:rFonts w:ascii="Times New Roman" w:hAnsi="Times New Roman"/>
                <w:b/>
                <w:sz w:val="24"/>
                <w:szCs w:val="24"/>
              </w:rPr>
              <w:t>criteria</w:t>
            </w:r>
          </w:p>
          <w:p w14:paraId="54AB6C45" w14:textId="77777777" w:rsidR="00667425" w:rsidRPr="000F4A9F" w:rsidRDefault="00667425" w:rsidP="00E57289">
            <w:pPr>
              <w:pStyle w:val="TableParagraph"/>
              <w:ind w:left="129"/>
              <w:rPr>
                <w:rFonts w:ascii="Times New Roman" w:hAnsi="Times New Roman"/>
                <w:sz w:val="24"/>
                <w:szCs w:val="24"/>
              </w:rPr>
            </w:pPr>
          </w:p>
          <w:p w14:paraId="4F657A3E" w14:textId="77777777" w:rsidR="00EA052E" w:rsidRPr="00E57289" w:rsidRDefault="00EA052E" w:rsidP="00E57289">
            <w:pPr>
              <w:pStyle w:val="TableParagraph"/>
              <w:ind w:left="129"/>
              <w:rPr>
                <w:rFonts w:ascii="Times New Roman" w:eastAsia="Verdana" w:hAnsi="Times New Roman"/>
                <w:sz w:val="24"/>
                <w:szCs w:val="24"/>
              </w:rPr>
            </w:pPr>
            <w:r w:rsidRPr="00E57289">
              <w:rPr>
                <w:rFonts w:ascii="Times New Roman" w:hAnsi="Times New Roman"/>
                <w:sz w:val="24"/>
                <w:szCs w:val="24"/>
              </w:rPr>
              <w:t>The lawyer has</w:t>
            </w:r>
            <w:r w:rsidRPr="00E57289">
              <w:rPr>
                <w:rFonts w:ascii="Times New Roman" w:hAnsi="Times New Roman"/>
                <w:spacing w:val="-16"/>
                <w:sz w:val="24"/>
                <w:szCs w:val="24"/>
              </w:rPr>
              <w:t xml:space="preserve"> </w:t>
            </w:r>
            <w:r w:rsidRPr="00E57289">
              <w:rPr>
                <w:rFonts w:ascii="Times New Roman" w:hAnsi="Times New Roman"/>
                <w:sz w:val="24"/>
                <w:szCs w:val="24"/>
              </w:rPr>
              <w:t>competently:</w:t>
            </w:r>
          </w:p>
        </w:tc>
      </w:tr>
      <w:tr w:rsidR="00EA052E" w:rsidRPr="000F4A9F" w14:paraId="28A76236" w14:textId="77777777" w:rsidTr="00E57289">
        <w:trPr>
          <w:trHeight w:hRule="exact" w:val="1575"/>
        </w:trPr>
        <w:tc>
          <w:tcPr>
            <w:tcW w:w="1489" w:type="pct"/>
          </w:tcPr>
          <w:p w14:paraId="03EBF792" w14:textId="77777777" w:rsidR="00EA052E" w:rsidRPr="00E57289" w:rsidRDefault="00EA052E" w:rsidP="00664B0C">
            <w:pPr>
              <w:pStyle w:val="TableParagraph"/>
              <w:numPr>
                <w:ilvl w:val="0"/>
                <w:numId w:val="94"/>
              </w:numPr>
              <w:ind w:left="572" w:hanging="283"/>
              <w:rPr>
                <w:rFonts w:ascii="Times New Roman" w:hAnsi="Times New Roman"/>
                <w:sz w:val="24"/>
                <w:szCs w:val="24"/>
              </w:rPr>
            </w:pPr>
            <w:r w:rsidRPr="00E57289">
              <w:rPr>
                <w:rFonts w:ascii="Times New Roman" w:hAnsi="Times New Roman"/>
                <w:sz w:val="24"/>
                <w:szCs w:val="24"/>
              </w:rPr>
              <w:t>Understand relevant fiduciary and other duties</w:t>
            </w:r>
          </w:p>
        </w:tc>
        <w:tc>
          <w:tcPr>
            <w:tcW w:w="3511" w:type="pct"/>
          </w:tcPr>
          <w:p w14:paraId="0E85603B" w14:textId="77777777" w:rsidR="00EA052E" w:rsidRPr="00E57289" w:rsidRDefault="00EA052E">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hAnsi="Times New Roman"/>
                <w:sz w:val="24"/>
                <w:szCs w:val="24"/>
              </w:rPr>
              <w:t>identified and applied:</w:t>
            </w:r>
          </w:p>
          <w:p w14:paraId="2DC966C8" w14:textId="77777777" w:rsidR="00EA052E" w:rsidRPr="00E57289" w:rsidRDefault="00EA052E">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hAnsi="Times New Roman"/>
                <w:sz w:val="24"/>
                <w:szCs w:val="24"/>
              </w:rPr>
              <w:t>general law fiduciary and other duties; codified duties;</w:t>
            </w:r>
          </w:p>
          <w:p w14:paraId="2278C975" w14:textId="77777777" w:rsidR="00EA052E" w:rsidRPr="00E57289" w:rsidRDefault="00EA052E">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hAnsi="Times New Roman"/>
                <w:sz w:val="24"/>
                <w:szCs w:val="24"/>
              </w:rPr>
              <w:t>duties to supervise and report in relation to trust monies; and</w:t>
            </w:r>
          </w:p>
          <w:p w14:paraId="0ED55194" w14:textId="77777777" w:rsidR="00EA052E" w:rsidRPr="00E57289" w:rsidRDefault="00EA052E">
            <w:pPr>
              <w:pStyle w:val="TableParagraph"/>
              <w:numPr>
                <w:ilvl w:val="0"/>
                <w:numId w:val="21"/>
              </w:numPr>
              <w:tabs>
                <w:tab w:val="left" w:pos="526"/>
              </w:tabs>
              <w:ind w:right="161"/>
              <w:jc w:val="both"/>
              <w:rPr>
                <w:rFonts w:ascii="Times New Roman" w:eastAsia="Verdana" w:hAnsi="Times New Roman"/>
                <w:sz w:val="24"/>
                <w:szCs w:val="24"/>
              </w:rPr>
            </w:pPr>
            <w:r w:rsidRPr="00E57289">
              <w:rPr>
                <w:rFonts w:ascii="Times New Roman" w:hAnsi="Times New Roman"/>
                <w:sz w:val="24"/>
                <w:szCs w:val="24"/>
              </w:rPr>
              <w:t>duties and obligations of maintaining a trust account.</w:t>
            </w:r>
          </w:p>
        </w:tc>
      </w:tr>
      <w:tr w:rsidR="00EA052E" w:rsidRPr="000F4A9F" w14:paraId="712A5E06" w14:textId="77777777" w:rsidTr="00E57289">
        <w:trPr>
          <w:trHeight w:hRule="exact" w:val="1839"/>
        </w:trPr>
        <w:tc>
          <w:tcPr>
            <w:tcW w:w="1489" w:type="pct"/>
          </w:tcPr>
          <w:p w14:paraId="386F7FBB" w14:textId="77777777" w:rsidR="00EA052E" w:rsidRPr="00E57289" w:rsidRDefault="00EA052E" w:rsidP="00664B0C">
            <w:pPr>
              <w:pStyle w:val="TableParagraph"/>
              <w:numPr>
                <w:ilvl w:val="0"/>
                <w:numId w:val="94"/>
              </w:numPr>
              <w:ind w:left="572" w:hanging="283"/>
              <w:rPr>
                <w:rFonts w:ascii="Times New Roman" w:hAnsi="Times New Roman"/>
                <w:sz w:val="24"/>
                <w:szCs w:val="24"/>
              </w:rPr>
            </w:pPr>
            <w:r w:rsidRPr="00E57289">
              <w:rPr>
                <w:rFonts w:ascii="Times New Roman" w:hAnsi="Times New Roman"/>
                <w:sz w:val="24"/>
                <w:szCs w:val="24"/>
              </w:rPr>
              <w:t>Receiving money</w:t>
            </w:r>
          </w:p>
        </w:tc>
        <w:tc>
          <w:tcPr>
            <w:tcW w:w="3511" w:type="pct"/>
          </w:tcPr>
          <w:p w14:paraId="2883FD6B" w14:textId="77777777" w:rsidR="00EA052E" w:rsidRPr="00E57289" w:rsidRDefault="00EA052E">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hAnsi="Times New Roman"/>
                <w:sz w:val="24"/>
                <w:szCs w:val="24"/>
              </w:rPr>
              <w:t>dealt with money received from or on behalf of a client, as required by law and good practice.</w:t>
            </w:r>
          </w:p>
          <w:p w14:paraId="6A9DB0CF" w14:textId="77777777" w:rsidR="00EA052E" w:rsidRPr="00E57289" w:rsidRDefault="00EA052E">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hAnsi="Times New Roman"/>
                <w:sz w:val="24"/>
                <w:szCs w:val="24"/>
              </w:rPr>
              <w:t>where the law and good practice requires money to be deposited in a trust account or general account, recorded the deposit as required by law and good practice.</w:t>
            </w:r>
          </w:p>
          <w:p w14:paraId="3E94E538" w14:textId="77777777" w:rsidR="00EA052E" w:rsidRPr="00E57289" w:rsidRDefault="00EA052E">
            <w:pPr>
              <w:pStyle w:val="TableParagraph"/>
              <w:numPr>
                <w:ilvl w:val="0"/>
                <w:numId w:val="21"/>
              </w:numPr>
              <w:tabs>
                <w:tab w:val="left" w:pos="526"/>
              </w:tabs>
              <w:ind w:right="161"/>
              <w:jc w:val="both"/>
              <w:rPr>
                <w:rFonts w:ascii="Times New Roman" w:eastAsia="Verdana" w:hAnsi="Times New Roman"/>
                <w:sz w:val="24"/>
                <w:szCs w:val="24"/>
              </w:rPr>
            </w:pPr>
            <w:r w:rsidRPr="00E57289">
              <w:rPr>
                <w:rFonts w:ascii="Times New Roman" w:hAnsi="Times New Roman"/>
                <w:sz w:val="24"/>
                <w:szCs w:val="24"/>
              </w:rPr>
              <w:t>issued any receipt required by law and good practice.</w:t>
            </w:r>
          </w:p>
        </w:tc>
      </w:tr>
      <w:tr w:rsidR="00EA052E" w:rsidRPr="000F4A9F" w14:paraId="7C7ACAEC" w14:textId="77777777" w:rsidTr="00E57289">
        <w:trPr>
          <w:trHeight w:hRule="exact" w:val="1000"/>
        </w:trPr>
        <w:tc>
          <w:tcPr>
            <w:tcW w:w="1489" w:type="pct"/>
          </w:tcPr>
          <w:p w14:paraId="0165ED5E" w14:textId="77777777" w:rsidR="00EA052E" w:rsidRPr="00E57289" w:rsidRDefault="00EA052E" w:rsidP="00664B0C">
            <w:pPr>
              <w:pStyle w:val="TableParagraph"/>
              <w:numPr>
                <w:ilvl w:val="0"/>
                <w:numId w:val="94"/>
              </w:numPr>
              <w:ind w:left="572" w:hanging="283"/>
              <w:rPr>
                <w:rFonts w:ascii="Times New Roman" w:hAnsi="Times New Roman"/>
                <w:sz w:val="24"/>
                <w:szCs w:val="24"/>
              </w:rPr>
            </w:pPr>
            <w:r w:rsidRPr="00E57289">
              <w:rPr>
                <w:rFonts w:ascii="Times New Roman" w:hAnsi="Times New Roman"/>
                <w:sz w:val="24"/>
                <w:szCs w:val="24"/>
              </w:rPr>
              <w:t>Making outlays</w:t>
            </w:r>
          </w:p>
        </w:tc>
        <w:tc>
          <w:tcPr>
            <w:tcW w:w="3511" w:type="pct"/>
          </w:tcPr>
          <w:p w14:paraId="3E4FD2E4" w14:textId="77777777" w:rsidR="00EA052E" w:rsidRPr="00E57289" w:rsidRDefault="00EA052E">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hAnsi="Times New Roman"/>
                <w:sz w:val="24"/>
                <w:szCs w:val="24"/>
              </w:rPr>
              <w:t>made any outlay from the correct account, according to law and good practice.</w:t>
            </w:r>
          </w:p>
          <w:p w14:paraId="175A40F6" w14:textId="77777777" w:rsidR="00EA052E" w:rsidRPr="00E57289" w:rsidRDefault="00EA052E">
            <w:pPr>
              <w:pStyle w:val="TableParagraph"/>
              <w:numPr>
                <w:ilvl w:val="0"/>
                <w:numId w:val="21"/>
              </w:numPr>
              <w:tabs>
                <w:tab w:val="left" w:pos="526"/>
              </w:tabs>
              <w:ind w:right="161"/>
              <w:jc w:val="both"/>
              <w:rPr>
                <w:rFonts w:ascii="Times New Roman" w:eastAsia="Verdana" w:hAnsi="Times New Roman"/>
                <w:sz w:val="24"/>
                <w:szCs w:val="24"/>
              </w:rPr>
            </w:pPr>
            <w:r w:rsidRPr="00E57289">
              <w:rPr>
                <w:rFonts w:ascii="Times New Roman" w:hAnsi="Times New Roman"/>
                <w:sz w:val="24"/>
                <w:szCs w:val="24"/>
              </w:rPr>
              <w:t>recorded the outlay as required by law and good practice.</w:t>
            </w:r>
          </w:p>
        </w:tc>
      </w:tr>
      <w:tr w:rsidR="00EA052E" w:rsidRPr="000F4A9F" w14:paraId="074C4700" w14:textId="77777777" w:rsidTr="00E57289">
        <w:trPr>
          <w:trHeight w:hRule="exact" w:val="3121"/>
        </w:trPr>
        <w:tc>
          <w:tcPr>
            <w:tcW w:w="1489" w:type="pct"/>
          </w:tcPr>
          <w:p w14:paraId="0DC7AA5C" w14:textId="77777777" w:rsidR="00EA052E" w:rsidRPr="00E57289" w:rsidRDefault="00EA052E" w:rsidP="00664B0C">
            <w:pPr>
              <w:pStyle w:val="TableParagraph"/>
              <w:numPr>
                <w:ilvl w:val="0"/>
                <w:numId w:val="94"/>
              </w:numPr>
              <w:ind w:left="572" w:hanging="283"/>
              <w:rPr>
                <w:rFonts w:ascii="Times New Roman" w:hAnsi="Times New Roman"/>
                <w:sz w:val="24"/>
                <w:szCs w:val="24"/>
              </w:rPr>
            </w:pPr>
            <w:r w:rsidRPr="00E57289">
              <w:rPr>
                <w:rFonts w:ascii="Times New Roman" w:hAnsi="Times New Roman"/>
                <w:sz w:val="24"/>
                <w:szCs w:val="24"/>
              </w:rPr>
              <w:t>Rendering costs</w:t>
            </w:r>
          </w:p>
        </w:tc>
        <w:tc>
          <w:tcPr>
            <w:tcW w:w="3511" w:type="pct"/>
          </w:tcPr>
          <w:p w14:paraId="3FDF512E" w14:textId="77777777" w:rsidR="00EA052E" w:rsidRPr="00E57289" w:rsidRDefault="00EA052E">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hAnsi="Times New Roman"/>
                <w:sz w:val="24"/>
                <w:szCs w:val="24"/>
              </w:rPr>
              <w:t>demonstrated an ability to comply with regulations relating to disclosure of costs and a client's rights relating to costs.</w:t>
            </w:r>
          </w:p>
          <w:p w14:paraId="753A2FAB" w14:textId="77777777" w:rsidR="00EA052E" w:rsidRPr="00E57289" w:rsidRDefault="00EA052E">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hAnsi="Times New Roman"/>
                <w:sz w:val="24"/>
                <w:szCs w:val="24"/>
              </w:rPr>
              <w:t>calculated the costs in accordance with law, good practice and any agreement between the lawyer and client.</w:t>
            </w:r>
          </w:p>
          <w:p w14:paraId="5443AAC8" w14:textId="77777777" w:rsidR="00EA052E" w:rsidRPr="00E57289" w:rsidRDefault="00EA052E">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hAnsi="Times New Roman"/>
                <w:sz w:val="24"/>
                <w:szCs w:val="24"/>
              </w:rPr>
              <w:t>added to the bill all outlays made by the firm for which the client is responsible.</w:t>
            </w:r>
          </w:p>
          <w:p w14:paraId="42FB97A4" w14:textId="77777777" w:rsidR="00EA052E" w:rsidRPr="00E57289" w:rsidRDefault="00EA052E">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hAnsi="Times New Roman"/>
                <w:sz w:val="24"/>
                <w:szCs w:val="24"/>
              </w:rPr>
              <w:t>accounted to the client for any money received from the client on account of costs and outlays, as required by law and good practice.</w:t>
            </w:r>
          </w:p>
          <w:p w14:paraId="48F55860" w14:textId="77777777" w:rsidR="00EA052E" w:rsidRPr="00E57289" w:rsidRDefault="00EA052E">
            <w:pPr>
              <w:pStyle w:val="TableParagraph"/>
              <w:numPr>
                <w:ilvl w:val="0"/>
                <w:numId w:val="21"/>
              </w:numPr>
              <w:tabs>
                <w:tab w:val="left" w:pos="526"/>
              </w:tabs>
              <w:ind w:right="161"/>
              <w:jc w:val="both"/>
              <w:rPr>
                <w:rFonts w:ascii="Times New Roman" w:eastAsia="Verdana" w:hAnsi="Times New Roman"/>
                <w:sz w:val="24"/>
                <w:szCs w:val="24"/>
              </w:rPr>
            </w:pPr>
            <w:r w:rsidRPr="00E57289">
              <w:rPr>
                <w:rFonts w:ascii="Times New Roman" w:hAnsi="Times New Roman"/>
                <w:sz w:val="24"/>
                <w:szCs w:val="24"/>
              </w:rPr>
              <w:t>drafted the bill and delivered it in accordance with law and</w:t>
            </w:r>
            <w:r w:rsidR="006E6480" w:rsidRPr="00E57289">
              <w:rPr>
                <w:rFonts w:ascii="Times New Roman" w:hAnsi="Times New Roman"/>
                <w:sz w:val="24"/>
                <w:szCs w:val="24"/>
              </w:rPr>
              <w:t xml:space="preserve"> good practice.</w:t>
            </w:r>
          </w:p>
        </w:tc>
      </w:tr>
    </w:tbl>
    <w:p w14:paraId="144C829A" w14:textId="77777777" w:rsidR="00EA052E" w:rsidRPr="00E57289" w:rsidRDefault="00EA052E" w:rsidP="00E57289">
      <w:pPr>
        <w:ind w:right="127"/>
        <w:rPr>
          <w:rFonts w:eastAsia="Verdana"/>
        </w:rPr>
      </w:pPr>
      <w:r w:rsidRPr="00E57289">
        <w:rPr>
          <w:b/>
        </w:rPr>
        <w:t>Explanatory</w:t>
      </w:r>
      <w:r w:rsidRPr="00E57289">
        <w:rPr>
          <w:b/>
          <w:spacing w:val="-6"/>
        </w:rPr>
        <w:t xml:space="preserve"> </w:t>
      </w:r>
      <w:r w:rsidRPr="00E57289">
        <w:rPr>
          <w:b/>
        </w:rPr>
        <w:t>notes</w:t>
      </w:r>
    </w:p>
    <w:p w14:paraId="563AF8E1" w14:textId="77777777" w:rsidR="00EA052E" w:rsidRPr="00E57289" w:rsidRDefault="00EA052E" w:rsidP="00E57289">
      <w:pPr>
        <w:rPr>
          <w:rFonts w:eastAsia="Verdana"/>
          <w:b/>
          <w:bCs/>
        </w:rPr>
      </w:pPr>
    </w:p>
    <w:p w14:paraId="2F6AACA7" w14:textId="77777777" w:rsidR="00EA052E" w:rsidRPr="00E57289" w:rsidRDefault="00EA052E" w:rsidP="00E57289">
      <w:pPr>
        <w:ind w:right="113"/>
        <w:rPr>
          <w:rFonts w:eastAsia="Verdana"/>
        </w:rPr>
      </w:pPr>
      <w:r w:rsidRPr="00E57289">
        <w:rPr>
          <w:rFonts w:eastAsia="Verdana"/>
        </w:rPr>
        <w:t>This competency standard applies to trust and general accounting and to rendering bills of costs.</w:t>
      </w:r>
      <w:r w:rsidRPr="00E57289">
        <w:rPr>
          <w:rFonts w:eastAsia="Verdana"/>
          <w:spacing w:val="44"/>
        </w:rPr>
        <w:t xml:space="preserve"> </w:t>
      </w:r>
      <w:r w:rsidRPr="00E57289">
        <w:rPr>
          <w:rFonts w:eastAsia="Verdana"/>
        </w:rPr>
        <w:t>It requires</w:t>
      </w:r>
      <w:r w:rsidRPr="00E57289">
        <w:rPr>
          <w:rFonts w:eastAsia="Verdana"/>
          <w:spacing w:val="13"/>
        </w:rPr>
        <w:t xml:space="preserve"> </w:t>
      </w:r>
      <w:r w:rsidRPr="00E57289">
        <w:rPr>
          <w:rFonts w:eastAsia="Verdana"/>
        </w:rPr>
        <w:t>a</w:t>
      </w:r>
      <w:r w:rsidRPr="00E57289">
        <w:rPr>
          <w:rFonts w:eastAsia="Verdana"/>
          <w:spacing w:val="10"/>
        </w:rPr>
        <w:t xml:space="preserve"> </w:t>
      </w:r>
      <w:r w:rsidRPr="00E57289">
        <w:rPr>
          <w:rFonts w:eastAsia="Verdana"/>
        </w:rPr>
        <w:t>general</w:t>
      </w:r>
      <w:r w:rsidRPr="00E57289">
        <w:rPr>
          <w:rFonts w:eastAsia="Verdana"/>
          <w:spacing w:val="10"/>
        </w:rPr>
        <w:t xml:space="preserve"> </w:t>
      </w:r>
      <w:r w:rsidRPr="00E57289">
        <w:rPr>
          <w:rFonts w:eastAsia="Verdana"/>
        </w:rPr>
        <w:t>knowledge</w:t>
      </w:r>
      <w:r w:rsidRPr="00E57289">
        <w:rPr>
          <w:rFonts w:eastAsia="Verdana"/>
          <w:spacing w:val="11"/>
        </w:rPr>
        <w:t xml:space="preserve"> </w:t>
      </w:r>
      <w:r w:rsidRPr="00E57289">
        <w:rPr>
          <w:rFonts w:eastAsia="Verdana"/>
        </w:rPr>
        <w:t>of</w:t>
      </w:r>
      <w:r w:rsidRPr="00E57289">
        <w:rPr>
          <w:rFonts w:eastAsia="Verdana"/>
          <w:spacing w:val="12"/>
        </w:rPr>
        <w:t xml:space="preserve"> </w:t>
      </w:r>
      <w:r w:rsidRPr="00E57289">
        <w:rPr>
          <w:rFonts w:eastAsia="Verdana"/>
        </w:rPr>
        <w:t>solicitors’</w:t>
      </w:r>
      <w:r w:rsidRPr="00E57289">
        <w:rPr>
          <w:rFonts w:eastAsia="Verdana"/>
          <w:spacing w:val="14"/>
        </w:rPr>
        <w:t xml:space="preserve"> </w:t>
      </w:r>
      <w:r w:rsidRPr="00E57289">
        <w:rPr>
          <w:rFonts w:eastAsia="Verdana"/>
        </w:rPr>
        <w:t>trust</w:t>
      </w:r>
      <w:r w:rsidRPr="00E57289">
        <w:rPr>
          <w:rFonts w:eastAsia="Verdana"/>
          <w:spacing w:val="12"/>
        </w:rPr>
        <w:t xml:space="preserve"> </w:t>
      </w:r>
      <w:r w:rsidRPr="00E57289">
        <w:rPr>
          <w:rFonts w:eastAsia="Verdana"/>
        </w:rPr>
        <w:t>account</w:t>
      </w:r>
      <w:r w:rsidRPr="00E57289">
        <w:rPr>
          <w:rFonts w:eastAsia="Verdana"/>
          <w:spacing w:val="12"/>
        </w:rPr>
        <w:t xml:space="preserve"> </w:t>
      </w:r>
      <w:r w:rsidRPr="00E57289">
        <w:rPr>
          <w:rFonts w:eastAsia="Verdana"/>
        </w:rPr>
        <w:t>law</w:t>
      </w:r>
      <w:r w:rsidRPr="00E57289">
        <w:rPr>
          <w:rFonts w:eastAsia="Verdana"/>
          <w:spacing w:val="14"/>
        </w:rPr>
        <w:t xml:space="preserve"> </w:t>
      </w:r>
      <w:r w:rsidRPr="00E57289">
        <w:rPr>
          <w:rFonts w:eastAsia="Verdana"/>
        </w:rPr>
        <w:t>and</w:t>
      </w:r>
      <w:r w:rsidRPr="00E57289">
        <w:rPr>
          <w:rFonts w:eastAsia="Verdana"/>
          <w:spacing w:val="11"/>
        </w:rPr>
        <w:t xml:space="preserve"> </w:t>
      </w:r>
      <w:r w:rsidRPr="00E57289">
        <w:rPr>
          <w:rFonts w:eastAsia="Verdana"/>
        </w:rPr>
        <w:t>practice</w:t>
      </w:r>
      <w:r w:rsidRPr="00E57289">
        <w:rPr>
          <w:rFonts w:eastAsia="Verdana"/>
          <w:spacing w:val="13"/>
        </w:rPr>
        <w:t xml:space="preserve"> </w:t>
      </w:r>
      <w:r w:rsidRPr="00E57289">
        <w:rPr>
          <w:rFonts w:eastAsia="Verdana"/>
        </w:rPr>
        <w:t>and</w:t>
      </w:r>
      <w:r w:rsidRPr="00E57289">
        <w:rPr>
          <w:rFonts w:eastAsia="Verdana"/>
          <w:spacing w:val="13"/>
        </w:rPr>
        <w:t xml:space="preserve"> </w:t>
      </w:r>
      <w:r w:rsidRPr="00E57289">
        <w:rPr>
          <w:rFonts w:eastAsia="Verdana"/>
        </w:rPr>
        <w:t>costs</w:t>
      </w:r>
      <w:r w:rsidRPr="00E57289">
        <w:rPr>
          <w:rFonts w:eastAsia="Verdana"/>
          <w:spacing w:val="11"/>
        </w:rPr>
        <w:t xml:space="preserve"> </w:t>
      </w:r>
      <w:r w:rsidRPr="00E57289">
        <w:rPr>
          <w:rFonts w:eastAsia="Verdana"/>
        </w:rPr>
        <w:t>regulation</w:t>
      </w:r>
      <w:r w:rsidRPr="00E57289">
        <w:rPr>
          <w:rFonts w:eastAsia="Verdana"/>
          <w:spacing w:val="13"/>
        </w:rPr>
        <w:t xml:space="preserve"> </w:t>
      </w:r>
      <w:r w:rsidRPr="00E57289">
        <w:rPr>
          <w:rFonts w:eastAsia="Verdana"/>
        </w:rPr>
        <w:t>in</w:t>
      </w:r>
      <w:r w:rsidRPr="00E57289">
        <w:rPr>
          <w:rFonts w:eastAsia="Verdana"/>
          <w:spacing w:val="12"/>
        </w:rPr>
        <w:t xml:space="preserve"> </w:t>
      </w:r>
      <w:r w:rsidRPr="00E57289">
        <w:rPr>
          <w:rFonts w:eastAsia="Verdana"/>
        </w:rPr>
        <w:t>the relevant</w:t>
      </w:r>
      <w:r w:rsidRPr="00E57289">
        <w:rPr>
          <w:rFonts w:eastAsia="Verdana"/>
          <w:spacing w:val="28"/>
        </w:rPr>
        <w:t xml:space="preserve"> </w:t>
      </w:r>
      <w:r w:rsidRPr="00E57289">
        <w:rPr>
          <w:rFonts w:eastAsia="Verdana"/>
        </w:rPr>
        <w:t>jurisdiction</w:t>
      </w:r>
      <w:r w:rsidRPr="00E57289">
        <w:rPr>
          <w:rFonts w:eastAsia="Verdana"/>
          <w:spacing w:val="28"/>
        </w:rPr>
        <w:t xml:space="preserve"> </w:t>
      </w:r>
      <w:r w:rsidRPr="00E57289">
        <w:rPr>
          <w:rFonts w:eastAsia="Verdana"/>
        </w:rPr>
        <w:t>and</w:t>
      </w:r>
      <w:r w:rsidRPr="00E57289">
        <w:rPr>
          <w:rFonts w:eastAsia="Verdana"/>
          <w:spacing w:val="28"/>
        </w:rPr>
        <w:t xml:space="preserve"> </w:t>
      </w:r>
      <w:r w:rsidRPr="00E57289">
        <w:rPr>
          <w:rFonts w:eastAsia="Verdana"/>
        </w:rPr>
        <w:t>an</w:t>
      </w:r>
      <w:r w:rsidRPr="00E57289">
        <w:rPr>
          <w:rFonts w:eastAsia="Verdana"/>
          <w:spacing w:val="27"/>
        </w:rPr>
        <w:t xml:space="preserve"> </w:t>
      </w:r>
      <w:r w:rsidRPr="00E57289">
        <w:rPr>
          <w:rFonts w:eastAsia="Verdana"/>
        </w:rPr>
        <w:t>understanding</w:t>
      </w:r>
      <w:r w:rsidRPr="00E57289">
        <w:rPr>
          <w:rFonts w:eastAsia="Verdana"/>
          <w:spacing w:val="28"/>
        </w:rPr>
        <w:t xml:space="preserve"> </w:t>
      </w:r>
      <w:r w:rsidRPr="00E57289">
        <w:rPr>
          <w:rFonts w:eastAsia="Verdana"/>
        </w:rPr>
        <w:t>of</w:t>
      </w:r>
      <w:r w:rsidRPr="00E57289">
        <w:rPr>
          <w:rFonts w:eastAsia="Verdana"/>
          <w:spacing w:val="29"/>
        </w:rPr>
        <w:t xml:space="preserve"> </w:t>
      </w:r>
      <w:r w:rsidRPr="00E57289">
        <w:rPr>
          <w:rFonts w:eastAsia="Verdana"/>
        </w:rPr>
        <w:t>the</w:t>
      </w:r>
      <w:r w:rsidRPr="00E57289">
        <w:rPr>
          <w:rFonts w:eastAsia="Verdana"/>
          <w:spacing w:val="28"/>
        </w:rPr>
        <w:t xml:space="preserve"> </w:t>
      </w:r>
      <w:r w:rsidRPr="00E57289">
        <w:rPr>
          <w:rFonts w:eastAsia="Verdana"/>
        </w:rPr>
        <w:t>general</w:t>
      </w:r>
      <w:r w:rsidRPr="00E57289">
        <w:rPr>
          <w:rFonts w:eastAsia="Verdana"/>
          <w:spacing w:val="29"/>
        </w:rPr>
        <w:t xml:space="preserve"> </w:t>
      </w:r>
      <w:r w:rsidRPr="00E57289">
        <w:rPr>
          <w:rFonts w:eastAsia="Verdana"/>
        </w:rPr>
        <w:t>principles</w:t>
      </w:r>
      <w:r w:rsidRPr="00E57289">
        <w:rPr>
          <w:rFonts w:eastAsia="Verdana"/>
          <w:spacing w:val="27"/>
        </w:rPr>
        <w:t xml:space="preserve"> </w:t>
      </w:r>
      <w:r w:rsidRPr="00E57289">
        <w:rPr>
          <w:rFonts w:eastAsia="Verdana"/>
        </w:rPr>
        <w:t>of</w:t>
      </w:r>
      <w:r w:rsidRPr="00E57289">
        <w:rPr>
          <w:rFonts w:eastAsia="Verdana"/>
          <w:spacing w:val="28"/>
        </w:rPr>
        <w:t xml:space="preserve"> </w:t>
      </w:r>
      <w:r w:rsidRPr="00E57289">
        <w:rPr>
          <w:rFonts w:eastAsia="Verdana"/>
        </w:rPr>
        <w:t>maintaining</w:t>
      </w:r>
      <w:r w:rsidRPr="00E57289">
        <w:rPr>
          <w:rFonts w:eastAsia="Verdana"/>
          <w:spacing w:val="30"/>
        </w:rPr>
        <w:t xml:space="preserve"> </w:t>
      </w:r>
      <w:r w:rsidRPr="00E57289">
        <w:rPr>
          <w:rFonts w:eastAsia="Verdana"/>
        </w:rPr>
        <w:t>trust</w:t>
      </w:r>
      <w:r w:rsidRPr="00E57289">
        <w:rPr>
          <w:rFonts w:eastAsia="Verdana"/>
          <w:spacing w:val="29"/>
        </w:rPr>
        <w:t xml:space="preserve"> </w:t>
      </w:r>
      <w:r w:rsidRPr="00E57289">
        <w:rPr>
          <w:rFonts w:eastAsia="Verdana"/>
        </w:rPr>
        <w:t>and</w:t>
      </w:r>
      <w:r w:rsidRPr="00E57289">
        <w:rPr>
          <w:rFonts w:eastAsia="Verdana"/>
          <w:spacing w:val="28"/>
        </w:rPr>
        <w:t xml:space="preserve"> </w:t>
      </w:r>
      <w:r w:rsidRPr="00E57289">
        <w:rPr>
          <w:rFonts w:eastAsia="Verdana"/>
        </w:rPr>
        <w:t>office records.</w:t>
      </w:r>
    </w:p>
    <w:p w14:paraId="2A6E3F23" w14:textId="77777777" w:rsidR="006E6480" w:rsidRPr="00E57289" w:rsidRDefault="006E6480" w:rsidP="00E57289">
      <w:pPr>
        <w:rPr>
          <w:rFonts w:eastAsia="Verdana"/>
        </w:rPr>
      </w:pPr>
    </w:p>
    <w:p w14:paraId="6278EB98" w14:textId="77777777" w:rsidR="00EA052E" w:rsidRPr="00E57289" w:rsidRDefault="00EA052E">
      <w:pPr>
        <w:pStyle w:val="Heading4"/>
        <w:rPr>
          <w:bCs/>
          <w:sz w:val="24"/>
          <w:szCs w:val="24"/>
        </w:rPr>
      </w:pPr>
      <w:bookmarkStart w:id="183" w:name="_Toc522014133"/>
      <w:r w:rsidRPr="00E57289">
        <w:rPr>
          <w:sz w:val="24"/>
          <w:szCs w:val="24"/>
        </w:rPr>
        <w:t>Wills and Estates</w:t>
      </w:r>
      <w:r w:rsidRPr="00E57289">
        <w:rPr>
          <w:spacing w:val="-2"/>
          <w:sz w:val="24"/>
          <w:szCs w:val="24"/>
        </w:rPr>
        <w:t xml:space="preserve"> </w:t>
      </w:r>
      <w:r w:rsidRPr="00E57289">
        <w:rPr>
          <w:sz w:val="24"/>
          <w:szCs w:val="24"/>
        </w:rPr>
        <w:t>Practice</w:t>
      </w:r>
      <w:bookmarkEnd w:id="183"/>
    </w:p>
    <w:p w14:paraId="53F303CE" w14:textId="77777777" w:rsidR="00EA052E" w:rsidRPr="00E57289" w:rsidRDefault="00EA052E" w:rsidP="00E57289">
      <w:pPr>
        <w:rPr>
          <w:rFonts w:eastAsia="Verdana"/>
          <w:b/>
          <w:bCs/>
        </w:rPr>
      </w:pPr>
    </w:p>
    <w:p w14:paraId="2CE5CAA8" w14:textId="77777777" w:rsidR="00EA052E" w:rsidRDefault="00EA052E">
      <w:pPr>
        <w:tabs>
          <w:tab w:val="left" w:pos="709"/>
          <w:tab w:val="left" w:pos="2410"/>
        </w:tabs>
        <w:ind w:left="709" w:right="127"/>
      </w:pPr>
      <w:r w:rsidRPr="00E57289">
        <w:rPr>
          <w:b/>
        </w:rPr>
        <w:t>Descriptor:</w:t>
      </w:r>
      <w:r w:rsidR="00190C7D" w:rsidRPr="000F4A9F">
        <w:t xml:space="preserve"> </w:t>
      </w:r>
      <w:r w:rsidRPr="00E57289">
        <w:t>An entry-level lawyer who practises in wills and estates should be able to draft wills, administer deceased estates and take action to solve problems about wills and estates.</w:t>
      </w:r>
    </w:p>
    <w:p w14:paraId="069C5A30" w14:textId="77777777" w:rsidR="009E663C" w:rsidRPr="00E57289" w:rsidRDefault="009E663C">
      <w:pPr>
        <w:tabs>
          <w:tab w:val="left" w:pos="709"/>
          <w:tab w:val="left" w:pos="2410"/>
        </w:tabs>
        <w:ind w:left="709" w:right="127"/>
      </w:pPr>
      <w:r>
        <w:br w:type="page"/>
      </w:r>
    </w:p>
    <w:tbl>
      <w:tblPr>
        <w:tblW w:w="5000" w:type="pct"/>
        <w:tblCellMar>
          <w:left w:w="0" w:type="dxa"/>
          <w:right w:w="0" w:type="dxa"/>
        </w:tblCellMar>
        <w:tblLook w:val="01E0" w:firstRow="1" w:lastRow="1" w:firstColumn="1" w:lastColumn="1" w:noHBand="0" w:noVBand="0"/>
      </w:tblPr>
      <w:tblGrid>
        <w:gridCol w:w="2708"/>
        <w:gridCol w:w="6380"/>
      </w:tblGrid>
      <w:tr w:rsidR="00EA052E" w:rsidRPr="000F4A9F" w14:paraId="517395CA" w14:textId="77777777" w:rsidTr="00E57289">
        <w:trPr>
          <w:trHeight w:hRule="exact" w:val="892"/>
        </w:trPr>
        <w:tc>
          <w:tcPr>
            <w:tcW w:w="1490" w:type="pct"/>
          </w:tcPr>
          <w:p w14:paraId="373C9E08" w14:textId="77777777" w:rsidR="00EA052E" w:rsidRPr="00E57289" w:rsidRDefault="00667425" w:rsidP="00E57289">
            <w:pPr>
              <w:pStyle w:val="TableParagraph"/>
              <w:ind w:left="230"/>
              <w:rPr>
                <w:rFonts w:ascii="Times New Roman" w:eastAsia="Verdana" w:hAnsi="Times New Roman"/>
                <w:sz w:val="24"/>
                <w:szCs w:val="24"/>
              </w:rPr>
            </w:pPr>
            <w:r w:rsidRPr="000F4A9F">
              <w:rPr>
                <w:rFonts w:eastAsia="Verdana"/>
              </w:rPr>
              <w:br w:type="page"/>
            </w:r>
            <w:r w:rsidR="00EA052E" w:rsidRPr="00E57289">
              <w:rPr>
                <w:rFonts w:ascii="Times New Roman" w:hAnsi="Times New Roman"/>
                <w:b/>
                <w:sz w:val="24"/>
                <w:szCs w:val="24"/>
              </w:rPr>
              <w:t>Element</w:t>
            </w:r>
          </w:p>
        </w:tc>
        <w:tc>
          <w:tcPr>
            <w:tcW w:w="3510" w:type="pct"/>
          </w:tcPr>
          <w:p w14:paraId="2B877465" w14:textId="77777777" w:rsidR="00EA052E" w:rsidRPr="00E57289" w:rsidRDefault="00EA052E" w:rsidP="00E57289">
            <w:pPr>
              <w:pStyle w:val="TableParagraph"/>
              <w:ind w:left="368"/>
              <w:rPr>
                <w:rFonts w:ascii="Times New Roman" w:eastAsia="Verdana" w:hAnsi="Times New Roman"/>
                <w:sz w:val="24"/>
                <w:szCs w:val="24"/>
              </w:rPr>
            </w:pPr>
            <w:r w:rsidRPr="00E57289">
              <w:rPr>
                <w:rFonts w:ascii="Times New Roman" w:hAnsi="Times New Roman"/>
                <w:b/>
                <w:sz w:val="24"/>
                <w:szCs w:val="24"/>
              </w:rPr>
              <w:t>Performance</w:t>
            </w:r>
            <w:r w:rsidRPr="00E57289">
              <w:rPr>
                <w:rFonts w:ascii="Times New Roman" w:hAnsi="Times New Roman"/>
                <w:b/>
                <w:spacing w:val="-8"/>
                <w:sz w:val="24"/>
                <w:szCs w:val="24"/>
              </w:rPr>
              <w:t xml:space="preserve"> </w:t>
            </w:r>
            <w:r w:rsidRPr="00E57289">
              <w:rPr>
                <w:rFonts w:ascii="Times New Roman" w:hAnsi="Times New Roman"/>
                <w:b/>
                <w:sz w:val="24"/>
                <w:szCs w:val="24"/>
              </w:rPr>
              <w:t>criteria</w:t>
            </w:r>
          </w:p>
          <w:p w14:paraId="06891838" w14:textId="77777777" w:rsidR="00667425" w:rsidRPr="000F4A9F" w:rsidRDefault="00667425" w:rsidP="00E57289">
            <w:pPr>
              <w:pStyle w:val="TableParagraph"/>
              <w:ind w:left="368"/>
              <w:rPr>
                <w:rFonts w:ascii="Times New Roman" w:hAnsi="Times New Roman"/>
                <w:sz w:val="24"/>
                <w:szCs w:val="24"/>
              </w:rPr>
            </w:pPr>
          </w:p>
          <w:p w14:paraId="5472C16F" w14:textId="77777777" w:rsidR="00EA052E" w:rsidRPr="00E57289" w:rsidRDefault="00EA052E" w:rsidP="00E57289">
            <w:pPr>
              <w:pStyle w:val="TableParagraph"/>
              <w:ind w:left="368"/>
              <w:rPr>
                <w:rFonts w:ascii="Times New Roman" w:eastAsia="Verdana" w:hAnsi="Times New Roman"/>
                <w:sz w:val="24"/>
                <w:szCs w:val="24"/>
              </w:rPr>
            </w:pPr>
            <w:r w:rsidRPr="00E57289">
              <w:rPr>
                <w:rFonts w:ascii="Times New Roman" w:hAnsi="Times New Roman"/>
                <w:sz w:val="24"/>
                <w:szCs w:val="24"/>
              </w:rPr>
              <w:t>The lawyer has</w:t>
            </w:r>
            <w:r w:rsidRPr="00E57289">
              <w:rPr>
                <w:rFonts w:ascii="Times New Roman" w:hAnsi="Times New Roman"/>
                <w:spacing w:val="-16"/>
                <w:sz w:val="24"/>
                <w:szCs w:val="24"/>
              </w:rPr>
              <w:t xml:space="preserve"> </w:t>
            </w:r>
            <w:r w:rsidRPr="00E57289">
              <w:rPr>
                <w:rFonts w:ascii="Times New Roman" w:hAnsi="Times New Roman"/>
                <w:sz w:val="24"/>
                <w:szCs w:val="24"/>
              </w:rPr>
              <w:t>competently:</w:t>
            </w:r>
          </w:p>
        </w:tc>
      </w:tr>
      <w:tr w:rsidR="00EA052E" w:rsidRPr="000F4A9F" w14:paraId="3E3F2303" w14:textId="77777777" w:rsidTr="00E57289">
        <w:trPr>
          <w:trHeight w:hRule="exact" w:val="3396"/>
        </w:trPr>
        <w:tc>
          <w:tcPr>
            <w:tcW w:w="1490" w:type="pct"/>
          </w:tcPr>
          <w:p w14:paraId="5A4657BF" w14:textId="77777777" w:rsidR="00EA052E" w:rsidRPr="00E57289" w:rsidRDefault="00EA052E" w:rsidP="00664B0C">
            <w:pPr>
              <w:pStyle w:val="TableParagraph"/>
              <w:numPr>
                <w:ilvl w:val="0"/>
                <w:numId w:val="95"/>
              </w:numPr>
              <w:ind w:left="572" w:hanging="283"/>
              <w:rPr>
                <w:rFonts w:ascii="Times New Roman" w:hAnsi="Times New Roman"/>
                <w:sz w:val="24"/>
                <w:szCs w:val="24"/>
              </w:rPr>
            </w:pPr>
            <w:r w:rsidRPr="00E57289">
              <w:rPr>
                <w:rFonts w:ascii="Times New Roman" w:hAnsi="Times New Roman"/>
                <w:sz w:val="24"/>
                <w:szCs w:val="24"/>
              </w:rPr>
              <w:t>Drafting wills</w:t>
            </w:r>
          </w:p>
        </w:tc>
        <w:tc>
          <w:tcPr>
            <w:tcW w:w="3510" w:type="pct"/>
          </w:tcPr>
          <w:p w14:paraId="57A133C5" w14:textId="77777777" w:rsidR="00EA052E" w:rsidRPr="00E57289" w:rsidRDefault="00EA052E">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eastAsia="Verdana" w:hAnsi="Times New Roman"/>
                <w:sz w:val="24"/>
                <w:szCs w:val="24"/>
              </w:rPr>
              <w:t xml:space="preserve">advised </w:t>
            </w:r>
            <w:r w:rsidRPr="00E57289">
              <w:rPr>
                <w:rFonts w:ascii="Times New Roman" w:hAnsi="Times New Roman"/>
                <w:sz w:val="24"/>
                <w:szCs w:val="24"/>
              </w:rPr>
              <w:t>the client of issues, options, and potential problems that might arise in respect of the client’s testamentary intentions.</w:t>
            </w:r>
          </w:p>
          <w:p w14:paraId="5E4BF04B" w14:textId="77777777" w:rsidR="00EA052E" w:rsidRPr="00E57289" w:rsidRDefault="00EA052E">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hAnsi="Times New Roman"/>
                <w:sz w:val="24"/>
                <w:szCs w:val="24"/>
              </w:rPr>
              <w:t>obtained instructions reflecting the client’s informed and independent wishes, which can be effectively implemented.</w:t>
            </w:r>
          </w:p>
          <w:p w14:paraId="224E6462" w14:textId="77777777" w:rsidR="00EA052E" w:rsidRPr="00E57289" w:rsidRDefault="00EA052E">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hAnsi="Times New Roman"/>
                <w:sz w:val="24"/>
                <w:szCs w:val="24"/>
              </w:rPr>
              <w:t>drafted a will reflecting the client’s instructions.</w:t>
            </w:r>
          </w:p>
          <w:p w14:paraId="346DD619" w14:textId="77777777" w:rsidR="00EA052E" w:rsidRPr="00E57289" w:rsidRDefault="00EA052E">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hAnsi="Times New Roman"/>
                <w:sz w:val="24"/>
                <w:szCs w:val="24"/>
              </w:rPr>
              <w:t>identified any issues of testamentary capacity and resolved them in accordance with law and good practice.</w:t>
            </w:r>
          </w:p>
          <w:p w14:paraId="74BB5665" w14:textId="77777777" w:rsidR="00EA052E" w:rsidRPr="00E57289" w:rsidRDefault="00EA052E">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hAnsi="Times New Roman"/>
                <w:sz w:val="24"/>
                <w:szCs w:val="24"/>
              </w:rPr>
              <w:t>ensured that the client executed the will in accordance with law.</w:t>
            </w:r>
          </w:p>
          <w:p w14:paraId="51EE4E50" w14:textId="77777777" w:rsidR="00EA052E" w:rsidRPr="00E57289" w:rsidRDefault="00EA052E">
            <w:pPr>
              <w:pStyle w:val="TableParagraph"/>
              <w:numPr>
                <w:ilvl w:val="0"/>
                <w:numId w:val="21"/>
              </w:numPr>
              <w:tabs>
                <w:tab w:val="left" w:pos="526"/>
              </w:tabs>
              <w:ind w:right="161"/>
              <w:jc w:val="both"/>
              <w:rPr>
                <w:rFonts w:ascii="Times New Roman" w:eastAsia="Verdana" w:hAnsi="Times New Roman"/>
                <w:sz w:val="24"/>
                <w:szCs w:val="24"/>
              </w:rPr>
            </w:pPr>
            <w:r w:rsidRPr="00E57289">
              <w:rPr>
                <w:rFonts w:ascii="Times New Roman" w:hAnsi="Times New Roman"/>
                <w:sz w:val="24"/>
                <w:szCs w:val="24"/>
              </w:rPr>
              <w:t>given any necessary follow up advice to the client.</w:t>
            </w:r>
          </w:p>
        </w:tc>
      </w:tr>
      <w:tr w:rsidR="00EA052E" w:rsidRPr="000F4A9F" w14:paraId="07834291" w14:textId="77777777" w:rsidTr="00E57289">
        <w:trPr>
          <w:trHeight w:hRule="exact" w:val="2554"/>
        </w:trPr>
        <w:tc>
          <w:tcPr>
            <w:tcW w:w="1490" w:type="pct"/>
          </w:tcPr>
          <w:p w14:paraId="172EFCAA" w14:textId="77777777" w:rsidR="00EA052E" w:rsidRPr="00E57289" w:rsidRDefault="00EA052E" w:rsidP="00664B0C">
            <w:pPr>
              <w:pStyle w:val="TableParagraph"/>
              <w:numPr>
                <w:ilvl w:val="0"/>
                <w:numId w:val="95"/>
              </w:numPr>
              <w:ind w:left="572" w:hanging="283"/>
              <w:rPr>
                <w:rFonts w:ascii="Times New Roman" w:hAnsi="Times New Roman"/>
                <w:sz w:val="24"/>
                <w:szCs w:val="24"/>
              </w:rPr>
            </w:pPr>
            <w:r w:rsidRPr="00E57289">
              <w:rPr>
                <w:rFonts w:ascii="Times New Roman" w:hAnsi="Times New Roman"/>
                <w:sz w:val="24"/>
                <w:szCs w:val="24"/>
              </w:rPr>
              <w:t>Administering deceased estates</w:t>
            </w:r>
          </w:p>
        </w:tc>
        <w:tc>
          <w:tcPr>
            <w:tcW w:w="3510" w:type="pct"/>
          </w:tcPr>
          <w:p w14:paraId="009FBFAE" w14:textId="77777777" w:rsidR="00EA052E" w:rsidRPr="00E57289" w:rsidRDefault="00EA052E">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hAnsi="Times New Roman"/>
                <w:sz w:val="24"/>
                <w:szCs w:val="24"/>
              </w:rPr>
              <w:t>obtained a grant of probate or letters of administration where required.</w:t>
            </w:r>
          </w:p>
          <w:p w14:paraId="0B89395A" w14:textId="77777777" w:rsidR="00EA052E" w:rsidRPr="00E57289" w:rsidRDefault="00EA052E">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hAnsi="Times New Roman"/>
                <w:sz w:val="24"/>
                <w:szCs w:val="24"/>
              </w:rPr>
              <w:t>identified the debts and assets of the estate.</w:t>
            </w:r>
          </w:p>
          <w:p w14:paraId="2A69DB95" w14:textId="77777777" w:rsidR="00EA052E" w:rsidRPr="00E57289" w:rsidRDefault="00EA052E">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hAnsi="Times New Roman"/>
                <w:sz w:val="24"/>
                <w:szCs w:val="24"/>
              </w:rPr>
              <w:t>gathered in the estate or transferred or transmitted assets directly to beneficiaries, as appropriate, having regard to the law, good practice, and the circumstances.</w:t>
            </w:r>
          </w:p>
          <w:p w14:paraId="3A19B6B6" w14:textId="77777777" w:rsidR="00EA052E" w:rsidRPr="00E57289" w:rsidRDefault="00EA052E">
            <w:pPr>
              <w:pStyle w:val="TableParagraph"/>
              <w:numPr>
                <w:ilvl w:val="0"/>
                <w:numId w:val="21"/>
              </w:numPr>
              <w:tabs>
                <w:tab w:val="left" w:pos="526"/>
              </w:tabs>
              <w:ind w:right="161"/>
              <w:jc w:val="both"/>
              <w:rPr>
                <w:rFonts w:ascii="Times New Roman" w:eastAsia="Verdana" w:hAnsi="Times New Roman"/>
                <w:sz w:val="24"/>
                <w:szCs w:val="24"/>
              </w:rPr>
            </w:pPr>
            <w:r w:rsidRPr="00E57289">
              <w:rPr>
                <w:rFonts w:ascii="Times New Roman" w:hAnsi="Times New Roman"/>
                <w:sz w:val="24"/>
                <w:szCs w:val="24"/>
              </w:rPr>
              <w:t>discharged the estate’s debts, distributed specific gifts and the residue and ensured that the executors have been released of their obligations in a timely fashion.</w:t>
            </w:r>
          </w:p>
        </w:tc>
      </w:tr>
      <w:tr w:rsidR="00EA052E" w:rsidRPr="000F4A9F" w14:paraId="2BF37020" w14:textId="77777777" w:rsidTr="00E57289">
        <w:trPr>
          <w:trHeight w:hRule="exact" w:val="2561"/>
        </w:trPr>
        <w:tc>
          <w:tcPr>
            <w:tcW w:w="1490" w:type="pct"/>
          </w:tcPr>
          <w:p w14:paraId="519D79C2" w14:textId="77777777" w:rsidR="00EA052E" w:rsidRPr="00E57289" w:rsidRDefault="00EA052E" w:rsidP="00664B0C">
            <w:pPr>
              <w:pStyle w:val="TableParagraph"/>
              <w:numPr>
                <w:ilvl w:val="0"/>
                <w:numId w:val="95"/>
              </w:numPr>
              <w:ind w:left="572" w:hanging="283"/>
              <w:rPr>
                <w:rFonts w:ascii="Times New Roman" w:hAnsi="Times New Roman"/>
                <w:sz w:val="24"/>
                <w:szCs w:val="24"/>
              </w:rPr>
            </w:pPr>
            <w:r w:rsidRPr="00E57289">
              <w:rPr>
                <w:rFonts w:ascii="Times New Roman" w:hAnsi="Times New Roman"/>
                <w:sz w:val="24"/>
                <w:szCs w:val="24"/>
              </w:rPr>
              <w:t>Taking action to resolve wills and estates problems</w:t>
            </w:r>
          </w:p>
        </w:tc>
        <w:tc>
          <w:tcPr>
            <w:tcW w:w="3510" w:type="pct"/>
          </w:tcPr>
          <w:p w14:paraId="2154F373" w14:textId="77777777" w:rsidR="00EA052E" w:rsidRPr="00E57289" w:rsidRDefault="00EA052E">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hAnsi="Times New Roman"/>
                <w:sz w:val="24"/>
                <w:szCs w:val="24"/>
              </w:rPr>
              <w:t>identified the nature of the problem properly, having regard to the law of the jurisdiction.</w:t>
            </w:r>
          </w:p>
          <w:p w14:paraId="530C52CD" w14:textId="77777777" w:rsidR="00EA052E" w:rsidRPr="00E57289" w:rsidRDefault="00EA052E">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hAnsi="Times New Roman"/>
                <w:sz w:val="24"/>
                <w:szCs w:val="24"/>
              </w:rPr>
              <w:t>identified he client’s options for dealing with the problem, having regard to the law of the particular jurisdiction and the client’s circumstances.</w:t>
            </w:r>
          </w:p>
          <w:p w14:paraId="1AD15C04" w14:textId="77777777" w:rsidR="00EA052E" w:rsidRPr="00E57289" w:rsidRDefault="00EA052E">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hAnsi="Times New Roman"/>
                <w:sz w:val="24"/>
                <w:szCs w:val="24"/>
              </w:rPr>
              <w:t>explained the options to the client in a way a reasonable client could understand.</w:t>
            </w:r>
          </w:p>
          <w:p w14:paraId="6CC3BB40" w14:textId="77777777" w:rsidR="00EA052E" w:rsidRPr="00E57289" w:rsidRDefault="00EA052E">
            <w:pPr>
              <w:pStyle w:val="TableParagraph"/>
              <w:numPr>
                <w:ilvl w:val="0"/>
                <w:numId w:val="21"/>
              </w:numPr>
              <w:tabs>
                <w:tab w:val="left" w:pos="526"/>
              </w:tabs>
              <w:ind w:right="161"/>
              <w:jc w:val="both"/>
              <w:rPr>
                <w:rFonts w:ascii="Times New Roman" w:eastAsia="Verdana" w:hAnsi="Times New Roman"/>
                <w:sz w:val="24"/>
                <w:szCs w:val="24"/>
              </w:rPr>
            </w:pPr>
            <w:r w:rsidRPr="00E57289">
              <w:rPr>
                <w:rFonts w:ascii="Times New Roman" w:hAnsi="Times New Roman"/>
                <w:sz w:val="24"/>
                <w:szCs w:val="24"/>
              </w:rPr>
              <w:t>taken action to resolve the problem in accordance with</w:t>
            </w:r>
            <w:r w:rsidR="006E6480" w:rsidRPr="00E57289">
              <w:rPr>
                <w:rFonts w:ascii="Times New Roman" w:hAnsi="Times New Roman"/>
                <w:sz w:val="24"/>
                <w:szCs w:val="24"/>
              </w:rPr>
              <w:t xml:space="preserve"> </w:t>
            </w:r>
            <w:r w:rsidRPr="00E57289">
              <w:rPr>
                <w:rFonts w:ascii="Times New Roman" w:hAnsi="Times New Roman"/>
                <w:sz w:val="24"/>
                <w:szCs w:val="24"/>
              </w:rPr>
              <w:t>the client’s instructions.</w:t>
            </w:r>
          </w:p>
        </w:tc>
      </w:tr>
    </w:tbl>
    <w:p w14:paraId="3521486D" w14:textId="77777777" w:rsidR="00BE2F84" w:rsidRPr="00E57289" w:rsidRDefault="00BE2F84" w:rsidP="00E57289">
      <w:pPr>
        <w:ind w:right="201"/>
        <w:rPr>
          <w:b/>
        </w:rPr>
      </w:pPr>
    </w:p>
    <w:p w14:paraId="58E45E67" w14:textId="77777777" w:rsidR="00EA052E" w:rsidRPr="00E57289" w:rsidRDefault="00EA052E" w:rsidP="00E57289">
      <w:pPr>
        <w:ind w:right="201"/>
        <w:rPr>
          <w:rFonts w:eastAsia="Verdana"/>
        </w:rPr>
      </w:pPr>
      <w:r w:rsidRPr="00E57289">
        <w:rPr>
          <w:b/>
        </w:rPr>
        <w:t>Explanatory</w:t>
      </w:r>
      <w:r w:rsidRPr="00E57289">
        <w:rPr>
          <w:b/>
          <w:spacing w:val="-6"/>
        </w:rPr>
        <w:t xml:space="preserve"> </w:t>
      </w:r>
      <w:r w:rsidRPr="00E57289">
        <w:rPr>
          <w:b/>
        </w:rPr>
        <w:t>notes</w:t>
      </w:r>
    </w:p>
    <w:p w14:paraId="4C068955" w14:textId="77777777" w:rsidR="00EA052E" w:rsidRPr="00E57289" w:rsidRDefault="00EA052E" w:rsidP="00E57289">
      <w:pPr>
        <w:rPr>
          <w:rFonts w:eastAsia="Verdana"/>
          <w:b/>
          <w:bCs/>
        </w:rPr>
      </w:pPr>
    </w:p>
    <w:p w14:paraId="31CF5BA5" w14:textId="77777777" w:rsidR="00EA052E" w:rsidRPr="00E57289" w:rsidRDefault="00EA052E">
      <w:pPr>
        <w:ind w:right="201"/>
        <w:rPr>
          <w:rFonts w:eastAsia="Verdana"/>
        </w:rPr>
      </w:pPr>
      <w:r w:rsidRPr="00E57289">
        <w:t>In the Performance criteria for Element 1, "follow-up advice" includes advice</w:t>
      </w:r>
      <w:r w:rsidRPr="00E57289">
        <w:rPr>
          <w:spacing w:val="-25"/>
        </w:rPr>
        <w:t xml:space="preserve"> </w:t>
      </w:r>
      <w:r w:rsidRPr="00E57289">
        <w:t>on:</w:t>
      </w:r>
    </w:p>
    <w:p w14:paraId="7AFB93A4" w14:textId="77777777" w:rsidR="00EA052E" w:rsidRPr="00E57289" w:rsidRDefault="00EA052E" w:rsidP="00E57289">
      <w:pPr>
        <w:rPr>
          <w:rFonts w:eastAsia="Verdana"/>
        </w:rPr>
      </w:pPr>
    </w:p>
    <w:p w14:paraId="205BFE74" w14:textId="77777777" w:rsidR="00EA052E" w:rsidRPr="00E57289" w:rsidRDefault="00EA052E">
      <w:pPr>
        <w:pStyle w:val="ListParagraph"/>
        <w:widowControl w:val="0"/>
        <w:numPr>
          <w:ilvl w:val="0"/>
          <w:numId w:val="20"/>
        </w:numPr>
        <w:tabs>
          <w:tab w:val="left" w:pos="1181"/>
        </w:tabs>
        <w:ind w:right="201"/>
        <w:jc w:val="left"/>
      </w:pPr>
      <w:r w:rsidRPr="00E57289">
        <w:t>the effects of marriage on a will;</w:t>
      </w:r>
    </w:p>
    <w:p w14:paraId="043D75FF" w14:textId="77777777" w:rsidR="00EA052E" w:rsidRPr="00E57289" w:rsidRDefault="00EA052E">
      <w:pPr>
        <w:pStyle w:val="ListParagraph"/>
        <w:widowControl w:val="0"/>
        <w:numPr>
          <w:ilvl w:val="0"/>
          <w:numId w:val="20"/>
        </w:numPr>
        <w:tabs>
          <w:tab w:val="left" w:pos="1181"/>
        </w:tabs>
        <w:ind w:right="201"/>
        <w:jc w:val="left"/>
      </w:pPr>
      <w:r w:rsidRPr="00E57289">
        <w:t>the effects of divorce on a will;</w:t>
      </w:r>
    </w:p>
    <w:p w14:paraId="44E4608C" w14:textId="77777777" w:rsidR="00EA052E" w:rsidRPr="00E57289" w:rsidRDefault="00EA052E">
      <w:pPr>
        <w:pStyle w:val="ListParagraph"/>
        <w:widowControl w:val="0"/>
        <w:numPr>
          <w:ilvl w:val="0"/>
          <w:numId w:val="20"/>
        </w:numPr>
        <w:tabs>
          <w:tab w:val="left" w:pos="1181"/>
        </w:tabs>
        <w:ind w:right="201"/>
        <w:jc w:val="left"/>
      </w:pPr>
      <w:r w:rsidRPr="00E57289">
        <w:t>storage options for a will;</w:t>
      </w:r>
    </w:p>
    <w:p w14:paraId="0858BB72" w14:textId="77777777" w:rsidR="00EA052E" w:rsidRPr="00E57289" w:rsidRDefault="00EA052E">
      <w:pPr>
        <w:pStyle w:val="ListParagraph"/>
        <w:widowControl w:val="0"/>
        <w:numPr>
          <w:ilvl w:val="0"/>
          <w:numId w:val="20"/>
        </w:numPr>
        <w:tabs>
          <w:tab w:val="left" w:pos="1181"/>
        </w:tabs>
        <w:ind w:right="201"/>
        <w:jc w:val="left"/>
      </w:pPr>
      <w:r w:rsidRPr="00E57289">
        <w:t>revocation of a will;</w:t>
      </w:r>
    </w:p>
    <w:p w14:paraId="4F1BBD0F" w14:textId="77777777" w:rsidR="00EA052E" w:rsidRPr="00E57289" w:rsidRDefault="00EA052E">
      <w:pPr>
        <w:pStyle w:val="ListParagraph"/>
        <w:widowControl w:val="0"/>
        <w:numPr>
          <w:ilvl w:val="0"/>
          <w:numId w:val="20"/>
        </w:numPr>
        <w:tabs>
          <w:tab w:val="left" w:pos="1181"/>
        </w:tabs>
        <w:ind w:right="201"/>
        <w:jc w:val="left"/>
      </w:pPr>
      <w:r w:rsidRPr="00E57289">
        <w:t>modification of a will;</w:t>
      </w:r>
    </w:p>
    <w:p w14:paraId="7630CE93" w14:textId="77777777" w:rsidR="005A3F70" w:rsidRPr="00E57289" w:rsidRDefault="00EA052E">
      <w:pPr>
        <w:pStyle w:val="ListParagraph"/>
        <w:widowControl w:val="0"/>
        <w:numPr>
          <w:ilvl w:val="0"/>
          <w:numId w:val="20"/>
        </w:numPr>
        <w:tabs>
          <w:tab w:val="left" w:pos="1181"/>
        </w:tabs>
        <w:ind w:right="201"/>
        <w:jc w:val="left"/>
      </w:pPr>
      <w:r w:rsidRPr="00E57289">
        <w:t xml:space="preserve">associated documents such as enduring powers of </w:t>
      </w:r>
      <w:r w:rsidR="005A3F70" w:rsidRPr="00E57289">
        <w:t xml:space="preserve">attorney. </w:t>
      </w:r>
    </w:p>
    <w:p w14:paraId="4971CD58" w14:textId="77777777" w:rsidR="005A3F70" w:rsidRPr="00E57289" w:rsidRDefault="005A3F70">
      <w:pPr>
        <w:pStyle w:val="ListParagraph"/>
        <w:widowControl w:val="0"/>
        <w:tabs>
          <w:tab w:val="left" w:pos="1181"/>
        </w:tabs>
        <w:ind w:right="201"/>
        <w:jc w:val="left"/>
      </w:pPr>
    </w:p>
    <w:p w14:paraId="2DDF9132" w14:textId="77777777" w:rsidR="00EA052E" w:rsidRPr="00E57289" w:rsidRDefault="005A3F70" w:rsidP="00E57289">
      <w:pPr>
        <w:pStyle w:val="ListParagraph"/>
        <w:widowControl w:val="0"/>
        <w:tabs>
          <w:tab w:val="left" w:pos="1541"/>
        </w:tabs>
        <w:ind w:left="0" w:right="-26"/>
        <w:jc w:val="left"/>
        <w:rPr>
          <w:rFonts w:eastAsia="Verdana"/>
        </w:rPr>
      </w:pPr>
      <w:r w:rsidRPr="00E57289">
        <w:t xml:space="preserve">In  </w:t>
      </w:r>
      <w:r w:rsidR="00EA052E" w:rsidRPr="00E57289">
        <w:t>Element 3, "wills and estates problems" include problems</w:t>
      </w:r>
      <w:r w:rsidR="00EA052E" w:rsidRPr="00E57289">
        <w:rPr>
          <w:spacing w:val="-14"/>
        </w:rPr>
        <w:t xml:space="preserve"> </w:t>
      </w:r>
      <w:r w:rsidR="00EA052E" w:rsidRPr="00E57289">
        <w:t>of:</w:t>
      </w:r>
    </w:p>
    <w:p w14:paraId="74D1F80A" w14:textId="77777777" w:rsidR="00EA052E" w:rsidRPr="00E57289" w:rsidRDefault="00EA052E">
      <w:pPr>
        <w:pStyle w:val="ListParagraph"/>
        <w:widowControl w:val="0"/>
        <w:numPr>
          <w:ilvl w:val="0"/>
          <w:numId w:val="20"/>
        </w:numPr>
        <w:tabs>
          <w:tab w:val="left" w:pos="1181"/>
        </w:tabs>
        <w:ind w:right="201"/>
        <w:jc w:val="left"/>
      </w:pPr>
      <w:r w:rsidRPr="00E57289">
        <w:t>testamentary capacity;</w:t>
      </w:r>
    </w:p>
    <w:p w14:paraId="36257F69" w14:textId="77777777" w:rsidR="00EA052E" w:rsidRPr="00E57289" w:rsidRDefault="00EA052E">
      <w:pPr>
        <w:pStyle w:val="ListParagraph"/>
        <w:widowControl w:val="0"/>
        <w:numPr>
          <w:ilvl w:val="0"/>
          <w:numId w:val="20"/>
        </w:numPr>
        <w:tabs>
          <w:tab w:val="left" w:pos="1181"/>
        </w:tabs>
        <w:ind w:right="201"/>
        <w:jc w:val="left"/>
      </w:pPr>
      <w:r w:rsidRPr="00E57289">
        <w:t>construction;</w:t>
      </w:r>
    </w:p>
    <w:p w14:paraId="5795A8A6" w14:textId="77777777" w:rsidR="00EA052E" w:rsidRPr="00E57289" w:rsidRDefault="00EA052E">
      <w:pPr>
        <w:pStyle w:val="ListParagraph"/>
        <w:widowControl w:val="0"/>
        <w:numPr>
          <w:ilvl w:val="0"/>
          <w:numId w:val="20"/>
        </w:numPr>
        <w:tabs>
          <w:tab w:val="left" w:pos="1181"/>
        </w:tabs>
        <w:ind w:right="201"/>
        <w:jc w:val="left"/>
      </w:pPr>
      <w:r w:rsidRPr="00E57289">
        <w:lastRenderedPageBreak/>
        <w:t>validity of the will;</w:t>
      </w:r>
    </w:p>
    <w:p w14:paraId="2373C96A" w14:textId="77777777" w:rsidR="00EA052E" w:rsidRPr="00E57289" w:rsidRDefault="00EA052E">
      <w:pPr>
        <w:pStyle w:val="ListParagraph"/>
        <w:widowControl w:val="0"/>
        <w:numPr>
          <w:ilvl w:val="0"/>
          <w:numId w:val="20"/>
        </w:numPr>
        <w:tabs>
          <w:tab w:val="left" w:pos="1181"/>
        </w:tabs>
        <w:ind w:right="201"/>
        <w:jc w:val="left"/>
      </w:pPr>
      <w:r w:rsidRPr="00E57289">
        <w:t>validity of gifts;</w:t>
      </w:r>
    </w:p>
    <w:p w14:paraId="2C02AA92" w14:textId="77777777" w:rsidR="00EA052E" w:rsidRPr="00E57289" w:rsidRDefault="00EA052E">
      <w:pPr>
        <w:pStyle w:val="ListParagraph"/>
        <w:widowControl w:val="0"/>
        <w:numPr>
          <w:ilvl w:val="0"/>
          <w:numId w:val="20"/>
        </w:numPr>
        <w:tabs>
          <w:tab w:val="left" w:pos="1181"/>
        </w:tabs>
        <w:ind w:right="201"/>
        <w:jc w:val="left"/>
      </w:pPr>
      <w:r w:rsidRPr="00E57289">
        <w:t>assets outside the jurisdiction;</w:t>
      </w:r>
    </w:p>
    <w:p w14:paraId="7D566C51" w14:textId="77777777" w:rsidR="00EA052E" w:rsidRPr="00E57289" w:rsidRDefault="00EA052E">
      <w:pPr>
        <w:pStyle w:val="ListParagraph"/>
        <w:widowControl w:val="0"/>
        <w:numPr>
          <w:ilvl w:val="0"/>
          <w:numId w:val="20"/>
        </w:numPr>
        <w:tabs>
          <w:tab w:val="left" w:pos="1181"/>
        </w:tabs>
        <w:ind w:right="201"/>
        <w:jc w:val="left"/>
      </w:pPr>
      <w:r w:rsidRPr="00E57289">
        <w:t>revenue issues;</w:t>
      </w:r>
    </w:p>
    <w:p w14:paraId="778651FD" w14:textId="77777777" w:rsidR="00EA052E" w:rsidRPr="00E57289" w:rsidRDefault="00EA052E">
      <w:pPr>
        <w:pStyle w:val="ListParagraph"/>
        <w:widowControl w:val="0"/>
        <w:numPr>
          <w:ilvl w:val="0"/>
          <w:numId w:val="20"/>
        </w:numPr>
        <w:tabs>
          <w:tab w:val="left" w:pos="1181"/>
        </w:tabs>
        <w:ind w:right="201"/>
        <w:jc w:val="left"/>
      </w:pPr>
      <w:r w:rsidRPr="00E57289">
        <w:t>family provision;</w:t>
      </w:r>
    </w:p>
    <w:p w14:paraId="77044CC5" w14:textId="77777777" w:rsidR="00EA052E" w:rsidRPr="00E57289" w:rsidRDefault="00EA052E">
      <w:pPr>
        <w:pStyle w:val="ListParagraph"/>
        <w:widowControl w:val="0"/>
        <w:numPr>
          <w:ilvl w:val="0"/>
          <w:numId w:val="20"/>
        </w:numPr>
        <w:tabs>
          <w:tab w:val="left" w:pos="1181"/>
        </w:tabs>
        <w:ind w:right="201"/>
        <w:jc w:val="left"/>
      </w:pPr>
      <w:r w:rsidRPr="00E57289">
        <w:t>mutual wills;</w:t>
      </w:r>
    </w:p>
    <w:p w14:paraId="7B021720" w14:textId="77777777" w:rsidR="00EA052E" w:rsidRPr="00E57289" w:rsidRDefault="00EA052E">
      <w:pPr>
        <w:pStyle w:val="ListParagraph"/>
        <w:widowControl w:val="0"/>
        <w:numPr>
          <w:ilvl w:val="0"/>
          <w:numId w:val="20"/>
        </w:numPr>
        <w:tabs>
          <w:tab w:val="left" w:pos="1181"/>
        </w:tabs>
        <w:ind w:right="201"/>
        <w:jc w:val="left"/>
      </w:pPr>
      <w:r w:rsidRPr="00E57289">
        <w:t>trusts;</w:t>
      </w:r>
    </w:p>
    <w:p w14:paraId="1A3E26AE" w14:textId="77777777" w:rsidR="00EA052E" w:rsidRPr="00E57289" w:rsidRDefault="00EA052E">
      <w:pPr>
        <w:pStyle w:val="ListParagraph"/>
        <w:widowControl w:val="0"/>
        <w:numPr>
          <w:ilvl w:val="0"/>
          <w:numId w:val="20"/>
        </w:numPr>
        <w:tabs>
          <w:tab w:val="left" w:pos="1181"/>
        </w:tabs>
        <w:ind w:right="201"/>
        <w:jc w:val="left"/>
      </w:pPr>
      <w:r w:rsidRPr="00E57289">
        <w:t>informal wills;</w:t>
      </w:r>
    </w:p>
    <w:p w14:paraId="5D5EA505" w14:textId="77777777" w:rsidR="00EA052E" w:rsidRPr="00E57289" w:rsidRDefault="00EA052E">
      <w:pPr>
        <w:pStyle w:val="ListParagraph"/>
        <w:widowControl w:val="0"/>
        <w:numPr>
          <w:ilvl w:val="0"/>
          <w:numId w:val="20"/>
        </w:numPr>
        <w:tabs>
          <w:tab w:val="left" w:pos="1181"/>
        </w:tabs>
        <w:ind w:right="201"/>
        <w:jc w:val="left"/>
      </w:pPr>
      <w:r w:rsidRPr="00E57289">
        <w:t>testamentary directions.</w:t>
      </w:r>
    </w:p>
    <w:p w14:paraId="12ED996B" w14:textId="77777777" w:rsidR="00EA052E" w:rsidRPr="00E57289" w:rsidRDefault="00EA052E" w:rsidP="00E57289">
      <w:pPr>
        <w:rPr>
          <w:rFonts w:eastAsia="Verdana"/>
        </w:rPr>
      </w:pPr>
    </w:p>
    <w:p w14:paraId="4023673A" w14:textId="77777777" w:rsidR="00EA052E" w:rsidRPr="00E57289" w:rsidRDefault="00EA052E">
      <w:pPr>
        <w:pStyle w:val="Heading4"/>
        <w:rPr>
          <w:bCs/>
          <w:sz w:val="24"/>
          <w:szCs w:val="24"/>
        </w:rPr>
      </w:pPr>
      <w:bookmarkStart w:id="184" w:name="_Toc522014134"/>
      <w:r w:rsidRPr="00E57289">
        <w:rPr>
          <w:sz w:val="24"/>
          <w:szCs w:val="24"/>
        </w:rPr>
        <w:t>Work Management and Business</w:t>
      </w:r>
      <w:r w:rsidRPr="00E57289">
        <w:rPr>
          <w:spacing w:val="-1"/>
          <w:sz w:val="24"/>
          <w:szCs w:val="24"/>
        </w:rPr>
        <w:t xml:space="preserve"> </w:t>
      </w:r>
      <w:r w:rsidRPr="00E57289">
        <w:rPr>
          <w:sz w:val="24"/>
          <w:szCs w:val="24"/>
        </w:rPr>
        <w:t>Skills</w:t>
      </w:r>
      <w:bookmarkEnd w:id="184"/>
    </w:p>
    <w:p w14:paraId="293BEF3E" w14:textId="77777777" w:rsidR="00EA052E" w:rsidRPr="00E57289" w:rsidRDefault="00EA052E" w:rsidP="00E57289">
      <w:pPr>
        <w:rPr>
          <w:rFonts w:eastAsia="Verdana"/>
          <w:b/>
          <w:bCs/>
        </w:rPr>
      </w:pPr>
    </w:p>
    <w:p w14:paraId="7B55E8D3" w14:textId="77777777" w:rsidR="00EA052E" w:rsidRPr="00E57289" w:rsidRDefault="00EA052E" w:rsidP="00E57289">
      <w:pPr>
        <w:pStyle w:val="BodyText"/>
        <w:tabs>
          <w:tab w:val="left" w:pos="2241"/>
        </w:tabs>
        <w:spacing w:after="0"/>
        <w:ind w:left="801" w:right="201"/>
      </w:pPr>
      <w:r w:rsidRPr="00E57289">
        <w:rPr>
          <w:b/>
          <w:spacing w:val="-1"/>
        </w:rPr>
        <w:t>Descriptor:</w:t>
      </w:r>
      <w:r w:rsidRPr="00E57289">
        <w:rPr>
          <w:b/>
          <w:spacing w:val="-1"/>
        </w:rPr>
        <w:tab/>
      </w:r>
      <w:r w:rsidRPr="00E57289">
        <w:rPr>
          <w:spacing w:val="-1"/>
        </w:rPr>
        <w:t>An</w:t>
      </w:r>
      <w:r w:rsidRPr="00E57289">
        <w:t xml:space="preserve"> </w:t>
      </w:r>
      <w:r w:rsidRPr="00E57289">
        <w:rPr>
          <w:spacing w:val="-1"/>
        </w:rPr>
        <w:t>entry-level</w:t>
      </w:r>
      <w:r w:rsidRPr="00E57289">
        <w:t xml:space="preserve"> </w:t>
      </w:r>
      <w:r w:rsidRPr="00E57289">
        <w:rPr>
          <w:spacing w:val="-1"/>
        </w:rPr>
        <w:t>lawyer</w:t>
      </w:r>
      <w:r w:rsidRPr="00E57289">
        <w:t xml:space="preserve"> should be able to </w:t>
      </w:r>
      <w:r w:rsidRPr="00E57289">
        <w:rPr>
          <w:spacing w:val="-1"/>
        </w:rPr>
        <w:t>manage</w:t>
      </w:r>
      <w:r w:rsidRPr="00E57289">
        <w:t xml:space="preserve"> </w:t>
      </w:r>
      <w:r w:rsidRPr="00E57289">
        <w:rPr>
          <w:spacing w:val="-1"/>
        </w:rPr>
        <w:t>workload,</w:t>
      </w:r>
      <w:r w:rsidRPr="00E57289">
        <w:t xml:space="preserve"> </w:t>
      </w:r>
      <w:r w:rsidRPr="00E57289">
        <w:rPr>
          <w:spacing w:val="-1"/>
        </w:rPr>
        <w:t>work</w:t>
      </w:r>
      <w:r w:rsidRPr="00E57289">
        <w:t xml:space="preserve"> </w:t>
      </w:r>
      <w:r w:rsidRPr="00E57289">
        <w:rPr>
          <w:spacing w:val="-1"/>
        </w:rPr>
        <w:t>habits,</w:t>
      </w:r>
      <w:r w:rsidRPr="00E57289">
        <w:rPr>
          <w:spacing w:val="15"/>
        </w:rPr>
        <w:t xml:space="preserve"> </w:t>
      </w:r>
      <w:r w:rsidRPr="00E57289">
        <w:rPr>
          <w:spacing w:val="-1"/>
        </w:rPr>
        <w:t>and</w:t>
      </w:r>
      <w:r w:rsidR="005A3F70" w:rsidRPr="00E57289">
        <w:rPr>
          <w:spacing w:val="-1"/>
        </w:rPr>
        <w:t xml:space="preserve"> </w:t>
      </w:r>
      <w:r w:rsidRPr="00E57289">
        <w:rPr>
          <w:rFonts w:eastAsia="Verdana"/>
        </w:rPr>
        <w:t>work practices in a way that ensures that clients’ matters are dealt with</w:t>
      </w:r>
      <w:r w:rsidRPr="00E57289">
        <w:rPr>
          <w:rFonts w:eastAsia="Verdana"/>
          <w:spacing w:val="-27"/>
        </w:rPr>
        <w:t xml:space="preserve"> </w:t>
      </w:r>
      <w:r w:rsidRPr="00E57289">
        <w:rPr>
          <w:rFonts w:eastAsia="Verdana"/>
        </w:rPr>
        <w:t>in</w:t>
      </w:r>
      <w:r w:rsidR="005A3F70" w:rsidRPr="00E57289">
        <w:rPr>
          <w:rFonts w:eastAsia="Verdana"/>
        </w:rPr>
        <w:t xml:space="preserve"> </w:t>
      </w:r>
      <w:r w:rsidRPr="00E57289">
        <w:t>a timely and cost-effective</w:t>
      </w:r>
      <w:r w:rsidRPr="00E57289">
        <w:rPr>
          <w:spacing w:val="-16"/>
        </w:rPr>
        <w:t xml:space="preserve"> </w:t>
      </w:r>
      <w:r w:rsidRPr="00E57289">
        <w:t>manner.</w:t>
      </w:r>
    </w:p>
    <w:p w14:paraId="29D1D58C" w14:textId="77777777" w:rsidR="00EA052E" w:rsidRPr="00E57289" w:rsidRDefault="00EA052E" w:rsidP="00E57289">
      <w:pPr>
        <w:rPr>
          <w:rFonts w:eastAsia="Verdana"/>
        </w:rPr>
      </w:pPr>
    </w:p>
    <w:tbl>
      <w:tblPr>
        <w:tblW w:w="5000" w:type="pct"/>
        <w:tblCellMar>
          <w:left w:w="0" w:type="dxa"/>
          <w:right w:w="0" w:type="dxa"/>
        </w:tblCellMar>
        <w:tblLook w:val="01E0" w:firstRow="1" w:lastRow="1" w:firstColumn="1" w:lastColumn="1" w:noHBand="0" w:noVBand="0"/>
      </w:tblPr>
      <w:tblGrid>
        <w:gridCol w:w="2723"/>
        <w:gridCol w:w="6365"/>
      </w:tblGrid>
      <w:tr w:rsidR="00EA052E" w:rsidRPr="000F4A9F" w14:paraId="4657F625" w14:textId="77777777" w:rsidTr="00E57289">
        <w:trPr>
          <w:trHeight w:hRule="exact" w:val="894"/>
        </w:trPr>
        <w:tc>
          <w:tcPr>
            <w:tcW w:w="1498" w:type="pct"/>
          </w:tcPr>
          <w:p w14:paraId="71FA2F1A" w14:textId="77777777" w:rsidR="00EA052E" w:rsidRPr="00E57289" w:rsidRDefault="00EA052E" w:rsidP="00E57289">
            <w:pPr>
              <w:pStyle w:val="TableParagraph"/>
              <w:ind w:left="230"/>
              <w:rPr>
                <w:rFonts w:ascii="Times New Roman" w:eastAsia="Verdana" w:hAnsi="Times New Roman"/>
                <w:sz w:val="24"/>
                <w:szCs w:val="24"/>
              </w:rPr>
            </w:pPr>
            <w:r w:rsidRPr="00E57289">
              <w:rPr>
                <w:rFonts w:ascii="Times New Roman" w:hAnsi="Times New Roman"/>
                <w:b/>
                <w:sz w:val="24"/>
                <w:szCs w:val="24"/>
              </w:rPr>
              <w:t>Element</w:t>
            </w:r>
          </w:p>
        </w:tc>
        <w:tc>
          <w:tcPr>
            <w:tcW w:w="3502" w:type="pct"/>
          </w:tcPr>
          <w:p w14:paraId="25EDF115" w14:textId="77777777" w:rsidR="00EA052E" w:rsidRPr="00E57289" w:rsidRDefault="00EA052E" w:rsidP="00E57289">
            <w:pPr>
              <w:pStyle w:val="TableParagraph"/>
              <w:rPr>
                <w:rFonts w:ascii="Times New Roman" w:eastAsia="Verdana" w:hAnsi="Times New Roman"/>
                <w:sz w:val="24"/>
                <w:szCs w:val="24"/>
              </w:rPr>
            </w:pPr>
            <w:r w:rsidRPr="00E57289">
              <w:rPr>
                <w:rFonts w:ascii="Times New Roman" w:hAnsi="Times New Roman"/>
                <w:b/>
                <w:sz w:val="24"/>
                <w:szCs w:val="24"/>
              </w:rPr>
              <w:t>Performance</w:t>
            </w:r>
            <w:r w:rsidRPr="00E57289">
              <w:rPr>
                <w:rFonts w:ascii="Times New Roman" w:hAnsi="Times New Roman"/>
                <w:b/>
                <w:spacing w:val="-8"/>
                <w:sz w:val="24"/>
                <w:szCs w:val="24"/>
              </w:rPr>
              <w:t xml:space="preserve"> </w:t>
            </w:r>
            <w:r w:rsidRPr="00E57289">
              <w:rPr>
                <w:rFonts w:ascii="Times New Roman" w:hAnsi="Times New Roman"/>
                <w:b/>
                <w:sz w:val="24"/>
                <w:szCs w:val="24"/>
              </w:rPr>
              <w:t>criteria</w:t>
            </w:r>
          </w:p>
          <w:p w14:paraId="34467730" w14:textId="77777777" w:rsidR="00667425" w:rsidRPr="000F4A9F" w:rsidRDefault="00667425" w:rsidP="00E57289">
            <w:pPr>
              <w:pStyle w:val="TableParagraph"/>
              <w:rPr>
                <w:rFonts w:ascii="Times New Roman" w:hAnsi="Times New Roman"/>
                <w:sz w:val="24"/>
                <w:szCs w:val="24"/>
              </w:rPr>
            </w:pPr>
          </w:p>
          <w:p w14:paraId="0E574DFF" w14:textId="77777777" w:rsidR="00EA052E" w:rsidRPr="00E57289" w:rsidRDefault="00EA052E" w:rsidP="00E57289">
            <w:pPr>
              <w:pStyle w:val="TableParagraph"/>
              <w:rPr>
                <w:rFonts w:ascii="Times New Roman" w:eastAsia="Verdana" w:hAnsi="Times New Roman"/>
                <w:sz w:val="24"/>
                <w:szCs w:val="24"/>
              </w:rPr>
            </w:pPr>
            <w:r w:rsidRPr="00E57289">
              <w:rPr>
                <w:rFonts w:ascii="Times New Roman" w:hAnsi="Times New Roman"/>
                <w:sz w:val="24"/>
                <w:szCs w:val="24"/>
              </w:rPr>
              <w:t>The lawyer has</w:t>
            </w:r>
            <w:r w:rsidRPr="00E57289">
              <w:rPr>
                <w:rFonts w:ascii="Times New Roman" w:hAnsi="Times New Roman"/>
                <w:spacing w:val="-16"/>
                <w:sz w:val="24"/>
                <w:szCs w:val="24"/>
              </w:rPr>
              <w:t xml:space="preserve"> </w:t>
            </w:r>
            <w:r w:rsidRPr="00E57289">
              <w:rPr>
                <w:rFonts w:ascii="Times New Roman" w:hAnsi="Times New Roman"/>
                <w:sz w:val="24"/>
                <w:szCs w:val="24"/>
              </w:rPr>
              <w:t>competently:</w:t>
            </w:r>
          </w:p>
        </w:tc>
      </w:tr>
      <w:tr w:rsidR="00EA052E" w:rsidRPr="000F4A9F" w14:paraId="2B976D50" w14:textId="77777777" w:rsidTr="00E57289">
        <w:trPr>
          <w:trHeight w:hRule="exact" w:val="1805"/>
        </w:trPr>
        <w:tc>
          <w:tcPr>
            <w:tcW w:w="1498" w:type="pct"/>
          </w:tcPr>
          <w:p w14:paraId="378AC05C" w14:textId="77777777" w:rsidR="00EA052E" w:rsidRPr="00E57289" w:rsidRDefault="00EA052E" w:rsidP="00664B0C">
            <w:pPr>
              <w:pStyle w:val="TableParagraph"/>
              <w:numPr>
                <w:ilvl w:val="0"/>
                <w:numId w:val="96"/>
              </w:numPr>
              <w:ind w:left="572" w:hanging="283"/>
              <w:rPr>
                <w:rFonts w:ascii="Times New Roman" w:hAnsi="Times New Roman"/>
                <w:sz w:val="24"/>
                <w:szCs w:val="24"/>
              </w:rPr>
            </w:pPr>
            <w:r w:rsidRPr="00E57289">
              <w:rPr>
                <w:rFonts w:ascii="Times New Roman" w:hAnsi="Times New Roman"/>
                <w:sz w:val="24"/>
                <w:szCs w:val="24"/>
              </w:rPr>
              <w:t>Managing personal time</w:t>
            </w:r>
          </w:p>
        </w:tc>
        <w:tc>
          <w:tcPr>
            <w:tcW w:w="3502" w:type="pct"/>
          </w:tcPr>
          <w:p w14:paraId="610257DF" w14:textId="77777777" w:rsidR="00EA052E" w:rsidRPr="00E57289" w:rsidRDefault="00EA052E">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hAnsi="Times New Roman"/>
                <w:sz w:val="24"/>
                <w:szCs w:val="24"/>
              </w:rPr>
              <w:t>used a diary or another system to record time limits or deadlines and to assist in planning work.</w:t>
            </w:r>
          </w:p>
          <w:p w14:paraId="31F1E6AC" w14:textId="77777777" w:rsidR="00EA052E" w:rsidRPr="00E57289" w:rsidRDefault="00EA052E">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hAnsi="Times New Roman"/>
                <w:sz w:val="24"/>
                <w:szCs w:val="24"/>
              </w:rPr>
              <w:t>identified conflicting priorities as they arise and managed the conflict effectively.</w:t>
            </w:r>
          </w:p>
          <w:p w14:paraId="282B141A" w14:textId="77777777" w:rsidR="00EA052E" w:rsidRPr="00E57289" w:rsidRDefault="00EA052E">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hAnsi="Times New Roman"/>
                <w:sz w:val="24"/>
                <w:szCs w:val="24"/>
              </w:rPr>
              <w:t>used available time effectively, to the benefit of the</w:t>
            </w:r>
          </w:p>
          <w:p w14:paraId="17AEE517" w14:textId="77777777" w:rsidR="00EA052E" w:rsidRPr="00E57289" w:rsidRDefault="00EA052E">
            <w:pPr>
              <w:pStyle w:val="TableParagraph"/>
              <w:numPr>
                <w:ilvl w:val="0"/>
                <w:numId w:val="21"/>
              </w:numPr>
              <w:tabs>
                <w:tab w:val="left" w:pos="526"/>
              </w:tabs>
              <w:ind w:right="161"/>
              <w:jc w:val="both"/>
              <w:rPr>
                <w:rFonts w:ascii="Times New Roman" w:eastAsia="Verdana" w:hAnsi="Times New Roman"/>
                <w:sz w:val="24"/>
                <w:szCs w:val="24"/>
              </w:rPr>
            </w:pPr>
            <w:r w:rsidRPr="00E57289">
              <w:rPr>
                <w:rFonts w:ascii="Times New Roman" w:hAnsi="Times New Roman"/>
                <w:sz w:val="24"/>
                <w:szCs w:val="24"/>
              </w:rPr>
              <w:t>lawyer’s clients and employer.</w:t>
            </w:r>
          </w:p>
        </w:tc>
      </w:tr>
      <w:tr w:rsidR="00EA052E" w:rsidRPr="000F4A9F" w14:paraId="1C71283D" w14:textId="77777777" w:rsidTr="00E57289">
        <w:trPr>
          <w:trHeight w:hRule="exact" w:val="2411"/>
        </w:trPr>
        <w:tc>
          <w:tcPr>
            <w:tcW w:w="1498" w:type="pct"/>
          </w:tcPr>
          <w:p w14:paraId="6B495440" w14:textId="77777777" w:rsidR="00EA052E" w:rsidRPr="00E57289" w:rsidRDefault="00EA052E" w:rsidP="00664B0C">
            <w:pPr>
              <w:pStyle w:val="TableParagraph"/>
              <w:numPr>
                <w:ilvl w:val="0"/>
                <w:numId w:val="96"/>
              </w:numPr>
              <w:ind w:left="572" w:hanging="283"/>
              <w:rPr>
                <w:rFonts w:ascii="Times New Roman" w:hAnsi="Times New Roman"/>
                <w:sz w:val="24"/>
                <w:szCs w:val="24"/>
              </w:rPr>
            </w:pPr>
            <w:r w:rsidRPr="00E57289">
              <w:rPr>
                <w:rFonts w:ascii="Times New Roman" w:hAnsi="Times New Roman"/>
                <w:sz w:val="24"/>
                <w:szCs w:val="24"/>
              </w:rPr>
              <w:t>Managing risk</w:t>
            </w:r>
          </w:p>
        </w:tc>
        <w:tc>
          <w:tcPr>
            <w:tcW w:w="3502" w:type="pct"/>
          </w:tcPr>
          <w:p w14:paraId="7732124F" w14:textId="77777777" w:rsidR="00EA052E" w:rsidRPr="00E57289" w:rsidRDefault="00EA052E">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hAnsi="Times New Roman"/>
                <w:sz w:val="24"/>
                <w:szCs w:val="24"/>
              </w:rPr>
              <w:t>conducted each matter in a way that minimises any risk to the client, lawyer or firm arising from missed deadlines, negligence or failure to comply with the requirements of the law, a court or other body.</w:t>
            </w:r>
          </w:p>
          <w:p w14:paraId="56F552AA" w14:textId="77777777" w:rsidR="00EA052E" w:rsidRPr="00E57289" w:rsidRDefault="00EA052E">
            <w:pPr>
              <w:pStyle w:val="TableParagraph"/>
              <w:numPr>
                <w:ilvl w:val="0"/>
                <w:numId w:val="21"/>
              </w:numPr>
              <w:tabs>
                <w:tab w:val="left" w:pos="526"/>
              </w:tabs>
              <w:ind w:right="161"/>
              <w:jc w:val="both"/>
              <w:rPr>
                <w:rFonts w:ascii="Times New Roman" w:eastAsia="Verdana" w:hAnsi="Times New Roman"/>
                <w:sz w:val="24"/>
                <w:szCs w:val="24"/>
              </w:rPr>
            </w:pPr>
            <w:r w:rsidRPr="00E57289">
              <w:rPr>
                <w:rFonts w:ascii="Times New Roman" w:hAnsi="Times New Roman"/>
                <w:sz w:val="24"/>
                <w:szCs w:val="24"/>
              </w:rPr>
              <w:t>recognised the limits of the lawyer's expertise and experience and referred the client or matter to other lawyers, counsel or other professionals, as the circumstances require.</w:t>
            </w:r>
          </w:p>
        </w:tc>
      </w:tr>
      <w:tr w:rsidR="00EA052E" w:rsidRPr="000F4A9F" w14:paraId="6387D45D" w14:textId="77777777" w:rsidTr="00E57289">
        <w:trPr>
          <w:trHeight w:hRule="exact" w:val="2971"/>
        </w:trPr>
        <w:tc>
          <w:tcPr>
            <w:tcW w:w="1498" w:type="pct"/>
          </w:tcPr>
          <w:p w14:paraId="3C2175E4" w14:textId="77777777" w:rsidR="00EA052E" w:rsidRPr="00E57289" w:rsidRDefault="00EA052E" w:rsidP="00664B0C">
            <w:pPr>
              <w:pStyle w:val="TableParagraph"/>
              <w:numPr>
                <w:ilvl w:val="0"/>
                <w:numId w:val="96"/>
              </w:numPr>
              <w:ind w:left="572" w:hanging="283"/>
              <w:rPr>
                <w:rFonts w:ascii="Times New Roman" w:hAnsi="Times New Roman"/>
                <w:sz w:val="24"/>
                <w:szCs w:val="24"/>
              </w:rPr>
            </w:pPr>
            <w:r w:rsidRPr="00E57289">
              <w:rPr>
                <w:rFonts w:ascii="Times New Roman" w:hAnsi="Times New Roman"/>
                <w:sz w:val="24"/>
                <w:szCs w:val="24"/>
              </w:rPr>
              <w:t>Managing files</w:t>
            </w:r>
          </w:p>
        </w:tc>
        <w:tc>
          <w:tcPr>
            <w:tcW w:w="3502" w:type="pct"/>
          </w:tcPr>
          <w:p w14:paraId="6AB47B7A" w14:textId="77777777" w:rsidR="00EA052E" w:rsidRPr="00E57289" w:rsidRDefault="00EA052E">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hAnsi="Times New Roman"/>
                <w:sz w:val="24"/>
                <w:szCs w:val="24"/>
              </w:rPr>
              <w:t>used a file management system to ensure that work priorities are identified and managed; clients' documents are stored in an orderly and secure manner; and to alert the lawyer to any need to follow up a matter or give it other attention.</w:t>
            </w:r>
          </w:p>
          <w:p w14:paraId="28F1D462" w14:textId="77777777" w:rsidR="00EA052E" w:rsidRPr="00E57289" w:rsidRDefault="00EA052E">
            <w:pPr>
              <w:pStyle w:val="TableParagraph"/>
              <w:numPr>
                <w:ilvl w:val="0"/>
                <w:numId w:val="21"/>
              </w:numPr>
              <w:tabs>
                <w:tab w:val="left" w:pos="526"/>
              </w:tabs>
              <w:ind w:right="161"/>
              <w:jc w:val="both"/>
              <w:rPr>
                <w:rFonts w:ascii="Times New Roman" w:hAnsi="Times New Roman"/>
                <w:sz w:val="24"/>
                <w:szCs w:val="24"/>
              </w:rPr>
            </w:pPr>
            <w:r w:rsidRPr="00E57289">
              <w:rPr>
                <w:rFonts w:ascii="Times New Roman" w:hAnsi="Times New Roman"/>
                <w:sz w:val="24"/>
                <w:szCs w:val="24"/>
              </w:rPr>
              <w:t>rendered timely bills, in accordance with law and any agreement between the lawyer and client, which set out the basis for calculating the lawyer’s fees.</w:t>
            </w:r>
          </w:p>
          <w:p w14:paraId="606D7E01" w14:textId="77777777" w:rsidR="00EA052E" w:rsidRPr="00E57289" w:rsidRDefault="00EA052E">
            <w:pPr>
              <w:pStyle w:val="TableParagraph"/>
              <w:numPr>
                <w:ilvl w:val="0"/>
                <w:numId w:val="21"/>
              </w:numPr>
              <w:tabs>
                <w:tab w:val="left" w:pos="526"/>
              </w:tabs>
              <w:ind w:right="161"/>
              <w:jc w:val="both"/>
              <w:rPr>
                <w:rFonts w:ascii="Times New Roman" w:eastAsia="Verdana" w:hAnsi="Times New Roman"/>
                <w:sz w:val="24"/>
                <w:szCs w:val="24"/>
              </w:rPr>
            </w:pPr>
            <w:r w:rsidRPr="00E57289">
              <w:rPr>
                <w:rFonts w:ascii="Times New Roman" w:hAnsi="Times New Roman"/>
                <w:sz w:val="24"/>
                <w:szCs w:val="24"/>
              </w:rPr>
              <w:t>accurately recorded all communications and</w:t>
            </w:r>
            <w:r w:rsidR="005A3F70" w:rsidRPr="00E57289">
              <w:rPr>
                <w:rFonts w:ascii="Times New Roman" w:hAnsi="Times New Roman"/>
                <w:sz w:val="24"/>
                <w:szCs w:val="24"/>
              </w:rPr>
              <w:t xml:space="preserve"> attendances, with details of dates and times.</w:t>
            </w:r>
          </w:p>
        </w:tc>
      </w:tr>
      <w:tr w:rsidR="005A3F70" w:rsidRPr="000F4A9F" w14:paraId="030E20ED" w14:textId="77777777" w:rsidTr="00E57289">
        <w:trPr>
          <w:trHeight w:hRule="exact" w:val="2545"/>
        </w:trPr>
        <w:tc>
          <w:tcPr>
            <w:tcW w:w="1498" w:type="pct"/>
          </w:tcPr>
          <w:p w14:paraId="6CEAD21E" w14:textId="77777777" w:rsidR="005A3F70" w:rsidRPr="00E57289" w:rsidRDefault="005A3F70" w:rsidP="00664B0C">
            <w:pPr>
              <w:pStyle w:val="TableParagraph"/>
              <w:numPr>
                <w:ilvl w:val="0"/>
                <w:numId w:val="96"/>
              </w:numPr>
              <w:ind w:left="572" w:hanging="283"/>
              <w:rPr>
                <w:rFonts w:ascii="Times New Roman" w:hAnsi="Times New Roman"/>
                <w:sz w:val="24"/>
                <w:szCs w:val="24"/>
              </w:rPr>
            </w:pPr>
            <w:r w:rsidRPr="00E57289">
              <w:rPr>
                <w:rFonts w:ascii="Times New Roman" w:hAnsi="Times New Roman"/>
                <w:sz w:val="24"/>
                <w:szCs w:val="24"/>
              </w:rPr>
              <w:lastRenderedPageBreak/>
              <w:t>Keeping client informed</w:t>
            </w:r>
          </w:p>
        </w:tc>
        <w:tc>
          <w:tcPr>
            <w:tcW w:w="3502" w:type="pct"/>
          </w:tcPr>
          <w:p w14:paraId="078BBD0B" w14:textId="77777777" w:rsidR="005A3F70" w:rsidRPr="00E57289" w:rsidRDefault="005A3F70">
            <w:pPr>
              <w:pStyle w:val="TableParagraph"/>
              <w:numPr>
                <w:ilvl w:val="0"/>
                <w:numId w:val="21"/>
              </w:numPr>
              <w:tabs>
                <w:tab w:val="left" w:pos="502"/>
              </w:tabs>
              <w:jc w:val="both"/>
              <w:rPr>
                <w:rFonts w:ascii="Times New Roman" w:hAnsi="Times New Roman"/>
                <w:sz w:val="24"/>
                <w:szCs w:val="24"/>
              </w:rPr>
            </w:pPr>
            <w:r w:rsidRPr="00E57289">
              <w:rPr>
                <w:rFonts w:ascii="Times New Roman" w:hAnsi="Times New Roman"/>
                <w:sz w:val="24"/>
                <w:szCs w:val="24"/>
              </w:rPr>
              <w:t>communicated with the client during the course of the matter as frequently as circumstances and good practice require.</w:t>
            </w:r>
          </w:p>
          <w:p w14:paraId="16DFF117" w14:textId="77777777" w:rsidR="005A3F70" w:rsidRPr="00E57289" w:rsidRDefault="005A3F70">
            <w:pPr>
              <w:pStyle w:val="TableParagraph"/>
              <w:numPr>
                <w:ilvl w:val="0"/>
                <w:numId w:val="21"/>
              </w:numPr>
              <w:tabs>
                <w:tab w:val="left" w:pos="502"/>
              </w:tabs>
              <w:jc w:val="both"/>
              <w:rPr>
                <w:rFonts w:ascii="Times New Roman" w:hAnsi="Times New Roman"/>
                <w:sz w:val="24"/>
                <w:szCs w:val="24"/>
              </w:rPr>
            </w:pPr>
            <w:r w:rsidRPr="00E57289">
              <w:rPr>
                <w:rFonts w:ascii="Times New Roman" w:hAnsi="Times New Roman"/>
                <w:sz w:val="24"/>
                <w:szCs w:val="24"/>
              </w:rPr>
              <w:t>confirmed oral communications in writing when requested by the client or required by good practice.</w:t>
            </w:r>
          </w:p>
          <w:p w14:paraId="2830CBA2" w14:textId="77777777" w:rsidR="005A3F70" w:rsidRPr="00E57289" w:rsidRDefault="005A3F70">
            <w:pPr>
              <w:pStyle w:val="TableParagraph"/>
              <w:numPr>
                <w:ilvl w:val="0"/>
                <w:numId w:val="21"/>
              </w:numPr>
              <w:tabs>
                <w:tab w:val="left" w:pos="502"/>
              </w:tabs>
              <w:jc w:val="both"/>
              <w:rPr>
                <w:rFonts w:ascii="Times New Roman" w:hAnsi="Times New Roman"/>
                <w:sz w:val="24"/>
                <w:szCs w:val="24"/>
              </w:rPr>
            </w:pPr>
            <w:r w:rsidRPr="00E57289">
              <w:rPr>
                <w:rFonts w:ascii="Times New Roman" w:hAnsi="Times New Roman"/>
                <w:sz w:val="24"/>
                <w:szCs w:val="24"/>
              </w:rPr>
              <w:t>dealt with the client’s requests for information promptly.</w:t>
            </w:r>
          </w:p>
          <w:p w14:paraId="7300DC3E" w14:textId="77777777" w:rsidR="005A3F70" w:rsidRPr="00E57289" w:rsidRDefault="005A3F70">
            <w:pPr>
              <w:pStyle w:val="TableParagraph"/>
              <w:numPr>
                <w:ilvl w:val="0"/>
                <w:numId w:val="21"/>
              </w:numPr>
              <w:tabs>
                <w:tab w:val="left" w:pos="502"/>
              </w:tabs>
              <w:jc w:val="both"/>
              <w:rPr>
                <w:rFonts w:ascii="Times New Roman" w:eastAsia="Verdana" w:hAnsi="Times New Roman"/>
                <w:sz w:val="24"/>
                <w:szCs w:val="24"/>
              </w:rPr>
            </w:pPr>
            <w:r w:rsidRPr="00E57289">
              <w:rPr>
                <w:rFonts w:ascii="Times New Roman" w:hAnsi="Times New Roman"/>
                <w:sz w:val="24"/>
                <w:szCs w:val="24"/>
              </w:rPr>
              <w:t>informed the client fully of all important developments in the matter, in a way which a reasonable client could understand.</w:t>
            </w:r>
          </w:p>
        </w:tc>
      </w:tr>
      <w:tr w:rsidR="005A3F70" w:rsidRPr="000F4A9F" w14:paraId="13C4893C" w14:textId="77777777" w:rsidTr="00E57289">
        <w:trPr>
          <w:trHeight w:hRule="exact" w:val="852"/>
        </w:trPr>
        <w:tc>
          <w:tcPr>
            <w:tcW w:w="1498" w:type="pct"/>
          </w:tcPr>
          <w:p w14:paraId="5011D4E0" w14:textId="77777777" w:rsidR="005A3F70" w:rsidRPr="00E57289" w:rsidRDefault="005A3F70" w:rsidP="00664B0C">
            <w:pPr>
              <w:pStyle w:val="TableParagraph"/>
              <w:numPr>
                <w:ilvl w:val="0"/>
                <w:numId w:val="96"/>
              </w:numPr>
              <w:ind w:left="572" w:hanging="283"/>
              <w:rPr>
                <w:rFonts w:ascii="Times New Roman" w:hAnsi="Times New Roman"/>
                <w:sz w:val="24"/>
                <w:szCs w:val="24"/>
              </w:rPr>
            </w:pPr>
            <w:r w:rsidRPr="00E57289">
              <w:rPr>
                <w:rFonts w:ascii="Times New Roman" w:hAnsi="Times New Roman"/>
                <w:sz w:val="24"/>
                <w:szCs w:val="24"/>
              </w:rPr>
              <w:t>Working cooperatively</w:t>
            </w:r>
          </w:p>
        </w:tc>
        <w:tc>
          <w:tcPr>
            <w:tcW w:w="3502" w:type="pct"/>
          </w:tcPr>
          <w:p w14:paraId="572078BB" w14:textId="77777777" w:rsidR="005A3F70" w:rsidRPr="00E57289" w:rsidRDefault="005A3F70" w:rsidP="00E57289">
            <w:pPr>
              <w:pStyle w:val="TableParagraph"/>
              <w:numPr>
                <w:ilvl w:val="0"/>
                <w:numId w:val="19"/>
              </w:numPr>
              <w:tabs>
                <w:tab w:val="left" w:pos="502"/>
              </w:tabs>
              <w:ind w:right="443"/>
              <w:jc w:val="both"/>
              <w:rPr>
                <w:rFonts w:ascii="Times New Roman" w:eastAsia="Verdana" w:hAnsi="Times New Roman"/>
                <w:sz w:val="24"/>
                <w:szCs w:val="24"/>
              </w:rPr>
            </w:pPr>
            <w:r w:rsidRPr="00E57289">
              <w:rPr>
                <w:rFonts w:ascii="Times New Roman" w:hAnsi="Times New Roman"/>
                <w:sz w:val="24"/>
                <w:szCs w:val="24"/>
              </w:rPr>
              <w:t>worked with support staff, colleagues, consultants</w:t>
            </w:r>
            <w:r w:rsidRPr="00E57289">
              <w:rPr>
                <w:rFonts w:ascii="Times New Roman" w:hAnsi="Times New Roman"/>
                <w:spacing w:val="-24"/>
                <w:sz w:val="24"/>
                <w:szCs w:val="24"/>
              </w:rPr>
              <w:t xml:space="preserve"> </w:t>
            </w:r>
            <w:r w:rsidRPr="00E57289">
              <w:rPr>
                <w:rFonts w:ascii="Times New Roman" w:hAnsi="Times New Roman"/>
                <w:sz w:val="24"/>
                <w:szCs w:val="24"/>
              </w:rPr>
              <w:t>and counsel in a professional and cost effective</w:t>
            </w:r>
            <w:r w:rsidRPr="00E57289">
              <w:rPr>
                <w:rFonts w:ascii="Times New Roman" w:hAnsi="Times New Roman"/>
                <w:spacing w:val="-16"/>
                <w:sz w:val="24"/>
                <w:szCs w:val="24"/>
              </w:rPr>
              <w:t xml:space="preserve"> </w:t>
            </w:r>
            <w:r w:rsidRPr="00E57289">
              <w:rPr>
                <w:rFonts w:ascii="Times New Roman" w:hAnsi="Times New Roman"/>
                <w:sz w:val="24"/>
                <w:szCs w:val="24"/>
              </w:rPr>
              <w:t>manner.</w:t>
            </w:r>
          </w:p>
        </w:tc>
      </w:tr>
      <w:tr w:rsidR="005A3F70" w:rsidRPr="000F4A9F" w14:paraId="373D41DD" w14:textId="77777777" w:rsidTr="00E57289">
        <w:trPr>
          <w:trHeight w:hRule="exact" w:val="1170"/>
        </w:trPr>
        <w:tc>
          <w:tcPr>
            <w:tcW w:w="1498" w:type="pct"/>
          </w:tcPr>
          <w:p w14:paraId="75D17A77" w14:textId="77777777" w:rsidR="005A3F70" w:rsidRPr="00E57289" w:rsidRDefault="005A3F70" w:rsidP="00664B0C">
            <w:pPr>
              <w:pStyle w:val="TableParagraph"/>
              <w:numPr>
                <w:ilvl w:val="0"/>
                <w:numId w:val="96"/>
              </w:numPr>
              <w:ind w:left="572" w:hanging="283"/>
              <w:rPr>
                <w:rFonts w:ascii="Times New Roman" w:hAnsi="Times New Roman"/>
                <w:sz w:val="24"/>
                <w:szCs w:val="24"/>
              </w:rPr>
            </w:pPr>
            <w:r w:rsidRPr="00E57289">
              <w:rPr>
                <w:rFonts w:ascii="Times New Roman" w:hAnsi="Times New Roman"/>
                <w:sz w:val="24"/>
                <w:szCs w:val="24"/>
              </w:rPr>
              <w:t>Self-management</w:t>
            </w:r>
          </w:p>
        </w:tc>
        <w:tc>
          <w:tcPr>
            <w:tcW w:w="3502" w:type="pct"/>
          </w:tcPr>
          <w:p w14:paraId="005425DD" w14:textId="77777777" w:rsidR="005A3F70" w:rsidRPr="00E57289" w:rsidRDefault="005A3F70" w:rsidP="00E57289">
            <w:pPr>
              <w:pStyle w:val="TableParagraph"/>
              <w:numPr>
                <w:ilvl w:val="0"/>
                <w:numId w:val="19"/>
              </w:numPr>
              <w:tabs>
                <w:tab w:val="left" w:pos="502"/>
              </w:tabs>
              <w:ind w:right="447"/>
              <w:jc w:val="both"/>
              <w:rPr>
                <w:rFonts w:ascii="Times New Roman" w:eastAsia="Verdana" w:hAnsi="Times New Roman"/>
                <w:sz w:val="24"/>
                <w:szCs w:val="24"/>
              </w:rPr>
            </w:pPr>
            <w:r w:rsidRPr="00E57289">
              <w:rPr>
                <w:rFonts w:ascii="Times New Roman" w:hAnsi="Times New Roman"/>
                <w:sz w:val="24"/>
                <w:szCs w:val="24"/>
              </w:rPr>
              <w:t>Demonstrated an ability to manage work and</w:t>
            </w:r>
            <w:r w:rsidRPr="00E57289">
              <w:rPr>
                <w:rFonts w:ascii="Times New Roman" w:hAnsi="Times New Roman"/>
                <w:spacing w:val="-22"/>
                <w:sz w:val="24"/>
                <w:szCs w:val="24"/>
              </w:rPr>
              <w:t xml:space="preserve"> </w:t>
            </w:r>
            <w:r w:rsidRPr="00E57289">
              <w:rPr>
                <w:rFonts w:ascii="Times New Roman" w:hAnsi="Times New Roman"/>
                <w:sz w:val="24"/>
                <w:szCs w:val="24"/>
              </w:rPr>
              <w:t>personal issues consistent with principles of resilience and</w:t>
            </w:r>
            <w:r w:rsidRPr="00E57289">
              <w:rPr>
                <w:rFonts w:ascii="Times New Roman" w:hAnsi="Times New Roman"/>
                <w:spacing w:val="-23"/>
                <w:sz w:val="24"/>
                <w:szCs w:val="24"/>
              </w:rPr>
              <w:t xml:space="preserve"> </w:t>
            </w:r>
            <w:r w:rsidRPr="00E57289">
              <w:rPr>
                <w:rFonts w:ascii="Times New Roman" w:hAnsi="Times New Roman"/>
                <w:sz w:val="24"/>
                <w:szCs w:val="24"/>
              </w:rPr>
              <w:t>well- being.</w:t>
            </w:r>
          </w:p>
        </w:tc>
      </w:tr>
    </w:tbl>
    <w:p w14:paraId="44148611" w14:textId="77777777" w:rsidR="00EA052E" w:rsidRPr="00E57289" w:rsidRDefault="00EA052E" w:rsidP="00E57289">
      <w:pPr>
        <w:rPr>
          <w:rFonts w:eastAsia="Verdana"/>
        </w:rPr>
      </w:pPr>
    </w:p>
    <w:p w14:paraId="626806AD" w14:textId="77777777" w:rsidR="00EA052E" w:rsidRPr="00E57289" w:rsidRDefault="00EA052E" w:rsidP="00E57289">
      <w:pPr>
        <w:ind w:right="201"/>
        <w:rPr>
          <w:rFonts w:eastAsia="Verdana"/>
        </w:rPr>
      </w:pPr>
      <w:r w:rsidRPr="00E57289">
        <w:rPr>
          <w:b/>
        </w:rPr>
        <w:t>Explanatory</w:t>
      </w:r>
      <w:r w:rsidRPr="00E57289">
        <w:rPr>
          <w:b/>
          <w:spacing w:val="-6"/>
        </w:rPr>
        <w:t xml:space="preserve"> </w:t>
      </w:r>
      <w:r w:rsidRPr="00E57289">
        <w:rPr>
          <w:b/>
        </w:rPr>
        <w:t>notes</w:t>
      </w:r>
    </w:p>
    <w:p w14:paraId="4BD50625" w14:textId="77777777" w:rsidR="00EA052E" w:rsidRPr="00E57289" w:rsidRDefault="00EA052E" w:rsidP="00E57289">
      <w:pPr>
        <w:rPr>
          <w:rFonts w:eastAsia="Verdana"/>
          <w:b/>
          <w:bCs/>
        </w:rPr>
      </w:pPr>
    </w:p>
    <w:p w14:paraId="4659977A" w14:textId="77777777" w:rsidR="00EA052E" w:rsidRPr="00E57289" w:rsidRDefault="00EA052E" w:rsidP="00E57289">
      <w:pPr>
        <w:ind w:right="201"/>
        <w:rPr>
          <w:rFonts w:eastAsia="Verdana"/>
        </w:rPr>
      </w:pPr>
      <w:r w:rsidRPr="00E57289">
        <w:t>The purpose of this standard is to assist entry-level lawyers to adopt good  work habits  in</w:t>
      </w:r>
      <w:r w:rsidRPr="00E57289">
        <w:rPr>
          <w:spacing w:val="-21"/>
        </w:rPr>
        <w:t xml:space="preserve"> </w:t>
      </w:r>
      <w:r w:rsidRPr="00E57289">
        <w:t>legal practice to ensure</w:t>
      </w:r>
      <w:r w:rsidRPr="00E57289">
        <w:rPr>
          <w:spacing w:val="-5"/>
        </w:rPr>
        <w:t xml:space="preserve"> </w:t>
      </w:r>
      <w:r w:rsidRPr="00E57289">
        <w:t>that:</w:t>
      </w:r>
    </w:p>
    <w:p w14:paraId="7614FB95" w14:textId="77777777" w:rsidR="00EA052E" w:rsidRPr="00E57289" w:rsidRDefault="00EA052E" w:rsidP="00E57289">
      <w:pPr>
        <w:rPr>
          <w:rFonts w:eastAsia="Verdana"/>
        </w:rPr>
      </w:pPr>
    </w:p>
    <w:p w14:paraId="1E048249" w14:textId="77777777" w:rsidR="00EA052E" w:rsidRPr="00E57289" w:rsidRDefault="00EA052E">
      <w:pPr>
        <w:pStyle w:val="ListParagraph"/>
        <w:widowControl w:val="0"/>
        <w:numPr>
          <w:ilvl w:val="0"/>
          <w:numId w:val="20"/>
        </w:numPr>
        <w:tabs>
          <w:tab w:val="left" w:pos="1181"/>
        </w:tabs>
        <w:ind w:right="201"/>
        <w:jc w:val="left"/>
      </w:pPr>
      <w:r w:rsidRPr="00E57289">
        <w:t xml:space="preserve">clients do not suffer loss or damage from a lawyer missing deadlines </w:t>
      </w:r>
      <w:r w:rsidR="003463C0" w:rsidRPr="00E57289">
        <w:tab/>
      </w:r>
      <w:r w:rsidRPr="00E57289">
        <w:t>or neglecting matters;</w:t>
      </w:r>
    </w:p>
    <w:p w14:paraId="2E06E770" w14:textId="77777777" w:rsidR="00EA052E" w:rsidRPr="00E57289" w:rsidRDefault="00EA052E">
      <w:pPr>
        <w:pStyle w:val="ListParagraph"/>
        <w:widowControl w:val="0"/>
        <w:numPr>
          <w:ilvl w:val="0"/>
          <w:numId w:val="20"/>
        </w:numPr>
        <w:tabs>
          <w:tab w:val="left" w:pos="1181"/>
        </w:tabs>
        <w:ind w:right="201"/>
        <w:jc w:val="left"/>
      </w:pPr>
      <w:r w:rsidRPr="00E57289">
        <w:t xml:space="preserve">clients are kept informed regularly and fully of the progress of their </w:t>
      </w:r>
      <w:r w:rsidR="003463C0" w:rsidRPr="00E57289">
        <w:tab/>
      </w:r>
      <w:r w:rsidRPr="00E57289">
        <w:t>matters; and</w:t>
      </w:r>
    </w:p>
    <w:p w14:paraId="59E98103" w14:textId="77777777" w:rsidR="00EA052E" w:rsidRPr="00E57289" w:rsidRDefault="00EA052E">
      <w:pPr>
        <w:pStyle w:val="ListParagraph"/>
        <w:widowControl w:val="0"/>
        <w:numPr>
          <w:ilvl w:val="0"/>
          <w:numId w:val="20"/>
        </w:numPr>
        <w:tabs>
          <w:tab w:val="left" w:pos="1181"/>
        </w:tabs>
        <w:ind w:right="201"/>
        <w:jc w:val="left"/>
      </w:pPr>
      <w:r w:rsidRPr="00E57289">
        <w:t>clients’ matters are dealt with in a cost-effective manner.</w:t>
      </w:r>
    </w:p>
    <w:p w14:paraId="6E073B4F" w14:textId="77777777" w:rsidR="000331AC" w:rsidRPr="00E57289" w:rsidRDefault="000331AC">
      <w:pPr>
        <w:jc w:val="left"/>
        <w:rPr>
          <w:b/>
        </w:rPr>
      </w:pPr>
    </w:p>
    <w:p w14:paraId="267B4322" w14:textId="77777777" w:rsidR="004F0E4B" w:rsidRPr="00E57289" w:rsidRDefault="003463C0" w:rsidP="00E57289">
      <w:pPr>
        <w:pStyle w:val="Heading2"/>
        <w:spacing w:before="0" w:after="0"/>
      </w:pPr>
      <w:r w:rsidRPr="00E57289">
        <w:br w:type="page"/>
      </w:r>
      <w:bookmarkStart w:id="185" w:name="_Toc522106925"/>
      <w:bookmarkStart w:id="186" w:name="_Toc120190722"/>
      <w:r w:rsidR="004F0E4B" w:rsidRPr="00E57289">
        <w:lastRenderedPageBreak/>
        <w:t>A</w:t>
      </w:r>
      <w:r w:rsidR="00C82873" w:rsidRPr="00E57289">
        <w:t>ppendix</w:t>
      </w:r>
      <w:r w:rsidR="004F0E4B" w:rsidRPr="00E57289">
        <w:t xml:space="preserve"> C</w:t>
      </w:r>
      <w:bookmarkEnd w:id="185"/>
      <w:r w:rsidR="009E663C">
        <w:t>:</w:t>
      </w:r>
      <w:r w:rsidR="00190C7D" w:rsidRPr="00E57289">
        <w:t xml:space="preserve"> M</w:t>
      </w:r>
      <w:r w:rsidR="00C82873" w:rsidRPr="00E57289">
        <w:t>andatory Continuing Professional Development</w:t>
      </w:r>
      <w:bookmarkEnd w:id="186"/>
      <w:r w:rsidR="00C82873" w:rsidRPr="00E57289">
        <w:t xml:space="preserve"> </w:t>
      </w:r>
    </w:p>
    <w:p w14:paraId="61CB2586" w14:textId="77777777" w:rsidR="004F0E4B" w:rsidRPr="000F4A9F" w:rsidRDefault="004F0E4B">
      <w:pPr>
        <w:jc w:val="center"/>
        <w:rPr>
          <w:b/>
          <w:sz w:val="28"/>
          <w:szCs w:val="28"/>
        </w:rPr>
      </w:pPr>
    </w:p>
    <w:p w14:paraId="496B6C08" w14:textId="77777777" w:rsidR="007C760C" w:rsidRPr="00E57289" w:rsidRDefault="007C760C" w:rsidP="00E57289">
      <w:pPr>
        <w:rPr>
          <w:b/>
        </w:rPr>
      </w:pPr>
      <w:bookmarkStart w:id="187" w:name="_Toc522106926"/>
      <w:r w:rsidRPr="00E57289">
        <w:rPr>
          <w:b/>
        </w:rPr>
        <w:t>1</w:t>
      </w:r>
      <w:r w:rsidR="00CD4CC3" w:rsidRPr="00E57289">
        <w:rPr>
          <w:b/>
        </w:rPr>
        <w:tab/>
      </w:r>
      <w:r w:rsidRPr="00E57289">
        <w:rPr>
          <w:b/>
        </w:rPr>
        <w:t>Definitions</w:t>
      </w:r>
      <w:bookmarkEnd w:id="187"/>
    </w:p>
    <w:p w14:paraId="391C4D64" w14:textId="77777777" w:rsidR="00641EA1" w:rsidRPr="00E57289" w:rsidRDefault="00641EA1" w:rsidP="00E57289"/>
    <w:p w14:paraId="0DD1D10B" w14:textId="77777777" w:rsidR="007C760C" w:rsidRPr="00E57289" w:rsidRDefault="007C760C" w:rsidP="00E57289">
      <w:pPr>
        <w:ind w:left="567" w:firstLine="153"/>
        <w:rPr>
          <w:rStyle w:val="CharacterStyle1"/>
          <w:b w:val="0"/>
          <w:spacing w:val="-4"/>
          <w:sz w:val="24"/>
          <w:szCs w:val="24"/>
        </w:rPr>
      </w:pPr>
      <w:r w:rsidRPr="00E57289">
        <w:rPr>
          <w:rStyle w:val="CharacterStyle1"/>
          <w:spacing w:val="-4"/>
          <w:sz w:val="24"/>
          <w:szCs w:val="24"/>
        </w:rPr>
        <w:t>In this Appendix:</w:t>
      </w:r>
    </w:p>
    <w:p w14:paraId="454D530F" w14:textId="77777777" w:rsidR="007C760C" w:rsidRPr="00E57289" w:rsidRDefault="00A711E3" w:rsidP="00E57289">
      <w:pPr>
        <w:pStyle w:val="Definition"/>
        <w:tabs>
          <w:tab w:val="left" w:pos="1418"/>
        </w:tabs>
        <w:spacing w:after="0"/>
        <w:ind w:left="1418" w:right="161" w:hanging="851"/>
        <w:rPr>
          <w:rFonts w:ascii="Times New Roman" w:hAnsi="Times New Roman"/>
          <w:szCs w:val="24"/>
        </w:rPr>
      </w:pPr>
      <w:r w:rsidRPr="00E57289">
        <w:rPr>
          <w:rFonts w:ascii="Times New Roman" w:hAnsi="Times New Roman"/>
          <w:szCs w:val="24"/>
        </w:rPr>
        <w:tab/>
      </w:r>
      <w:r w:rsidR="007C760C" w:rsidRPr="00E57289">
        <w:rPr>
          <w:rFonts w:ascii="Times New Roman" w:hAnsi="Times New Roman"/>
          <w:szCs w:val="24"/>
        </w:rPr>
        <w:t>1.1</w:t>
      </w:r>
      <w:r w:rsidR="007C760C" w:rsidRPr="00E57289">
        <w:rPr>
          <w:rFonts w:ascii="Times New Roman" w:hAnsi="Times New Roman"/>
          <w:szCs w:val="24"/>
        </w:rPr>
        <w:tab/>
      </w:r>
      <w:r w:rsidR="007C760C" w:rsidRPr="00E57289">
        <w:rPr>
          <w:rFonts w:ascii="Times New Roman" w:hAnsi="Times New Roman"/>
          <w:b/>
          <w:szCs w:val="24"/>
        </w:rPr>
        <w:t>CPD</w:t>
      </w:r>
      <w:r w:rsidR="007C760C" w:rsidRPr="00E57289">
        <w:rPr>
          <w:rFonts w:ascii="Times New Roman" w:hAnsi="Times New Roman"/>
          <w:szCs w:val="24"/>
        </w:rPr>
        <w:t xml:space="preserve"> means continuing professional development.</w:t>
      </w:r>
    </w:p>
    <w:p w14:paraId="42784BE7" w14:textId="77777777" w:rsidR="007C760C" w:rsidRPr="00E57289" w:rsidRDefault="00A711E3" w:rsidP="00E57289">
      <w:pPr>
        <w:pStyle w:val="Definition"/>
        <w:tabs>
          <w:tab w:val="left" w:pos="1418"/>
        </w:tabs>
        <w:spacing w:after="0"/>
        <w:ind w:left="1418" w:right="161" w:hanging="851"/>
        <w:rPr>
          <w:rFonts w:ascii="Times New Roman" w:hAnsi="Times New Roman"/>
          <w:szCs w:val="24"/>
        </w:rPr>
      </w:pPr>
      <w:r w:rsidRPr="00E57289">
        <w:rPr>
          <w:rFonts w:ascii="Times New Roman" w:hAnsi="Times New Roman"/>
          <w:szCs w:val="24"/>
        </w:rPr>
        <w:tab/>
      </w:r>
      <w:r w:rsidR="007C760C" w:rsidRPr="00E57289">
        <w:rPr>
          <w:rFonts w:ascii="Times New Roman" w:hAnsi="Times New Roman"/>
          <w:szCs w:val="24"/>
        </w:rPr>
        <w:t>1.2</w:t>
      </w:r>
      <w:r w:rsidR="007C760C" w:rsidRPr="00E57289">
        <w:rPr>
          <w:rFonts w:ascii="Times New Roman" w:hAnsi="Times New Roman"/>
          <w:szCs w:val="24"/>
        </w:rPr>
        <w:tab/>
      </w:r>
      <w:r w:rsidR="007C760C" w:rsidRPr="00E57289">
        <w:rPr>
          <w:rFonts w:ascii="Times New Roman" w:hAnsi="Times New Roman"/>
          <w:b/>
          <w:szCs w:val="24"/>
        </w:rPr>
        <w:t>CPD activity</w:t>
      </w:r>
      <w:r w:rsidR="007C760C" w:rsidRPr="00E57289">
        <w:rPr>
          <w:rFonts w:ascii="Times New Roman" w:hAnsi="Times New Roman"/>
          <w:szCs w:val="24"/>
        </w:rPr>
        <w:t xml:space="preserve"> means an activity:</w:t>
      </w:r>
    </w:p>
    <w:p w14:paraId="1C04B483" w14:textId="77777777" w:rsidR="007C760C" w:rsidRPr="00E57289" w:rsidRDefault="007C760C" w:rsidP="00E57289">
      <w:pPr>
        <w:pStyle w:val="Style10"/>
        <w:adjustRightInd/>
        <w:ind w:left="2552" w:right="161" w:hanging="567"/>
        <w:jc w:val="both"/>
        <w:rPr>
          <w:sz w:val="24"/>
          <w:szCs w:val="24"/>
        </w:rPr>
      </w:pPr>
      <w:r w:rsidRPr="00E57289">
        <w:rPr>
          <w:sz w:val="24"/>
          <w:szCs w:val="24"/>
        </w:rPr>
        <w:t>(a)</w:t>
      </w:r>
      <w:r w:rsidRPr="00E57289">
        <w:rPr>
          <w:sz w:val="24"/>
          <w:szCs w:val="24"/>
        </w:rPr>
        <w:tab/>
        <w:t>of significant intellectual or practical content primarily related to the practice of law; and</w:t>
      </w:r>
    </w:p>
    <w:p w14:paraId="7B8DC606" w14:textId="77777777" w:rsidR="007C760C" w:rsidRPr="00E57289" w:rsidRDefault="007C760C" w:rsidP="00E57289">
      <w:pPr>
        <w:pStyle w:val="Style10"/>
        <w:adjustRightInd/>
        <w:ind w:left="2552" w:right="161" w:hanging="567"/>
        <w:jc w:val="both"/>
        <w:rPr>
          <w:sz w:val="24"/>
          <w:szCs w:val="24"/>
        </w:rPr>
      </w:pPr>
      <w:r w:rsidRPr="00E57289">
        <w:rPr>
          <w:sz w:val="24"/>
          <w:szCs w:val="24"/>
        </w:rPr>
        <w:t>(b)</w:t>
      </w:r>
      <w:r w:rsidRPr="00E57289">
        <w:rPr>
          <w:sz w:val="24"/>
          <w:szCs w:val="24"/>
        </w:rPr>
        <w:tab/>
        <w:t>conducted by persons qualified by practical or academic experience in the subject covered; and</w:t>
      </w:r>
    </w:p>
    <w:p w14:paraId="08F2DC7A" w14:textId="77777777" w:rsidR="007C760C" w:rsidRPr="00E57289" w:rsidRDefault="007C760C" w:rsidP="00E57289">
      <w:pPr>
        <w:pStyle w:val="Style10"/>
        <w:adjustRightInd/>
        <w:ind w:left="2552" w:right="161" w:hanging="567"/>
        <w:jc w:val="both"/>
        <w:rPr>
          <w:sz w:val="24"/>
          <w:szCs w:val="24"/>
        </w:rPr>
      </w:pPr>
      <w:r w:rsidRPr="00E57289">
        <w:rPr>
          <w:sz w:val="24"/>
          <w:szCs w:val="24"/>
        </w:rPr>
        <w:t xml:space="preserve">(c) </w:t>
      </w:r>
      <w:r w:rsidRPr="00E57289">
        <w:rPr>
          <w:sz w:val="24"/>
          <w:szCs w:val="24"/>
        </w:rPr>
        <w:tab/>
        <w:t>relevant to the immediate or long-term professional development needs of the legal practitioner undertaking it; and</w:t>
      </w:r>
    </w:p>
    <w:p w14:paraId="6800F761" w14:textId="77777777" w:rsidR="007C760C" w:rsidRPr="00E57289" w:rsidRDefault="007C760C" w:rsidP="00E57289">
      <w:pPr>
        <w:pStyle w:val="Style10"/>
        <w:adjustRightInd/>
        <w:ind w:left="2552" w:right="161" w:hanging="567"/>
        <w:jc w:val="both"/>
        <w:rPr>
          <w:sz w:val="24"/>
          <w:szCs w:val="24"/>
        </w:rPr>
      </w:pPr>
      <w:r w:rsidRPr="00E57289">
        <w:rPr>
          <w:sz w:val="24"/>
          <w:szCs w:val="24"/>
        </w:rPr>
        <w:t>(d)</w:t>
      </w:r>
      <w:r w:rsidRPr="00E57289">
        <w:rPr>
          <w:sz w:val="24"/>
          <w:szCs w:val="24"/>
        </w:rPr>
        <w:tab/>
        <w:t>comprising:</w:t>
      </w:r>
    </w:p>
    <w:p w14:paraId="081F33E3" w14:textId="77777777" w:rsidR="007C760C" w:rsidRPr="00E57289" w:rsidRDefault="007C760C" w:rsidP="00E57289">
      <w:pPr>
        <w:pStyle w:val="Style10"/>
        <w:adjustRightInd/>
        <w:ind w:left="3119" w:right="161" w:hanging="567"/>
        <w:jc w:val="both"/>
        <w:rPr>
          <w:sz w:val="24"/>
          <w:szCs w:val="24"/>
        </w:rPr>
      </w:pPr>
      <w:r w:rsidRPr="00E57289">
        <w:rPr>
          <w:sz w:val="24"/>
          <w:szCs w:val="24"/>
        </w:rPr>
        <w:t>(i)</w:t>
      </w:r>
      <w:r w:rsidRPr="00E57289">
        <w:rPr>
          <w:sz w:val="24"/>
          <w:szCs w:val="24"/>
        </w:rPr>
        <w:tab/>
        <w:t>attendance at or presenting material for, a seminar, workshop, lecture, conference, educational program or course or discussion group; or</w:t>
      </w:r>
    </w:p>
    <w:p w14:paraId="3016314E" w14:textId="77777777" w:rsidR="007C760C" w:rsidRPr="00E57289" w:rsidRDefault="007C760C" w:rsidP="00E57289">
      <w:pPr>
        <w:pStyle w:val="Style10"/>
        <w:adjustRightInd/>
        <w:ind w:left="3119" w:right="161" w:hanging="567"/>
        <w:jc w:val="both"/>
        <w:rPr>
          <w:sz w:val="24"/>
          <w:szCs w:val="24"/>
        </w:rPr>
      </w:pPr>
      <w:r w:rsidRPr="00E57289">
        <w:rPr>
          <w:sz w:val="24"/>
          <w:szCs w:val="24"/>
        </w:rPr>
        <w:t>(ii)</w:t>
      </w:r>
      <w:r w:rsidRPr="00E57289">
        <w:rPr>
          <w:sz w:val="24"/>
          <w:szCs w:val="24"/>
        </w:rPr>
        <w:tab/>
        <w:t>viewing or listening to material for, a multi-media, web-based or recorded program; or</w:t>
      </w:r>
    </w:p>
    <w:p w14:paraId="5E6E4CC2" w14:textId="77777777" w:rsidR="007C760C" w:rsidRPr="00E57289" w:rsidRDefault="007C760C" w:rsidP="00E57289">
      <w:pPr>
        <w:pStyle w:val="Style10"/>
        <w:adjustRightInd/>
        <w:ind w:left="3119" w:right="161" w:hanging="567"/>
        <w:jc w:val="both"/>
        <w:rPr>
          <w:sz w:val="24"/>
          <w:szCs w:val="24"/>
        </w:rPr>
      </w:pPr>
      <w:r w:rsidRPr="00E57289">
        <w:rPr>
          <w:sz w:val="24"/>
          <w:szCs w:val="24"/>
        </w:rPr>
        <w:t>(iii)</w:t>
      </w:r>
      <w:r w:rsidRPr="00E57289">
        <w:rPr>
          <w:sz w:val="24"/>
          <w:szCs w:val="24"/>
        </w:rPr>
        <w:tab/>
      </w:r>
      <w:r w:rsidRPr="00E57289">
        <w:rPr>
          <w:sz w:val="24"/>
          <w:szCs w:val="24"/>
          <w:lang w:val="en-AU"/>
        </w:rPr>
        <w:t>preparing material for any seminar, workshop, lecture, conference, education program, course, discussion group, or a multimedia, web-based or recorded program; or</w:t>
      </w:r>
    </w:p>
    <w:p w14:paraId="48839CFF" w14:textId="77777777" w:rsidR="007C760C" w:rsidRPr="00E57289" w:rsidRDefault="007C760C" w:rsidP="00E57289">
      <w:pPr>
        <w:pStyle w:val="Style10"/>
        <w:adjustRightInd/>
        <w:ind w:left="3119" w:right="161" w:hanging="567"/>
        <w:jc w:val="both"/>
        <w:rPr>
          <w:sz w:val="24"/>
          <w:szCs w:val="24"/>
        </w:rPr>
      </w:pPr>
      <w:r w:rsidRPr="00E57289">
        <w:rPr>
          <w:sz w:val="24"/>
          <w:szCs w:val="24"/>
        </w:rPr>
        <w:t>(iv)</w:t>
      </w:r>
      <w:r w:rsidRPr="00E57289">
        <w:rPr>
          <w:sz w:val="24"/>
          <w:szCs w:val="24"/>
        </w:rPr>
        <w:tab/>
        <w:t>publishing, or substantively editing or refereeing, an article in a legal or non-legal publication; or</w:t>
      </w:r>
    </w:p>
    <w:p w14:paraId="7C2AB966" w14:textId="77777777" w:rsidR="007C760C" w:rsidRPr="00E57289" w:rsidRDefault="007C760C" w:rsidP="00E57289">
      <w:pPr>
        <w:pStyle w:val="Style10"/>
        <w:adjustRightInd/>
        <w:ind w:left="3119" w:right="161" w:hanging="567"/>
        <w:jc w:val="both"/>
        <w:rPr>
          <w:sz w:val="24"/>
          <w:szCs w:val="24"/>
        </w:rPr>
      </w:pPr>
      <w:r w:rsidRPr="00E57289">
        <w:rPr>
          <w:sz w:val="24"/>
          <w:szCs w:val="24"/>
        </w:rPr>
        <w:t>(v)</w:t>
      </w:r>
      <w:r w:rsidRPr="00E57289">
        <w:rPr>
          <w:sz w:val="24"/>
          <w:szCs w:val="24"/>
        </w:rPr>
        <w:tab/>
        <w:t>regular attendance at meetings, and participation as a member, of a committee or other body undertaking work of substantial significance to the practice of the law and which is reasonably likely to assist the attender's professional development.</w:t>
      </w:r>
    </w:p>
    <w:p w14:paraId="0E178B4C" w14:textId="77777777" w:rsidR="007C760C" w:rsidRPr="00E57289" w:rsidRDefault="00A711E3" w:rsidP="00E57289">
      <w:pPr>
        <w:pStyle w:val="Definition"/>
        <w:tabs>
          <w:tab w:val="left" w:pos="1418"/>
        </w:tabs>
        <w:spacing w:after="0"/>
        <w:ind w:left="567" w:right="161"/>
        <w:rPr>
          <w:rFonts w:ascii="Times New Roman" w:hAnsi="Times New Roman"/>
          <w:szCs w:val="24"/>
        </w:rPr>
      </w:pPr>
      <w:r w:rsidRPr="00E57289">
        <w:rPr>
          <w:rFonts w:ascii="Times New Roman" w:hAnsi="Times New Roman"/>
          <w:szCs w:val="24"/>
        </w:rPr>
        <w:tab/>
      </w:r>
      <w:r w:rsidR="007C760C" w:rsidRPr="00E57289">
        <w:rPr>
          <w:rFonts w:ascii="Times New Roman" w:hAnsi="Times New Roman"/>
          <w:szCs w:val="24"/>
        </w:rPr>
        <w:t>1.3</w:t>
      </w:r>
      <w:r w:rsidR="007C760C" w:rsidRPr="00E57289">
        <w:rPr>
          <w:rFonts w:ascii="Times New Roman" w:hAnsi="Times New Roman"/>
          <w:szCs w:val="24"/>
        </w:rPr>
        <w:tab/>
      </w:r>
      <w:r w:rsidR="007C760C" w:rsidRPr="00E57289">
        <w:rPr>
          <w:rFonts w:ascii="Times New Roman" w:hAnsi="Times New Roman"/>
          <w:b/>
          <w:szCs w:val="24"/>
        </w:rPr>
        <w:t>CPD unit</w:t>
      </w:r>
      <w:r w:rsidR="007C760C" w:rsidRPr="00E57289">
        <w:rPr>
          <w:rFonts w:ascii="Times New Roman" w:hAnsi="Times New Roman"/>
          <w:szCs w:val="24"/>
        </w:rPr>
        <w:t xml:space="preserve"> means:</w:t>
      </w:r>
    </w:p>
    <w:p w14:paraId="3847A539" w14:textId="77777777" w:rsidR="007C760C" w:rsidRPr="00E57289" w:rsidRDefault="007C760C" w:rsidP="00E57289">
      <w:pPr>
        <w:pStyle w:val="Style10"/>
        <w:numPr>
          <w:ilvl w:val="2"/>
          <w:numId w:val="16"/>
        </w:numPr>
        <w:tabs>
          <w:tab w:val="clear" w:pos="0"/>
          <w:tab w:val="num" w:pos="414"/>
          <w:tab w:val="left" w:pos="2835"/>
        </w:tabs>
        <w:adjustRightInd/>
        <w:ind w:left="2835" w:right="161" w:hanging="708"/>
        <w:jc w:val="both"/>
        <w:rPr>
          <w:sz w:val="24"/>
          <w:szCs w:val="24"/>
        </w:rPr>
      </w:pPr>
      <w:r w:rsidRPr="00E57289">
        <w:rPr>
          <w:sz w:val="24"/>
          <w:szCs w:val="24"/>
        </w:rPr>
        <w:t>in relation to a CPD activity referred to in (d) (i), (ii) or (iii) above, one hour of the activity;</w:t>
      </w:r>
    </w:p>
    <w:p w14:paraId="2F9A418B" w14:textId="77777777" w:rsidR="007C760C" w:rsidRPr="00E57289" w:rsidRDefault="007C760C" w:rsidP="00E57289">
      <w:pPr>
        <w:pStyle w:val="Style10"/>
        <w:numPr>
          <w:ilvl w:val="2"/>
          <w:numId w:val="16"/>
        </w:numPr>
        <w:tabs>
          <w:tab w:val="clear" w:pos="0"/>
          <w:tab w:val="num" w:pos="414"/>
          <w:tab w:val="left" w:pos="2835"/>
        </w:tabs>
        <w:adjustRightInd/>
        <w:ind w:left="2835" w:right="161" w:hanging="708"/>
        <w:jc w:val="both"/>
        <w:rPr>
          <w:sz w:val="24"/>
          <w:szCs w:val="24"/>
        </w:rPr>
      </w:pPr>
      <w:r w:rsidRPr="00E57289">
        <w:rPr>
          <w:sz w:val="24"/>
          <w:szCs w:val="24"/>
        </w:rPr>
        <w:t>in relation to a CPD activity referred to in (d) (iv) above, 1000 words of the article;</w:t>
      </w:r>
    </w:p>
    <w:p w14:paraId="4BD13010" w14:textId="77777777" w:rsidR="007C760C" w:rsidRPr="00E57289" w:rsidRDefault="007C760C" w:rsidP="00E57289">
      <w:pPr>
        <w:pStyle w:val="Style10"/>
        <w:numPr>
          <w:ilvl w:val="2"/>
          <w:numId w:val="16"/>
        </w:numPr>
        <w:tabs>
          <w:tab w:val="clear" w:pos="0"/>
          <w:tab w:val="num" w:pos="414"/>
          <w:tab w:val="left" w:pos="2835"/>
        </w:tabs>
        <w:adjustRightInd/>
        <w:ind w:left="2835" w:right="161" w:hanging="708"/>
        <w:jc w:val="both"/>
        <w:rPr>
          <w:sz w:val="24"/>
          <w:szCs w:val="24"/>
        </w:rPr>
      </w:pPr>
      <w:r w:rsidRPr="00E57289">
        <w:rPr>
          <w:sz w:val="24"/>
          <w:szCs w:val="24"/>
        </w:rPr>
        <w:t>in relation to a CPD activity referred to in (d) (v) above, two hours of the activity.</w:t>
      </w:r>
    </w:p>
    <w:p w14:paraId="332DA2FD" w14:textId="77777777" w:rsidR="007C760C" w:rsidRPr="00E57289" w:rsidRDefault="007C760C" w:rsidP="00E57289">
      <w:pPr>
        <w:pStyle w:val="Definition"/>
        <w:tabs>
          <w:tab w:val="left" w:pos="1418"/>
        </w:tabs>
        <w:spacing w:after="0"/>
        <w:ind w:left="2269" w:right="161" w:hanging="851"/>
        <w:rPr>
          <w:rFonts w:ascii="Times New Roman" w:hAnsi="Times New Roman"/>
          <w:szCs w:val="24"/>
        </w:rPr>
      </w:pPr>
      <w:r w:rsidRPr="00E57289">
        <w:rPr>
          <w:rFonts w:ascii="Times New Roman" w:hAnsi="Times New Roman"/>
          <w:szCs w:val="24"/>
        </w:rPr>
        <w:t>1.4</w:t>
      </w:r>
      <w:r w:rsidRPr="00E57289">
        <w:rPr>
          <w:rFonts w:ascii="Times New Roman" w:hAnsi="Times New Roman"/>
          <w:szCs w:val="24"/>
        </w:rPr>
        <w:tab/>
      </w:r>
      <w:r w:rsidRPr="00E57289">
        <w:rPr>
          <w:rFonts w:ascii="Times New Roman" w:hAnsi="Times New Roman"/>
          <w:b/>
          <w:szCs w:val="24"/>
        </w:rPr>
        <w:t xml:space="preserve">CPD year </w:t>
      </w:r>
      <w:r w:rsidRPr="00E57289">
        <w:rPr>
          <w:rFonts w:ascii="Times New Roman" w:hAnsi="Times New Roman"/>
          <w:szCs w:val="24"/>
        </w:rPr>
        <w:t>means a year beginning on 1 April to the following 31 March.</w:t>
      </w:r>
    </w:p>
    <w:p w14:paraId="78D2A131" w14:textId="77777777" w:rsidR="007C760C" w:rsidRPr="00E57289" w:rsidRDefault="00A711E3" w:rsidP="00E57289">
      <w:pPr>
        <w:pStyle w:val="Definition"/>
        <w:tabs>
          <w:tab w:val="left" w:pos="1418"/>
        </w:tabs>
        <w:spacing w:after="0"/>
        <w:ind w:left="1418" w:right="161" w:hanging="851"/>
        <w:rPr>
          <w:rFonts w:ascii="Times New Roman" w:hAnsi="Times New Roman"/>
          <w:szCs w:val="24"/>
        </w:rPr>
      </w:pPr>
      <w:r w:rsidRPr="00E57289">
        <w:rPr>
          <w:rFonts w:ascii="Times New Roman" w:hAnsi="Times New Roman"/>
          <w:szCs w:val="24"/>
        </w:rPr>
        <w:tab/>
      </w:r>
      <w:r w:rsidR="007C760C" w:rsidRPr="00E57289">
        <w:rPr>
          <w:rFonts w:ascii="Times New Roman" w:hAnsi="Times New Roman"/>
          <w:szCs w:val="24"/>
        </w:rPr>
        <w:t>1.5</w:t>
      </w:r>
      <w:r w:rsidR="007C760C" w:rsidRPr="00E57289">
        <w:rPr>
          <w:rFonts w:ascii="Times New Roman" w:hAnsi="Times New Roman"/>
          <w:szCs w:val="24"/>
        </w:rPr>
        <w:tab/>
      </w:r>
      <w:r w:rsidR="007C760C" w:rsidRPr="00E57289">
        <w:rPr>
          <w:rFonts w:ascii="Times New Roman" w:hAnsi="Times New Roman"/>
          <w:b/>
          <w:szCs w:val="24"/>
        </w:rPr>
        <w:t>Defined Circumstances</w:t>
      </w:r>
      <w:r w:rsidR="007C760C" w:rsidRPr="00E57289">
        <w:rPr>
          <w:rFonts w:ascii="Times New Roman" w:hAnsi="Times New Roman"/>
          <w:szCs w:val="24"/>
        </w:rPr>
        <w:t xml:space="preserve">: see paragraph </w:t>
      </w:r>
      <w:r w:rsidR="0021282C" w:rsidRPr="00E57289">
        <w:rPr>
          <w:rFonts w:ascii="Times New Roman" w:hAnsi="Times New Roman"/>
          <w:szCs w:val="24"/>
        </w:rPr>
        <w:t>5.</w:t>
      </w:r>
      <w:r w:rsidR="007C760C" w:rsidRPr="00E57289">
        <w:rPr>
          <w:rFonts w:ascii="Times New Roman" w:hAnsi="Times New Roman"/>
          <w:szCs w:val="24"/>
        </w:rPr>
        <w:t>1.</w:t>
      </w:r>
    </w:p>
    <w:p w14:paraId="437EDA79" w14:textId="77777777" w:rsidR="007C760C" w:rsidRPr="00E57289" w:rsidRDefault="00A711E3" w:rsidP="00E57289">
      <w:pPr>
        <w:pStyle w:val="Definition"/>
        <w:tabs>
          <w:tab w:val="left" w:pos="1418"/>
        </w:tabs>
        <w:spacing w:after="0"/>
        <w:ind w:left="1418" w:right="161" w:hanging="851"/>
        <w:rPr>
          <w:rFonts w:ascii="Times New Roman" w:hAnsi="Times New Roman"/>
          <w:b/>
          <w:szCs w:val="24"/>
        </w:rPr>
      </w:pPr>
      <w:r w:rsidRPr="00E57289">
        <w:rPr>
          <w:rFonts w:ascii="Times New Roman" w:hAnsi="Times New Roman"/>
          <w:szCs w:val="24"/>
        </w:rPr>
        <w:tab/>
      </w:r>
      <w:r w:rsidR="007C760C" w:rsidRPr="00E57289">
        <w:rPr>
          <w:rFonts w:ascii="Times New Roman" w:hAnsi="Times New Roman"/>
          <w:szCs w:val="24"/>
        </w:rPr>
        <w:t>1.6</w:t>
      </w:r>
      <w:r w:rsidR="007C760C" w:rsidRPr="00E57289">
        <w:rPr>
          <w:rFonts w:ascii="Times New Roman" w:hAnsi="Times New Roman"/>
          <w:szCs w:val="24"/>
        </w:rPr>
        <w:tab/>
      </w:r>
      <w:r w:rsidR="007C760C" w:rsidRPr="00E57289">
        <w:rPr>
          <w:rFonts w:ascii="Times New Roman" w:hAnsi="Times New Roman"/>
          <w:b/>
          <w:szCs w:val="24"/>
        </w:rPr>
        <w:t>Minimum CPD units</w:t>
      </w:r>
      <w:r w:rsidR="007C760C" w:rsidRPr="00E57289">
        <w:rPr>
          <w:rFonts w:ascii="Times New Roman" w:hAnsi="Times New Roman"/>
          <w:bCs/>
          <w:szCs w:val="24"/>
        </w:rPr>
        <w:t>: see paragraph 2.</w:t>
      </w:r>
    </w:p>
    <w:p w14:paraId="74902F97" w14:textId="77777777" w:rsidR="007C760C" w:rsidRPr="00E57289" w:rsidRDefault="00A711E3" w:rsidP="00E57289">
      <w:pPr>
        <w:pStyle w:val="Definition"/>
        <w:tabs>
          <w:tab w:val="left" w:pos="1418"/>
        </w:tabs>
        <w:spacing w:after="0"/>
        <w:ind w:left="2160" w:right="161" w:hanging="1593"/>
        <w:rPr>
          <w:rFonts w:ascii="Times New Roman" w:hAnsi="Times New Roman"/>
          <w:bCs/>
          <w:szCs w:val="24"/>
        </w:rPr>
      </w:pPr>
      <w:r w:rsidRPr="00E57289">
        <w:rPr>
          <w:rFonts w:ascii="Times New Roman" w:hAnsi="Times New Roman"/>
          <w:szCs w:val="24"/>
        </w:rPr>
        <w:tab/>
      </w:r>
      <w:r w:rsidR="007C760C" w:rsidRPr="00E57289">
        <w:rPr>
          <w:rFonts w:ascii="Times New Roman" w:hAnsi="Times New Roman"/>
          <w:szCs w:val="24"/>
        </w:rPr>
        <w:t>1.7</w:t>
      </w:r>
      <w:r w:rsidR="007C760C" w:rsidRPr="00E57289">
        <w:rPr>
          <w:rFonts w:ascii="Times New Roman" w:hAnsi="Times New Roman"/>
          <w:szCs w:val="24"/>
        </w:rPr>
        <w:tab/>
      </w:r>
      <w:r w:rsidR="007C760C" w:rsidRPr="00E57289">
        <w:rPr>
          <w:rFonts w:ascii="Times New Roman" w:hAnsi="Times New Roman"/>
          <w:b/>
          <w:szCs w:val="24"/>
        </w:rPr>
        <w:t xml:space="preserve">The prescribed amount of </w:t>
      </w:r>
      <w:r w:rsidR="007C760C" w:rsidRPr="00E57289">
        <w:rPr>
          <w:rFonts w:ascii="Times New Roman" w:hAnsi="Times New Roman"/>
          <w:b/>
          <w:bCs/>
          <w:szCs w:val="24"/>
        </w:rPr>
        <w:t>Mandatory Continuing Professional Development</w:t>
      </w:r>
      <w:r w:rsidR="007C760C" w:rsidRPr="00E57289">
        <w:rPr>
          <w:rFonts w:ascii="Times New Roman" w:hAnsi="Times New Roman"/>
          <w:bCs/>
          <w:szCs w:val="24"/>
        </w:rPr>
        <w:t>: see paragraph 3.</w:t>
      </w:r>
    </w:p>
    <w:p w14:paraId="5A7EB9AD" w14:textId="77777777" w:rsidR="007C760C" w:rsidRPr="00E57289" w:rsidRDefault="00A711E3" w:rsidP="00E57289">
      <w:pPr>
        <w:tabs>
          <w:tab w:val="left" w:pos="1418"/>
        </w:tabs>
        <w:ind w:left="2160" w:right="161" w:hanging="1593"/>
      </w:pPr>
      <w:r w:rsidRPr="00E57289">
        <w:tab/>
      </w:r>
      <w:r w:rsidR="007C760C" w:rsidRPr="00E57289">
        <w:t>1.8</w:t>
      </w:r>
      <w:r w:rsidR="007C760C" w:rsidRPr="00E57289">
        <w:tab/>
        <w:t>Professional skills includes as subject matter the substance of the law and procedures in the legal system.</w:t>
      </w:r>
    </w:p>
    <w:p w14:paraId="4AA60B92" w14:textId="77777777" w:rsidR="007C760C" w:rsidRPr="000F4A9F" w:rsidRDefault="00A711E3" w:rsidP="00E57289">
      <w:pPr>
        <w:tabs>
          <w:tab w:val="left" w:pos="1418"/>
        </w:tabs>
        <w:ind w:left="1418" w:right="161" w:hanging="851"/>
      </w:pPr>
      <w:r w:rsidRPr="00E57289">
        <w:tab/>
      </w:r>
      <w:r w:rsidR="007C760C" w:rsidRPr="00E57289">
        <w:t>1.9</w:t>
      </w:r>
      <w:r w:rsidR="007C760C" w:rsidRPr="00E57289">
        <w:tab/>
        <w:t>Required CPD activity: see paragraph 2.2.</w:t>
      </w:r>
    </w:p>
    <w:p w14:paraId="5F16C531" w14:textId="77777777" w:rsidR="002A2BE6" w:rsidRPr="00E57289" w:rsidRDefault="002A2BE6" w:rsidP="00E57289">
      <w:pPr>
        <w:tabs>
          <w:tab w:val="left" w:pos="1418"/>
        </w:tabs>
        <w:ind w:left="1418" w:right="161" w:hanging="851"/>
      </w:pPr>
      <w:r w:rsidRPr="000F4A9F">
        <w:br w:type="page"/>
      </w:r>
    </w:p>
    <w:p w14:paraId="0797CAE3" w14:textId="77777777" w:rsidR="007C760C" w:rsidRPr="00E57289" w:rsidRDefault="007C760C" w:rsidP="00E57289">
      <w:pPr>
        <w:rPr>
          <w:b/>
        </w:rPr>
      </w:pPr>
      <w:bookmarkStart w:id="188" w:name="_Toc522106927"/>
      <w:r w:rsidRPr="00E57289">
        <w:rPr>
          <w:b/>
        </w:rPr>
        <w:t>2</w:t>
      </w:r>
      <w:r w:rsidRPr="00E57289">
        <w:rPr>
          <w:b/>
        </w:rPr>
        <w:tab/>
        <w:t>Minimum CPD units are:</w:t>
      </w:r>
      <w:bookmarkEnd w:id="188"/>
    </w:p>
    <w:p w14:paraId="654F1106" w14:textId="4E77A527" w:rsidR="00641EA1" w:rsidRDefault="00641EA1" w:rsidP="00E57289"/>
    <w:p w14:paraId="641E3A6A" w14:textId="77777777" w:rsidR="0010142D" w:rsidRPr="003B61C4" w:rsidRDefault="0010142D" w:rsidP="00506127">
      <w:pPr>
        <w:ind w:left="2160" w:right="161" w:hanging="720"/>
      </w:pPr>
      <w:r w:rsidRPr="003B61C4">
        <w:t>2.1</w:t>
      </w:r>
      <w:r w:rsidRPr="003B61C4">
        <w:tab/>
        <w:t>For an individual legal practitioner, 10 CPD units of CPD activity in each CPD year.</w:t>
      </w:r>
    </w:p>
    <w:p w14:paraId="76B3CF65" w14:textId="77777777" w:rsidR="0010142D" w:rsidRPr="003B61C4" w:rsidRDefault="0010142D" w:rsidP="00506127">
      <w:pPr>
        <w:ind w:left="1440" w:right="161" w:hanging="873"/>
      </w:pPr>
      <w:r w:rsidRPr="003B61C4">
        <w:tab/>
        <w:t>2.2</w:t>
      </w:r>
      <w:r w:rsidRPr="003B61C4">
        <w:tab/>
        <w:t xml:space="preserve">The 10 CPD units must include at least 4 units of Required </w:t>
      </w:r>
      <w:r w:rsidRPr="003B61C4">
        <w:tab/>
      </w:r>
      <w:r w:rsidRPr="003B61C4">
        <w:tab/>
        <w:t>CPD activity as detailed below:</w:t>
      </w:r>
    </w:p>
    <w:p w14:paraId="6B283C31" w14:textId="77777777" w:rsidR="0010142D" w:rsidRPr="003B61C4" w:rsidRDefault="0010142D" w:rsidP="00506127">
      <w:pPr>
        <w:ind w:left="1407" w:right="161" w:firstLine="720"/>
        <w:rPr>
          <w:b/>
          <w:i/>
        </w:rPr>
      </w:pPr>
      <w:r w:rsidRPr="003B61C4">
        <w:rPr>
          <w:b/>
          <w:i/>
        </w:rPr>
        <w:t>Required CPD activity</w:t>
      </w:r>
    </w:p>
    <w:p w14:paraId="019A103A" w14:textId="77777777" w:rsidR="0010142D" w:rsidRPr="003B61C4" w:rsidRDefault="0010142D" w:rsidP="00506127">
      <w:pPr>
        <w:ind w:left="2836" w:right="161" w:hanging="709"/>
      </w:pPr>
      <w:r w:rsidRPr="003B61C4">
        <w:t>(a)</w:t>
      </w:r>
      <w:r w:rsidRPr="003B61C4">
        <w:tab/>
        <w:t>one CPD unit relating to practical legal ethics;</w:t>
      </w:r>
    </w:p>
    <w:p w14:paraId="0E6D2E41" w14:textId="77777777" w:rsidR="0010142D" w:rsidRPr="003B61C4" w:rsidRDefault="0010142D" w:rsidP="00506127">
      <w:pPr>
        <w:ind w:left="2836" w:right="161" w:hanging="709"/>
      </w:pPr>
      <w:r w:rsidRPr="003B61C4">
        <w:t>(b)</w:t>
      </w:r>
      <w:r w:rsidRPr="003B61C4">
        <w:tab/>
        <w:t xml:space="preserve">one CPD unit relating to practice management or business skills; </w:t>
      </w:r>
    </w:p>
    <w:p w14:paraId="0D943B66" w14:textId="77777777" w:rsidR="0010142D" w:rsidRPr="003B61C4" w:rsidRDefault="0010142D" w:rsidP="00506127">
      <w:pPr>
        <w:ind w:left="2836" w:right="161" w:hanging="709"/>
      </w:pPr>
      <w:r w:rsidRPr="003B61C4">
        <w:t>(c)</w:t>
      </w:r>
      <w:r w:rsidRPr="003B61C4">
        <w:tab/>
        <w:t>one CPD unit relating to professional skills; and</w:t>
      </w:r>
    </w:p>
    <w:p w14:paraId="0AB7777C" w14:textId="77777777" w:rsidR="0010142D" w:rsidRPr="003B61C4" w:rsidRDefault="0010142D" w:rsidP="00506127">
      <w:pPr>
        <w:ind w:left="2836" w:right="161" w:hanging="709"/>
      </w:pPr>
      <w:r w:rsidRPr="003B61C4">
        <w:t>(d)</w:t>
      </w:r>
      <w:r w:rsidRPr="003B61C4">
        <w:tab/>
        <w:t>one CPD unit relating to bullying, discrimination and harassment.</w:t>
      </w:r>
    </w:p>
    <w:p w14:paraId="3B6F8D74" w14:textId="77777777" w:rsidR="0010142D" w:rsidRPr="003B61C4" w:rsidRDefault="0010142D" w:rsidP="00506127">
      <w:pPr>
        <w:ind w:left="1440" w:right="161" w:hanging="873"/>
      </w:pPr>
      <w:r w:rsidRPr="003B61C4">
        <w:tab/>
        <w:t>2.3</w:t>
      </w:r>
      <w:r w:rsidRPr="003B61C4">
        <w:tab/>
        <w:t xml:space="preserve">In calculating the minimum 10 CPD units of CPD activity in </w:t>
      </w:r>
      <w:r w:rsidRPr="003B61C4">
        <w:tab/>
        <w:t>respect of a CPD year, the total units must not include more than:</w:t>
      </w:r>
    </w:p>
    <w:p w14:paraId="41925C37" w14:textId="77777777" w:rsidR="0010142D" w:rsidRPr="003B61C4" w:rsidRDefault="0010142D" w:rsidP="00506127">
      <w:pPr>
        <w:ind w:left="2858" w:right="161" w:hanging="709"/>
      </w:pPr>
      <w:r w:rsidRPr="003B61C4">
        <w:t>(a)</w:t>
      </w:r>
      <w:r w:rsidRPr="003B61C4">
        <w:tab/>
        <w:t>5 CPD units of CPD activity referred to in paragraph 1.2 (d)(ii);</w:t>
      </w:r>
    </w:p>
    <w:p w14:paraId="26E88DA3" w14:textId="77777777" w:rsidR="0010142D" w:rsidRPr="003B61C4" w:rsidRDefault="0010142D" w:rsidP="00506127">
      <w:pPr>
        <w:ind w:left="2858" w:right="161" w:hanging="709"/>
      </w:pPr>
      <w:r w:rsidRPr="003B61C4">
        <w:t>(b)</w:t>
      </w:r>
      <w:r w:rsidRPr="003B61C4">
        <w:tab/>
        <w:t>4 CPD units for the preparation of material for any individual seminar, workshop etc. as identified in 1.2 (d)(iii);</w:t>
      </w:r>
    </w:p>
    <w:p w14:paraId="428E7005" w14:textId="77777777" w:rsidR="0010142D" w:rsidRPr="003B61C4" w:rsidRDefault="0010142D" w:rsidP="00506127">
      <w:pPr>
        <w:ind w:left="2858" w:right="161" w:hanging="709"/>
      </w:pPr>
      <w:r w:rsidRPr="003B61C4">
        <w:t xml:space="preserve">(c) </w:t>
      </w:r>
      <w:r w:rsidRPr="003B61C4">
        <w:tab/>
        <w:t>5 CPD units of CPD activity referred to in paragraph 1.2 (d)(iv); or</w:t>
      </w:r>
    </w:p>
    <w:p w14:paraId="6D6C466E" w14:textId="77777777" w:rsidR="0010142D" w:rsidRPr="003B61C4" w:rsidRDefault="0010142D" w:rsidP="00506127">
      <w:pPr>
        <w:ind w:left="2858" w:right="161" w:hanging="709"/>
      </w:pPr>
      <w:r w:rsidRPr="003B61C4">
        <w:t>(d)</w:t>
      </w:r>
      <w:r w:rsidRPr="003B61C4">
        <w:tab/>
        <w:t>5 CPD units of CPD activity referred to in paragraph 1.2 (d)(v).</w:t>
      </w:r>
    </w:p>
    <w:p w14:paraId="6DD6E943" w14:textId="77777777" w:rsidR="0010142D" w:rsidRPr="003B61C4" w:rsidRDefault="0010142D" w:rsidP="00506127">
      <w:pPr>
        <w:ind w:left="2269" w:right="161" w:hanging="851"/>
      </w:pPr>
      <w:r w:rsidRPr="003B61C4">
        <w:t>2.4</w:t>
      </w:r>
      <w:r w:rsidRPr="003B61C4">
        <w:tab/>
        <w:t>CPD units completed in January, February or March of a CPD year, may at the election of the practitioner be assigned in whole or in part either to that CPD year or to the next CPD year.</w:t>
      </w:r>
    </w:p>
    <w:p w14:paraId="5F0799F0" w14:textId="68BFA08E" w:rsidR="0010142D" w:rsidRDefault="0010142D" w:rsidP="00506127">
      <w:pPr>
        <w:ind w:left="2160" w:hanging="720"/>
      </w:pPr>
      <w:r w:rsidRPr="003B61C4">
        <w:t>2.5</w:t>
      </w:r>
      <w:r w:rsidRPr="003B61C4">
        <w:tab/>
        <w:t>Any CPD activity completed in respect of a CPD year pursuant to this paragraph cannot be taken into account for any other CPD year.</w:t>
      </w:r>
    </w:p>
    <w:p w14:paraId="376065AF" w14:textId="0829B62E" w:rsidR="0010142D" w:rsidRDefault="0010142D" w:rsidP="00506127"/>
    <w:p w14:paraId="3A6967E2" w14:textId="77777777" w:rsidR="007C760C" w:rsidRPr="00E57289" w:rsidRDefault="007C760C" w:rsidP="00E57289">
      <w:pPr>
        <w:rPr>
          <w:b/>
        </w:rPr>
      </w:pPr>
      <w:bookmarkStart w:id="189" w:name="_Toc522106928"/>
      <w:r w:rsidRPr="00E57289">
        <w:rPr>
          <w:b/>
        </w:rPr>
        <w:t>3</w:t>
      </w:r>
      <w:r w:rsidRPr="00E57289">
        <w:rPr>
          <w:b/>
        </w:rPr>
        <w:tab/>
        <w:t xml:space="preserve">The prescribed amount of Mandatory Continuing Professional </w:t>
      </w:r>
      <w:r w:rsidR="00A711E3" w:rsidRPr="00E57289">
        <w:rPr>
          <w:b/>
        </w:rPr>
        <w:tab/>
      </w:r>
      <w:r w:rsidRPr="00E57289">
        <w:rPr>
          <w:b/>
        </w:rPr>
        <w:t>Development is:</w:t>
      </w:r>
      <w:bookmarkEnd w:id="189"/>
    </w:p>
    <w:p w14:paraId="78C3112E" w14:textId="77777777" w:rsidR="00641EA1" w:rsidRPr="00E57289" w:rsidRDefault="00641EA1" w:rsidP="00E57289"/>
    <w:p w14:paraId="6E7707DF" w14:textId="77777777" w:rsidR="007C760C" w:rsidRPr="00E57289" w:rsidRDefault="007C760C" w:rsidP="00E57289">
      <w:pPr>
        <w:ind w:left="2269" w:right="161" w:hanging="851"/>
      </w:pPr>
      <w:r w:rsidRPr="00E57289">
        <w:t>3.1</w:t>
      </w:r>
      <w:r w:rsidRPr="00E57289">
        <w:tab/>
        <w:t>Where an individual legal practitioner holds a practising certificate for a full CPD year, the Minimum CPD units.</w:t>
      </w:r>
    </w:p>
    <w:p w14:paraId="6775E115" w14:textId="77777777" w:rsidR="007C760C" w:rsidRPr="00E57289" w:rsidRDefault="007C760C" w:rsidP="00E57289">
      <w:pPr>
        <w:ind w:left="2269" w:right="161" w:hanging="851"/>
      </w:pPr>
      <w:r w:rsidRPr="00E57289">
        <w:t>3.2</w:t>
      </w:r>
      <w:r w:rsidRPr="00E57289">
        <w:tab/>
        <w:t xml:space="preserve">Where an individual legal practitioner holds a practising certificate for less than a full CPD year, the Minimum CPD units in respect of that year are reduced proportionally in </w:t>
      </w:r>
      <w:r w:rsidR="00A711E3" w:rsidRPr="00E57289">
        <w:tab/>
      </w:r>
      <w:r w:rsidRPr="00E57289">
        <w:t>accordance with the following rules:</w:t>
      </w:r>
    </w:p>
    <w:p w14:paraId="3048D233" w14:textId="77777777" w:rsidR="007C760C" w:rsidRPr="00E57289" w:rsidRDefault="007C760C" w:rsidP="00E57289">
      <w:pPr>
        <w:ind w:left="2978" w:right="161" w:hanging="709"/>
      </w:pPr>
      <w:r w:rsidRPr="00E57289">
        <w:t>(a)</w:t>
      </w:r>
      <w:r w:rsidRPr="00E57289">
        <w:tab/>
        <w:t>the number of CPD units specified in paragraph 2.1 (10 units) shall be reduced by 1 unit for each whole calendar month of the CPD year for which the practitioner did not hold a practising certificate;</w:t>
      </w:r>
    </w:p>
    <w:p w14:paraId="74B4B3C2" w14:textId="1AB12EC4" w:rsidR="007C760C" w:rsidRPr="00E57289" w:rsidRDefault="007C760C" w:rsidP="00E57289">
      <w:pPr>
        <w:ind w:left="2978" w:right="161" w:hanging="709"/>
      </w:pPr>
      <w:r w:rsidRPr="00E57289">
        <w:t>(b)</w:t>
      </w:r>
      <w:r w:rsidRPr="00E57289">
        <w:tab/>
      </w:r>
      <w:r w:rsidR="00506127" w:rsidRPr="003B61C4">
        <w:t>the number of required CPD units specified in paragraph 2.2 (4 units) shall be reduced by 1 unit for each 3 units reduced by (a) hereof;</w:t>
      </w:r>
    </w:p>
    <w:p w14:paraId="53611362" w14:textId="77777777" w:rsidR="007C760C" w:rsidRPr="00E57289" w:rsidRDefault="007C760C" w:rsidP="00E57289">
      <w:pPr>
        <w:ind w:left="2978" w:right="161" w:hanging="709"/>
      </w:pPr>
      <w:r w:rsidRPr="00E57289">
        <w:t>(c)</w:t>
      </w:r>
      <w:r w:rsidRPr="00E57289">
        <w:tab/>
        <w:t>the number of CPD Units permitted at paragraph 2.3 (a) (5 units) and (b) (4 units) shall be reduced by 50% (rounded up to the nearest whole number) of the number derived under (a) hereof;</w:t>
      </w:r>
    </w:p>
    <w:p w14:paraId="4E3184D2" w14:textId="77777777" w:rsidR="007C760C" w:rsidRPr="00E57289" w:rsidRDefault="007C760C" w:rsidP="00E57289">
      <w:pPr>
        <w:ind w:left="2978" w:right="161" w:hanging="709"/>
      </w:pPr>
      <w:r w:rsidRPr="00E57289">
        <w:lastRenderedPageBreak/>
        <w:t>(d)</w:t>
      </w:r>
      <w:r w:rsidRPr="00E57289">
        <w:tab/>
        <w:t>the number of CPD Units permitted at paragraph 2.3(c) (5 units) shall be reduced by 1 unit for each 3 units reduced by (a) hereof.</w:t>
      </w:r>
    </w:p>
    <w:p w14:paraId="5CC14D8B" w14:textId="77777777" w:rsidR="007C760C" w:rsidRPr="00E57289" w:rsidRDefault="007C760C" w:rsidP="00E57289">
      <w:pPr>
        <w:ind w:left="2269" w:right="161" w:hanging="851"/>
      </w:pPr>
      <w:r w:rsidRPr="00E57289">
        <w:t>3.3</w:t>
      </w:r>
      <w:r w:rsidRPr="00E57289">
        <w:tab/>
        <w:t>Where during a CPD year Defined Circumstances have occurred which prevented</w:t>
      </w:r>
      <w:r w:rsidR="0021282C" w:rsidRPr="00E57289">
        <w:t xml:space="preserve"> or impeded</w:t>
      </w:r>
      <w:r w:rsidRPr="00E57289">
        <w:t xml:space="preserve"> a practitioner from completing the CPD units prescribed in sub-paragraphs 3.1 or 3.2, as applicable, the reduced number of CPD units intimated under paragraph 5.</w:t>
      </w:r>
    </w:p>
    <w:p w14:paraId="7EC8C4DA" w14:textId="77777777" w:rsidR="007C760C" w:rsidRPr="000F4A9F" w:rsidRDefault="007C760C" w:rsidP="00E57289">
      <w:pPr>
        <w:ind w:left="2269" w:right="161" w:hanging="851"/>
      </w:pPr>
      <w:r w:rsidRPr="00E57289">
        <w:t>3.4</w:t>
      </w:r>
      <w:r w:rsidRPr="00E57289">
        <w:tab/>
        <w:t>Where rectification has occurred under paragraph 7.1, the CPD units which the Law Society has determined to accept.</w:t>
      </w:r>
    </w:p>
    <w:p w14:paraId="7734ECF5" w14:textId="77777777" w:rsidR="002A2BE6" w:rsidRPr="00E57289" w:rsidRDefault="002A2BE6" w:rsidP="00E57289">
      <w:pPr>
        <w:ind w:left="2269" w:right="161" w:hanging="851"/>
      </w:pPr>
    </w:p>
    <w:p w14:paraId="44736652" w14:textId="77777777" w:rsidR="007C760C" w:rsidRPr="00E57289" w:rsidRDefault="007C760C" w:rsidP="00E57289">
      <w:pPr>
        <w:rPr>
          <w:b/>
        </w:rPr>
      </w:pPr>
      <w:bookmarkStart w:id="190" w:name="_Toc522106929"/>
      <w:r w:rsidRPr="00E57289">
        <w:rPr>
          <w:b/>
        </w:rPr>
        <w:t>4</w:t>
      </w:r>
      <w:r w:rsidRPr="00E57289">
        <w:rPr>
          <w:b/>
        </w:rPr>
        <w:tab/>
        <w:t>Records of CPD</w:t>
      </w:r>
      <w:bookmarkEnd w:id="190"/>
    </w:p>
    <w:p w14:paraId="1A29203F" w14:textId="77777777" w:rsidR="00641EA1" w:rsidRPr="00E57289" w:rsidRDefault="00641EA1" w:rsidP="00E57289"/>
    <w:p w14:paraId="36C6DD2A" w14:textId="77777777" w:rsidR="007C760C" w:rsidRPr="00E57289" w:rsidRDefault="007C760C" w:rsidP="00E57289">
      <w:pPr>
        <w:ind w:left="2291" w:right="161" w:hanging="851"/>
      </w:pPr>
      <w:r w:rsidRPr="00E57289">
        <w:t>4.1</w:t>
      </w:r>
      <w:r w:rsidRPr="00E57289">
        <w:tab/>
        <w:t>An individual legal practitioner must, in respect of each CPD year, maintain and retain for 3 years after the end of that CPD year:</w:t>
      </w:r>
    </w:p>
    <w:p w14:paraId="061F6AA7" w14:textId="77777777" w:rsidR="007C760C" w:rsidRPr="00E57289" w:rsidRDefault="007C760C" w:rsidP="00E57289">
      <w:pPr>
        <w:widowControl w:val="0"/>
        <w:tabs>
          <w:tab w:val="left" w:pos="1985"/>
        </w:tabs>
        <w:ind w:left="2858" w:right="161" w:hanging="567"/>
      </w:pPr>
      <w:r w:rsidRPr="00E57289">
        <w:t>(a)</w:t>
      </w:r>
      <w:r w:rsidRPr="00E57289">
        <w:tab/>
        <w:t xml:space="preserve">a written record of CPD activities undertaken and of CPD units completed and of any activities undertaken pursuant to a condition imposed by the Board pursuant to sub-rule </w:t>
      </w:r>
      <w:r w:rsidR="001B39BF" w:rsidRPr="00E57289">
        <w:t>14(b)(1</w:t>
      </w:r>
      <w:r w:rsidRPr="00E57289">
        <w:t>);</w:t>
      </w:r>
    </w:p>
    <w:p w14:paraId="7E4B4CB3" w14:textId="77777777" w:rsidR="007C760C" w:rsidRPr="00E57289" w:rsidRDefault="007C760C" w:rsidP="00E57289">
      <w:pPr>
        <w:widowControl w:val="0"/>
        <w:tabs>
          <w:tab w:val="left" w:pos="1985"/>
        </w:tabs>
        <w:ind w:left="2858" w:right="161" w:hanging="567"/>
      </w:pPr>
      <w:r w:rsidRPr="00E57289">
        <w:t>(b)</w:t>
      </w:r>
      <w:r w:rsidRPr="00E57289">
        <w:tab/>
        <w:t xml:space="preserve">material indicating the nature of each CPD activity undertaken and of any activity undertaken pursuant to a condition imposed by the Board pursuant to sub-rule </w:t>
      </w:r>
      <w:r w:rsidR="001B39BF" w:rsidRPr="00E57289">
        <w:t>14(b)(1</w:t>
      </w:r>
      <w:r w:rsidRPr="00E57289">
        <w:t xml:space="preserve">);  </w:t>
      </w:r>
    </w:p>
    <w:p w14:paraId="29CA6C89" w14:textId="77777777" w:rsidR="007C760C" w:rsidRPr="00E57289" w:rsidRDefault="007C760C" w:rsidP="00E57289">
      <w:pPr>
        <w:widowControl w:val="0"/>
        <w:tabs>
          <w:tab w:val="left" w:pos="1985"/>
        </w:tabs>
        <w:ind w:left="2858" w:right="161" w:hanging="567"/>
      </w:pPr>
      <w:r w:rsidRPr="00E57289">
        <w:t>(c)</w:t>
      </w:r>
      <w:r w:rsidRPr="00E57289">
        <w:tab/>
        <w:t>a record of the fact that the practitioner undertook each such activity.</w:t>
      </w:r>
    </w:p>
    <w:p w14:paraId="55B280D6" w14:textId="77777777" w:rsidR="007C760C" w:rsidRPr="000F4A9F" w:rsidRDefault="007C760C" w:rsidP="00E57289">
      <w:pPr>
        <w:ind w:left="2291" w:right="161" w:hanging="851"/>
      </w:pPr>
      <w:r w:rsidRPr="00E57289">
        <w:t>4.2</w:t>
      </w:r>
      <w:r w:rsidRPr="00E57289">
        <w:tab/>
        <w:t>An individual legal practitioner must provide to the Law Society within 14 days of receipt of a written request for information about and/or evidence of the practitioner's compliance with his or her obligations under this Appendix in respect of any CPD year within the previous 3 years as specified in the request.</w:t>
      </w:r>
    </w:p>
    <w:p w14:paraId="3C056D01" w14:textId="77777777" w:rsidR="002A2BE6" w:rsidRPr="00E57289" w:rsidRDefault="002A2BE6" w:rsidP="00E57289">
      <w:pPr>
        <w:ind w:left="2291" w:right="161" w:hanging="851"/>
      </w:pPr>
    </w:p>
    <w:p w14:paraId="3733A258" w14:textId="77777777" w:rsidR="007C760C" w:rsidRPr="00E57289" w:rsidRDefault="007C760C" w:rsidP="00E57289">
      <w:pPr>
        <w:rPr>
          <w:b/>
        </w:rPr>
      </w:pPr>
      <w:bookmarkStart w:id="191" w:name="_Toc522106930"/>
      <w:r w:rsidRPr="00E57289">
        <w:rPr>
          <w:b/>
        </w:rPr>
        <w:t>5</w:t>
      </w:r>
      <w:r w:rsidRPr="00E57289">
        <w:rPr>
          <w:b/>
        </w:rPr>
        <w:tab/>
        <w:t>Inability to Comply</w:t>
      </w:r>
      <w:bookmarkEnd w:id="191"/>
    </w:p>
    <w:p w14:paraId="52E7E1C9" w14:textId="77777777" w:rsidR="00641EA1" w:rsidRPr="00E57289" w:rsidRDefault="00641EA1" w:rsidP="00E57289">
      <w:pPr>
        <w:rPr>
          <w:bCs/>
          <w:i/>
        </w:rPr>
      </w:pPr>
    </w:p>
    <w:p w14:paraId="24CDB15D" w14:textId="77777777" w:rsidR="007C760C" w:rsidRPr="00E57289" w:rsidRDefault="007C760C" w:rsidP="00E57289">
      <w:pPr>
        <w:tabs>
          <w:tab w:val="left" w:pos="567"/>
        </w:tabs>
        <w:ind w:left="720"/>
      </w:pPr>
      <w:r w:rsidRPr="00E57289">
        <w:t xml:space="preserve">In this paragraph 5, references to completing the prescribed amount of </w:t>
      </w:r>
      <w:r w:rsidRPr="00E57289">
        <w:rPr>
          <w:bCs/>
        </w:rPr>
        <w:t xml:space="preserve">Mandatory Continuing Professional Development are references to </w:t>
      </w:r>
      <w:r w:rsidRPr="00E57289">
        <w:t xml:space="preserve">the prescribed amount of </w:t>
      </w:r>
      <w:r w:rsidRPr="00E57289">
        <w:rPr>
          <w:bCs/>
        </w:rPr>
        <w:t>Mandatory Continuing Professional Development under sub-paragraphs 3.1 or 3.2, as applicable.</w:t>
      </w:r>
    </w:p>
    <w:p w14:paraId="021A125B" w14:textId="77777777" w:rsidR="007C760C" w:rsidRPr="00E57289" w:rsidRDefault="007C760C" w:rsidP="00E57289">
      <w:pPr>
        <w:ind w:left="1418"/>
      </w:pPr>
      <w:r w:rsidRPr="00E57289">
        <w:t>5.1</w:t>
      </w:r>
      <w:r w:rsidRPr="00E57289">
        <w:tab/>
        <w:t>In this paragraph, Defined Circumstances means:</w:t>
      </w:r>
    </w:p>
    <w:p w14:paraId="3D3EF12B" w14:textId="77777777" w:rsidR="007C760C" w:rsidRPr="00E57289" w:rsidRDefault="007C760C" w:rsidP="00E57289">
      <w:pPr>
        <w:widowControl w:val="0"/>
        <w:tabs>
          <w:tab w:val="left" w:pos="1985"/>
        </w:tabs>
        <w:ind w:left="2727" w:hanging="567"/>
      </w:pPr>
      <w:r w:rsidRPr="00E57289">
        <w:rPr>
          <w:bCs/>
        </w:rPr>
        <w:t>(a)</w:t>
      </w:r>
      <w:r w:rsidRPr="00E57289">
        <w:rPr>
          <w:bCs/>
        </w:rPr>
        <w:tab/>
        <w:t>illness or disability;</w:t>
      </w:r>
    </w:p>
    <w:p w14:paraId="32B6DCBC" w14:textId="77777777" w:rsidR="007C760C" w:rsidRPr="00E57289" w:rsidRDefault="007C760C" w:rsidP="00E57289">
      <w:pPr>
        <w:widowControl w:val="0"/>
        <w:tabs>
          <w:tab w:val="left" w:pos="1985"/>
        </w:tabs>
        <w:ind w:left="2727" w:hanging="567"/>
        <w:rPr>
          <w:bCs/>
        </w:rPr>
      </w:pPr>
      <w:r w:rsidRPr="00E57289">
        <w:rPr>
          <w:bCs/>
        </w:rPr>
        <w:t>(b)</w:t>
      </w:r>
      <w:r w:rsidRPr="00E57289">
        <w:rPr>
          <w:bCs/>
        </w:rPr>
        <w:tab/>
        <w:t xml:space="preserve">the location of the practitioner's legal practice in Australia;  </w:t>
      </w:r>
    </w:p>
    <w:p w14:paraId="2C3EE82C" w14:textId="77777777" w:rsidR="007C760C" w:rsidRPr="00E57289" w:rsidRDefault="007C760C" w:rsidP="00E57289">
      <w:pPr>
        <w:widowControl w:val="0"/>
        <w:tabs>
          <w:tab w:val="left" w:pos="1985"/>
        </w:tabs>
        <w:ind w:left="2727" w:right="161" w:hanging="567"/>
        <w:rPr>
          <w:bCs/>
        </w:rPr>
      </w:pPr>
      <w:r w:rsidRPr="00E57289">
        <w:rPr>
          <w:bCs/>
        </w:rPr>
        <w:t xml:space="preserve">(c) </w:t>
      </w:r>
      <w:r w:rsidRPr="00E57289">
        <w:rPr>
          <w:bCs/>
        </w:rPr>
        <w:tab/>
        <w:t xml:space="preserve">the temporary absence of the practitioner from ongoing legal practice (for example, by reason of a period of leave such as </w:t>
      </w:r>
      <w:r w:rsidR="0021282C" w:rsidRPr="00E57289">
        <w:rPr>
          <w:bCs/>
        </w:rPr>
        <w:t>parental</w:t>
      </w:r>
      <w:r w:rsidRPr="00E57289">
        <w:rPr>
          <w:bCs/>
        </w:rPr>
        <w:t xml:space="preserve"> leave); or</w:t>
      </w:r>
    </w:p>
    <w:p w14:paraId="045DAB97" w14:textId="77777777" w:rsidR="007C760C" w:rsidRPr="00E57289" w:rsidRDefault="007C760C" w:rsidP="00E57289">
      <w:pPr>
        <w:widowControl w:val="0"/>
        <w:tabs>
          <w:tab w:val="left" w:pos="1985"/>
        </w:tabs>
        <w:ind w:left="2727" w:right="161" w:hanging="567"/>
        <w:rPr>
          <w:bCs/>
        </w:rPr>
      </w:pPr>
      <w:r w:rsidRPr="00E57289">
        <w:rPr>
          <w:bCs/>
        </w:rPr>
        <w:t>(d)</w:t>
      </w:r>
      <w:r w:rsidRPr="00E57289">
        <w:rPr>
          <w:bCs/>
        </w:rPr>
        <w:tab/>
        <w:t xml:space="preserve">financial hardship; or </w:t>
      </w:r>
    </w:p>
    <w:p w14:paraId="188C7DE6" w14:textId="77777777" w:rsidR="007C760C" w:rsidRPr="00E57289" w:rsidRDefault="007C760C" w:rsidP="00E57289">
      <w:pPr>
        <w:widowControl w:val="0"/>
        <w:tabs>
          <w:tab w:val="left" w:pos="1985"/>
        </w:tabs>
        <w:ind w:left="2727" w:right="161" w:hanging="567"/>
        <w:rPr>
          <w:bCs/>
        </w:rPr>
      </w:pPr>
      <w:r w:rsidRPr="00E57289">
        <w:rPr>
          <w:bCs/>
        </w:rPr>
        <w:t>(e)</w:t>
      </w:r>
      <w:r w:rsidRPr="00E57289">
        <w:rPr>
          <w:bCs/>
        </w:rPr>
        <w:tab/>
        <w:t>any other special circumstance</w:t>
      </w:r>
    </w:p>
    <w:p w14:paraId="60C6A350" w14:textId="77777777" w:rsidR="007C760C" w:rsidRPr="00E57289" w:rsidRDefault="007C760C" w:rsidP="00E57289">
      <w:pPr>
        <w:widowControl w:val="0"/>
        <w:ind w:left="2160" w:right="161"/>
      </w:pPr>
      <w:r w:rsidRPr="00E57289">
        <w:rPr>
          <w:bCs/>
        </w:rPr>
        <w:t xml:space="preserve">which prevents, or </w:t>
      </w:r>
      <w:r w:rsidR="00F250D2" w:rsidRPr="00E57289">
        <w:rPr>
          <w:bCs/>
        </w:rPr>
        <w:t>impedes</w:t>
      </w:r>
      <w:r w:rsidRPr="00E57289">
        <w:rPr>
          <w:bCs/>
        </w:rPr>
        <w:t>, the practitioner’s completion of the</w:t>
      </w:r>
      <w:r w:rsidR="00F02E4A" w:rsidRPr="00E57289">
        <w:rPr>
          <w:bCs/>
        </w:rPr>
        <w:t xml:space="preserve"> </w:t>
      </w:r>
      <w:r w:rsidRPr="00E57289">
        <w:t xml:space="preserve">prescribed amount of </w:t>
      </w:r>
      <w:r w:rsidRPr="00E57289">
        <w:rPr>
          <w:bCs/>
        </w:rPr>
        <w:t>Mandatory Continuing Professional Development.</w:t>
      </w:r>
    </w:p>
    <w:p w14:paraId="3F742E32" w14:textId="77777777" w:rsidR="007C760C" w:rsidRPr="00E57289" w:rsidRDefault="007C760C" w:rsidP="00E57289">
      <w:pPr>
        <w:ind w:left="2127" w:right="161" w:hanging="851"/>
      </w:pPr>
      <w:r w:rsidRPr="00E57289">
        <w:t>5.1A</w:t>
      </w:r>
      <w:r w:rsidRPr="00E57289">
        <w:tab/>
        <w:t xml:space="preserve">It is not a Defined Circumstance for a practitioner to be temporarily absent from legal practice by reason of being engaged in employment unrelated to legal practice. </w:t>
      </w:r>
    </w:p>
    <w:p w14:paraId="671D10D9" w14:textId="77777777" w:rsidR="007C760C" w:rsidRPr="00E57289" w:rsidRDefault="007C760C" w:rsidP="00E57289">
      <w:pPr>
        <w:ind w:left="2127" w:right="161" w:hanging="851"/>
      </w:pPr>
      <w:r w:rsidRPr="00E57289">
        <w:t>5.2</w:t>
      </w:r>
      <w:r w:rsidRPr="00E57289">
        <w:tab/>
        <w:t>Where during a CPD year Defined Circumstances exist or occur which are likely to prevent or i</w:t>
      </w:r>
      <w:r w:rsidR="00F250D2" w:rsidRPr="00E57289">
        <w:t>mpede</w:t>
      </w:r>
      <w:r w:rsidRPr="00E57289">
        <w:t xml:space="preserve"> a practitioner from </w:t>
      </w:r>
      <w:r w:rsidR="00DB68DC" w:rsidRPr="00E57289">
        <w:lastRenderedPageBreak/>
        <w:tab/>
      </w:r>
      <w:r w:rsidRPr="00E57289">
        <w:t xml:space="preserve">completing the prescribed amount of Mandatory Continuing </w:t>
      </w:r>
      <w:r w:rsidR="00DB68DC" w:rsidRPr="00E57289">
        <w:tab/>
      </w:r>
      <w:r w:rsidRPr="00E57289">
        <w:t xml:space="preserve">Professional Development, the practitioner must lodge with the Law Society a statutory declaration as soon as practicable after it becomes apparent that it is likely that the practitioner will not complete the prescribed amount of Mandatory Continuing Professional Development: </w:t>
      </w:r>
    </w:p>
    <w:p w14:paraId="611C491E" w14:textId="77777777" w:rsidR="007C760C" w:rsidRPr="00E57289" w:rsidRDefault="007C760C" w:rsidP="00E57289">
      <w:pPr>
        <w:widowControl w:val="0"/>
        <w:tabs>
          <w:tab w:val="left" w:pos="1985"/>
        </w:tabs>
        <w:ind w:left="2727" w:right="161" w:hanging="567"/>
      </w:pPr>
      <w:r w:rsidRPr="00E57289">
        <w:t>(a)</w:t>
      </w:r>
      <w:r w:rsidRPr="00E57289">
        <w:tab/>
        <w:t xml:space="preserve">setting out details of the Defined Circumstances and their past and/or likely future effect upon the practitioner’s ability </w:t>
      </w:r>
      <w:r w:rsidR="00F250D2" w:rsidRPr="00E57289">
        <w:t xml:space="preserve">or availability </w:t>
      </w:r>
      <w:r w:rsidRPr="00E57289">
        <w:t xml:space="preserve">to complete the prescribed amount of </w:t>
      </w:r>
      <w:r w:rsidRPr="00E57289">
        <w:rPr>
          <w:bCs/>
        </w:rPr>
        <w:t>Mandatory Continuing Professional Development</w:t>
      </w:r>
      <w:r w:rsidRPr="00E57289">
        <w:t xml:space="preserve">;  </w:t>
      </w:r>
    </w:p>
    <w:p w14:paraId="152E0082" w14:textId="77777777" w:rsidR="007C760C" w:rsidRPr="00E57289" w:rsidRDefault="007C760C" w:rsidP="00E57289">
      <w:pPr>
        <w:widowControl w:val="0"/>
        <w:tabs>
          <w:tab w:val="left" w:pos="1985"/>
        </w:tabs>
        <w:ind w:left="2727" w:right="161" w:hanging="567"/>
      </w:pPr>
      <w:r w:rsidRPr="00E57289">
        <w:t>(b)</w:t>
      </w:r>
      <w:r w:rsidRPr="00E57289">
        <w:tab/>
      </w:r>
      <w:r w:rsidRPr="00E57289">
        <w:rPr>
          <w:bCs/>
        </w:rPr>
        <w:t xml:space="preserve">setting out the number of CPD units (including Required CPD activities) the practitioner has completed and plans to complete during the balance of the CPD year; </w:t>
      </w:r>
    </w:p>
    <w:p w14:paraId="20D63154" w14:textId="77777777" w:rsidR="007C760C" w:rsidRPr="00E57289" w:rsidRDefault="007C760C" w:rsidP="00E57289">
      <w:pPr>
        <w:widowControl w:val="0"/>
        <w:tabs>
          <w:tab w:val="left" w:pos="1985"/>
        </w:tabs>
        <w:ind w:left="2727" w:right="161" w:hanging="567"/>
      </w:pPr>
      <w:r w:rsidRPr="00E57289">
        <w:rPr>
          <w:bCs/>
        </w:rPr>
        <w:t>(c)</w:t>
      </w:r>
      <w:r w:rsidRPr="00E57289">
        <w:rPr>
          <w:bCs/>
        </w:rPr>
        <w:tab/>
        <w:t>setting out the evidence and exhibiting any documentary evidence which</w:t>
      </w:r>
      <w:r w:rsidRPr="00E57289">
        <w:t xml:space="preserve"> demonstrates the matters in (a) and (b); </w:t>
      </w:r>
    </w:p>
    <w:p w14:paraId="542F1C89" w14:textId="77777777" w:rsidR="00F250D2" w:rsidRPr="00E57289" w:rsidRDefault="00F250D2" w:rsidP="00E57289">
      <w:pPr>
        <w:pStyle w:val="Default"/>
        <w:ind w:left="2291" w:right="161" w:hanging="851"/>
        <w:jc w:val="both"/>
        <w:rPr>
          <w:rFonts w:ascii="Times New Roman" w:hAnsi="Times New Roman" w:cs="Times New Roman"/>
        </w:rPr>
      </w:pPr>
      <w:r w:rsidRPr="00E57289">
        <w:rPr>
          <w:rFonts w:ascii="Times New Roman" w:hAnsi="Times New Roman" w:cs="Times New Roman"/>
        </w:rPr>
        <w:t>5.</w:t>
      </w:r>
      <w:r w:rsidR="007159F7" w:rsidRPr="00E57289">
        <w:rPr>
          <w:rFonts w:ascii="Times New Roman" w:hAnsi="Times New Roman" w:cs="Times New Roman"/>
        </w:rPr>
        <w:t>3</w:t>
      </w:r>
      <w:r w:rsidRPr="00E57289">
        <w:rPr>
          <w:rFonts w:ascii="Times New Roman" w:hAnsi="Times New Roman" w:cs="Times New Roman"/>
        </w:rPr>
        <w:tab/>
        <w:t xml:space="preserve">The statutory declaration filed pursuant to paragraph 5.2 shall seek an intimation from the Law Society of the number of CPD units to comprise his or her prescribed amount of Mandatory Continuing Professional Development, the relevant date for their completion and the modification of any Required CPD activity or other limits or requirements of the prescribed amount of Mandatory Continuing Professional Development, and shall: </w:t>
      </w:r>
    </w:p>
    <w:p w14:paraId="2E669660" w14:textId="77777777" w:rsidR="00F250D2" w:rsidRPr="00E57289" w:rsidRDefault="00F250D2" w:rsidP="00E57289">
      <w:pPr>
        <w:pStyle w:val="Default"/>
        <w:numPr>
          <w:ilvl w:val="0"/>
          <w:numId w:val="17"/>
        </w:numPr>
        <w:tabs>
          <w:tab w:val="left" w:pos="2268"/>
        </w:tabs>
        <w:ind w:left="2835" w:right="161" w:hanging="2835"/>
        <w:jc w:val="both"/>
        <w:rPr>
          <w:rFonts w:ascii="Times New Roman" w:hAnsi="Times New Roman" w:cs="Times New Roman"/>
          <w:color w:val="auto"/>
        </w:rPr>
      </w:pPr>
      <w:r w:rsidRPr="00E57289">
        <w:rPr>
          <w:rFonts w:ascii="Times New Roman" w:hAnsi="Times New Roman" w:cs="Times New Roman"/>
        </w:rPr>
        <w:t xml:space="preserve">(a) </w:t>
      </w:r>
      <w:r w:rsidR="007159F7" w:rsidRPr="00E57289">
        <w:rPr>
          <w:rFonts w:ascii="Times New Roman" w:hAnsi="Times New Roman" w:cs="Times New Roman"/>
        </w:rPr>
        <w:tab/>
      </w:r>
      <w:r w:rsidRPr="00E57289">
        <w:rPr>
          <w:rFonts w:ascii="Times New Roman" w:hAnsi="Times New Roman" w:cs="Times New Roman"/>
          <w:color w:val="auto"/>
        </w:rPr>
        <w:t>in any case where the Defined C</w:t>
      </w:r>
      <w:r w:rsidR="007159F7" w:rsidRPr="00E57289">
        <w:rPr>
          <w:rFonts w:ascii="Times New Roman" w:hAnsi="Times New Roman" w:cs="Times New Roman"/>
          <w:color w:val="auto"/>
        </w:rPr>
        <w:t xml:space="preserve">ircumstances are constituted by </w:t>
      </w:r>
      <w:r w:rsidRPr="00E57289">
        <w:rPr>
          <w:rFonts w:ascii="Times New Roman" w:hAnsi="Times New Roman" w:cs="Times New Roman"/>
          <w:color w:val="auto"/>
        </w:rPr>
        <w:t xml:space="preserve">parental leave: </w:t>
      </w:r>
    </w:p>
    <w:p w14:paraId="30A3BC37" w14:textId="77777777" w:rsidR="00F250D2" w:rsidRPr="00E57289" w:rsidRDefault="00F250D2" w:rsidP="00E57289">
      <w:pPr>
        <w:pStyle w:val="Default"/>
        <w:tabs>
          <w:tab w:val="left" w:pos="2410"/>
        </w:tabs>
        <w:ind w:left="2835" w:right="161"/>
        <w:jc w:val="both"/>
        <w:rPr>
          <w:rFonts w:ascii="Times New Roman" w:hAnsi="Times New Roman" w:cs="Times New Roman"/>
        </w:rPr>
      </w:pPr>
      <w:r w:rsidRPr="00E57289">
        <w:rPr>
          <w:rFonts w:ascii="Times New Roman" w:hAnsi="Times New Roman" w:cs="Times New Roman"/>
        </w:rPr>
        <w:t xml:space="preserve">(i) </w:t>
      </w:r>
      <w:r w:rsidR="00FE6F3D" w:rsidRPr="00E57289">
        <w:rPr>
          <w:rFonts w:ascii="Times New Roman" w:hAnsi="Times New Roman" w:cs="Times New Roman"/>
        </w:rPr>
        <w:tab/>
      </w:r>
      <w:r w:rsidRPr="00E57289">
        <w:rPr>
          <w:rFonts w:ascii="Times New Roman" w:hAnsi="Times New Roman" w:cs="Times New Roman"/>
        </w:rPr>
        <w:t xml:space="preserve">set out the dates of the proposed parental leave, </w:t>
      </w:r>
    </w:p>
    <w:p w14:paraId="14784D92" w14:textId="77777777" w:rsidR="00F250D2" w:rsidRPr="00E57289" w:rsidRDefault="00F250D2" w:rsidP="00E57289">
      <w:pPr>
        <w:pStyle w:val="Default"/>
        <w:tabs>
          <w:tab w:val="left" w:pos="1985"/>
          <w:tab w:val="left" w:pos="2410"/>
        </w:tabs>
        <w:ind w:left="3544" w:right="161" w:hanging="709"/>
        <w:jc w:val="both"/>
        <w:rPr>
          <w:rFonts w:ascii="Times New Roman" w:hAnsi="Times New Roman" w:cs="Times New Roman"/>
        </w:rPr>
      </w:pPr>
      <w:r w:rsidRPr="00E57289">
        <w:rPr>
          <w:rFonts w:ascii="Times New Roman" w:hAnsi="Times New Roman" w:cs="Times New Roman"/>
        </w:rPr>
        <w:t xml:space="preserve">(ii) </w:t>
      </w:r>
      <w:r w:rsidR="00FE6F3D" w:rsidRPr="00E57289">
        <w:rPr>
          <w:rFonts w:ascii="Times New Roman" w:hAnsi="Times New Roman" w:cs="Times New Roman"/>
        </w:rPr>
        <w:tab/>
      </w:r>
      <w:r w:rsidRPr="00E57289">
        <w:rPr>
          <w:rFonts w:ascii="Times New Roman" w:hAnsi="Times New Roman" w:cs="Times New Roman"/>
        </w:rPr>
        <w:t xml:space="preserve">where applicable, exhibit a letter from the practitioner’s employer confirming the arrangements that </w:t>
      </w:r>
      <w:r w:rsidR="007159F7" w:rsidRPr="00E57289">
        <w:rPr>
          <w:rFonts w:ascii="Times New Roman" w:hAnsi="Times New Roman" w:cs="Times New Roman"/>
        </w:rPr>
        <w:t>have been made for such leave;</w:t>
      </w:r>
    </w:p>
    <w:p w14:paraId="6644875E" w14:textId="77777777" w:rsidR="00F250D2" w:rsidRPr="00E57289" w:rsidRDefault="00F250D2" w:rsidP="00E57289">
      <w:pPr>
        <w:pStyle w:val="Default"/>
        <w:numPr>
          <w:ilvl w:val="0"/>
          <w:numId w:val="17"/>
        </w:numPr>
        <w:tabs>
          <w:tab w:val="left" w:pos="2268"/>
        </w:tabs>
        <w:ind w:left="2835" w:right="161" w:hanging="2835"/>
        <w:jc w:val="both"/>
        <w:rPr>
          <w:rFonts w:ascii="Times New Roman" w:hAnsi="Times New Roman" w:cs="Times New Roman"/>
          <w:color w:val="auto"/>
        </w:rPr>
      </w:pPr>
      <w:r w:rsidRPr="00E57289">
        <w:rPr>
          <w:rFonts w:ascii="Times New Roman" w:hAnsi="Times New Roman" w:cs="Times New Roman"/>
          <w:color w:val="auto"/>
        </w:rPr>
        <w:t xml:space="preserve">(b) </w:t>
      </w:r>
      <w:r w:rsidR="00FE6F3D" w:rsidRPr="00E57289">
        <w:rPr>
          <w:rFonts w:ascii="Times New Roman" w:hAnsi="Times New Roman" w:cs="Times New Roman"/>
          <w:color w:val="auto"/>
        </w:rPr>
        <w:tab/>
      </w:r>
      <w:r w:rsidRPr="00E57289">
        <w:rPr>
          <w:rFonts w:ascii="Times New Roman" w:hAnsi="Times New Roman" w:cs="Times New Roman"/>
          <w:color w:val="auto"/>
        </w:rPr>
        <w:t xml:space="preserve">in any other case: </w:t>
      </w:r>
    </w:p>
    <w:p w14:paraId="6E0A1D3A" w14:textId="77777777" w:rsidR="00F250D2" w:rsidRPr="00E57289" w:rsidRDefault="00F250D2" w:rsidP="00E57289">
      <w:pPr>
        <w:pStyle w:val="Default"/>
        <w:tabs>
          <w:tab w:val="left" w:pos="1985"/>
          <w:tab w:val="left" w:pos="2410"/>
        </w:tabs>
        <w:ind w:left="3544" w:right="161" w:hanging="709"/>
        <w:jc w:val="both"/>
        <w:rPr>
          <w:rFonts w:ascii="Times New Roman" w:hAnsi="Times New Roman" w:cs="Times New Roman"/>
        </w:rPr>
      </w:pPr>
      <w:r w:rsidRPr="00E57289">
        <w:rPr>
          <w:rFonts w:ascii="Times New Roman" w:hAnsi="Times New Roman" w:cs="Times New Roman"/>
        </w:rPr>
        <w:t xml:space="preserve">(i) </w:t>
      </w:r>
      <w:r w:rsidR="00FE6F3D" w:rsidRPr="00E57289">
        <w:rPr>
          <w:rFonts w:ascii="Times New Roman" w:hAnsi="Times New Roman" w:cs="Times New Roman"/>
        </w:rPr>
        <w:tab/>
        <w:t>set</w:t>
      </w:r>
      <w:r w:rsidRPr="00E57289">
        <w:rPr>
          <w:rFonts w:ascii="Times New Roman" w:hAnsi="Times New Roman" w:cs="Times New Roman"/>
        </w:rPr>
        <w:t xml:space="preserve"> out full details of the Defined Circumstances and their past and/or likely future effect upon the practitioner’s ability or availability to complete the prescribed amount of Mandatory Continuing Professional Development; </w:t>
      </w:r>
    </w:p>
    <w:p w14:paraId="1510327C" w14:textId="77777777" w:rsidR="00F250D2" w:rsidRPr="00E57289" w:rsidRDefault="00F250D2" w:rsidP="00E57289">
      <w:pPr>
        <w:pStyle w:val="Default"/>
        <w:tabs>
          <w:tab w:val="left" w:pos="1985"/>
          <w:tab w:val="left" w:pos="2410"/>
        </w:tabs>
        <w:ind w:left="3544" w:right="161" w:hanging="709"/>
        <w:jc w:val="both"/>
        <w:rPr>
          <w:rFonts w:ascii="Times New Roman" w:hAnsi="Times New Roman" w:cs="Times New Roman"/>
        </w:rPr>
      </w:pPr>
      <w:r w:rsidRPr="00E57289">
        <w:rPr>
          <w:rFonts w:ascii="Times New Roman" w:hAnsi="Times New Roman" w:cs="Times New Roman"/>
        </w:rPr>
        <w:t xml:space="preserve">(ii) </w:t>
      </w:r>
      <w:r w:rsidR="00FE6F3D" w:rsidRPr="00E57289">
        <w:rPr>
          <w:rFonts w:ascii="Times New Roman" w:hAnsi="Times New Roman" w:cs="Times New Roman"/>
        </w:rPr>
        <w:tab/>
        <w:t>set</w:t>
      </w:r>
      <w:r w:rsidRPr="00E57289">
        <w:rPr>
          <w:rFonts w:ascii="Times New Roman" w:hAnsi="Times New Roman" w:cs="Times New Roman"/>
        </w:rPr>
        <w:t xml:space="preserve"> out the evidence and exhibiting any documentary evidence which demonstrates the matters in subparagraphs (b)(i) and (c) of paragraph 5.</w:t>
      </w:r>
      <w:r w:rsidR="00FE6F3D" w:rsidRPr="00E57289">
        <w:rPr>
          <w:rFonts w:ascii="Times New Roman" w:hAnsi="Times New Roman" w:cs="Times New Roman"/>
        </w:rPr>
        <w:t>3.</w:t>
      </w:r>
    </w:p>
    <w:p w14:paraId="296D6EA1" w14:textId="77777777" w:rsidR="006D3C51" w:rsidRPr="00E57289" w:rsidRDefault="00F250D2" w:rsidP="00E57289">
      <w:pPr>
        <w:pStyle w:val="Default"/>
        <w:ind w:left="2291" w:right="161" w:hanging="851"/>
        <w:jc w:val="both"/>
        <w:rPr>
          <w:rFonts w:ascii="Times New Roman" w:hAnsi="Times New Roman" w:cs="Times New Roman"/>
        </w:rPr>
      </w:pPr>
      <w:r w:rsidRPr="00E57289">
        <w:rPr>
          <w:rFonts w:ascii="Times New Roman" w:hAnsi="Times New Roman" w:cs="Times New Roman"/>
        </w:rPr>
        <w:t>5.</w:t>
      </w:r>
      <w:r w:rsidR="00FE6F3D" w:rsidRPr="00E57289">
        <w:rPr>
          <w:rFonts w:ascii="Times New Roman" w:hAnsi="Times New Roman" w:cs="Times New Roman"/>
        </w:rPr>
        <w:t>4</w:t>
      </w:r>
      <w:r w:rsidR="00FE6F3D" w:rsidRPr="00E57289">
        <w:rPr>
          <w:rFonts w:ascii="Times New Roman" w:hAnsi="Times New Roman" w:cs="Times New Roman"/>
        </w:rPr>
        <w:tab/>
      </w:r>
      <w:r w:rsidRPr="00E57289">
        <w:rPr>
          <w:rFonts w:ascii="Times New Roman" w:hAnsi="Times New Roman" w:cs="Times New Roman"/>
        </w:rPr>
        <w:t>The employer of a practitioner who takes, or proposes to take, a period of leave due to any Defined Circumstances shall provide confirmation by letter of any leave arrangements to the employed practitioner</w:t>
      </w:r>
    </w:p>
    <w:p w14:paraId="6639D713" w14:textId="77777777" w:rsidR="007C760C" w:rsidRPr="00E57289" w:rsidRDefault="007C760C" w:rsidP="00E57289">
      <w:pPr>
        <w:pStyle w:val="Default"/>
        <w:ind w:left="2291" w:right="161" w:hanging="851"/>
        <w:jc w:val="both"/>
        <w:rPr>
          <w:rFonts w:ascii="Times New Roman" w:hAnsi="Times New Roman" w:cs="Times New Roman"/>
        </w:rPr>
      </w:pPr>
      <w:r w:rsidRPr="00E57289">
        <w:rPr>
          <w:rFonts w:ascii="Times New Roman" w:hAnsi="Times New Roman" w:cs="Times New Roman"/>
        </w:rPr>
        <w:t>5.</w:t>
      </w:r>
      <w:r w:rsidR="00FE6F3D" w:rsidRPr="00E57289">
        <w:rPr>
          <w:rFonts w:ascii="Times New Roman" w:hAnsi="Times New Roman" w:cs="Times New Roman"/>
        </w:rPr>
        <w:t>5</w:t>
      </w:r>
      <w:r w:rsidRPr="00E57289">
        <w:rPr>
          <w:rFonts w:ascii="Times New Roman" w:hAnsi="Times New Roman" w:cs="Times New Roman"/>
        </w:rPr>
        <w:tab/>
        <w:t xml:space="preserve">A practitioner who does not complete the prescribed amount of Mandatory Continuing Professional Development by 31 March </w:t>
      </w:r>
      <w:r w:rsidR="00DD3026" w:rsidRPr="00E57289">
        <w:rPr>
          <w:rFonts w:ascii="Times New Roman" w:hAnsi="Times New Roman" w:cs="Times New Roman"/>
        </w:rPr>
        <w:t>and who seeks to complete a lesser prescribed amount because of</w:t>
      </w:r>
      <w:r w:rsidRPr="00E57289">
        <w:rPr>
          <w:rFonts w:ascii="Times New Roman" w:hAnsi="Times New Roman" w:cs="Times New Roman"/>
        </w:rPr>
        <w:t xml:space="preserve"> Defined Circumstances must by 14 April lodge with the Law Society a statutory declaration setting out:</w:t>
      </w:r>
    </w:p>
    <w:p w14:paraId="53FCE3C5" w14:textId="77777777" w:rsidR="007C760C" w:rsidRPr="00E57289" w:rsidRDefault="007C760C" w:rsidP="00E57289">
      <w:pPr>
        <w:widowControl w:val="0"/>
        <w:tabs>
          <w:tab w:val="left" w:pos="1985"/>
        </w:tabs>
        <w:ind w:left="2858" w:right="161" w:hanging="567"/>
      </w:pPr>
      <w:r w:rsidRPr="00E57289">
        <w:t>(a)</w:t>
      </w:r>
      <w:r w:rsidRPr="00E57289">
        <w:tab/>
      </w:r>
      <w:r w:rsidRPr="00E57289">
        <w:rPr>
          <w:bCs/>
        </w:rPr>
        <w:t xml:space="preserve">the number of CPD units (including required CPD activities) the practitioner completed </w:t>
      </w:r>
      <w:r w:rsidRPr="00E57289">
        <w:t xml:space="preserve">in respect of that CPD year;  </w:t>
      </w:r>
    </w:p>
    <w:p w14:paraId="27BADDAD" w14:textId="77777777" w:rsidR="007C760C" w:rsidRPr="00E57289" w:rsidRDefault="007C760C" w:rsidP="00E57289">
      <w:pPr>
        <w:widowControl w:val="0"/>
        <w:tabs>
          <w:tab w:val="left" w:pos="1985"/>
        </w:tabs>
        <w:ind w:left="2858" w:right="161" w:hanging="567"/>
      </w:pPr>
      <w:r w:rsidRPr="00E57289">
        <w:t>(</w:t>
      </w:r>
      <w:r w:rsidR="00EF3326" w:rsidRPr="00E57289">
        <w:t>b</w:t>
      </w:r>
      <w:r w:rsidRPr="00E57289">
        <w:t>)</w:t>
      </w:r>
      <w:r w:rsidRPr="00E57289">
        <w:tab/>
        <w:t>whether or not the practitioner has lodged a statutory declaratio</w:t>
      </w:r>
      <w:r w:rsidR="00DD3026" w:rsidRPr="00E57289">
        <w:t xml:space="preserve">n as required by paragraph 5.2 and any intimation </w:t>
      </w:r>
      <w:r w:rsidR="00DD3026" w:rsidRPr="00E57289">
        <w:lastRenderedPageBreak/>
        <w:t xml:space="preserve">given the Law Society </w:t>
      </w:r>
      <w:r w:rsidRPr="00E57289">
        <w:t>and if not, why not.</w:t>
      </w:r>
    </w:p>
    <w:p w14:paraId="46D6F8E9" w14:textId="77777777" w:rsidR="006D183D" w:rsidRPr="00E57289" w:rsidRDefault="00EF3326" w:rsidP="00E57289">
      <w:pPr>
        <w:pStyle w:val="Default"/>
        <w:ind w:left="2858" w:right="161" w:hanging="567"/>
        <w:rPr>
          <w:rFonts w:ascii="Times New Roman" w:hAnsi="Times New Roman" w:cs="Times New Roman"/>
        </w:rPr>
      </w:pPr>
      <w:r w:rsidRPr="00E57289">
        <w:rPr>
          <w:rFonts w:ascii="Times New Roman" w:hAnsi="Times New Roman" w:cs="Times New Roman"/>
        </w:rPr>
        <w:t>(c)</w:t>
      </w:r>
      <w:r w:rsidRPr="00E57289">
        <w:rPr>
          <w:rFonts w:ascii="Times New Roman" w:hAnsi="Times New Roman" w:cs="Times New Roman"/>
        </w:rPr>
        <w:tab/>
        <w:t>in any case where the Defined Circumstances were constituted by parental leave:</w:t>
      </w:r>
    </w:p>
    <w:p w14:paraId="4017CBED" w14:textId="77777777" w:rsidR="00EF3326" w:rsidRPr="00E57289" w:rsidRDefault="00FF2D77" w:rsidP="00E57289">
      <w:pPr>
        <w:pStyle w:val="Default"/>
        <w:tabs>
          <w:tab w:val="left" w:pos="1985"/>
          <w:tab w:val="left" w:pos="2835"/>
        </w:tabs>
        <w:ind w:left="3600" w:right="161" w:hanging="1474"/>
        <w:jc w:val="both"/>
        <w:rPr>
          <w:rFonts w:ascii="Times New Roman" w:hAnsi="Times New Roman" w:cs="Times New Roman"/>
        </w:rPr>
      </w:pPr>
      <w:r w:rsidRPr="00E57289">
        <w:rPr>
          <w:rFonts w:ascii="Times New Roman" w:hAnsi="Times New Roman" w:cs="Times New Roman"/>
        </w:rPr>
        <w:tab/>
      </w:r>
      <w:r w:rsidR="006D183D" w:rsidRPr="00E57289">
        <w:rPr>
          <w:rFonts w:ascii="Times New Roman" w:hAnsi="Times New Roman" w:cs="Times New Roman"/>
        </w:rPr>
        <w:t xml:space="preserve">(i) </w:t>
      </w:r>
      <w:r w:rsidR="006D183D" w:rsidRPr="00E57289">
        <w:rPr>
          <w:rFonts w:ascii="Times New Roman" w:hAnsi="Times New Roman" w:cs="Times New Roman"/>
        </w:rPr>
        <w:tab/>
        <w:t>if no statutory declaration as required b paragraph 5.2 has been lodged,</w:t>
      </w:r>
      <w:r w:rsidR="00EF3326" w:rsidRPr="00E57289">
        <w:rPr>
          <w:rFonts w:ascii="Times New Roman" w:hAnsi="Times New Roman" w:cs="Times New Roman"/>
        </w:rPr>
        <w:t xml:space="preserve"> </w:t>
      </w:r>
    </w:p>
    <w:p w14:paraId="6BF70F4C" w14:textId="77777777" w:rsidR="006D183D" w:rsidRPr="00E57289" w:rsidRDefault="00EF3326" w:rsidP="00E57289">
      <w:pPr>
        <w:pStyle w:val="Default"/>
        <w:ind w:left="4320" w:right="161" w:hanging="720"/>
        <w:rPr>
          <w:rFonts w:ascii="Times New Roman" w:hAnsi="Times New Roman" w:cs="Times New Roman"/>
        </w:rPr>
      </w:pPr>
      <w:r w:rsidRPr="00E57289">
        <w:rPr>
          <w:rFonts w:ascii="Times New Roman" w:hAnsi="Times New Roman" w:cs="Times New Roman"/>
        </w:rPr>
        <w:t>(</w:t>
      </w:r>
      <w:r w:rsidR="006D183D" w:rsidRPr="00E57289">
        <w:rPr>
          <w:rFonts w:ascii="Times New Roman" w:hAnsi="Times New Roman" w:cs="Times New Roman"/>
        </w:rPr>
        <w:t>A)</w:t>
      </w:r>
      <w:r w:rsidR="006D183D" w:rsidRPr="00E57289">
        <w:rPr>
          <w:rFonts w:ascii="Times New Roman" w:hAnsi="Times New Roman" w:cs="Times New Roman"/>
        </w:rPr>
        <w:tab/>
      </w:r>
      <w:r w:rsidRPr="00E57289">
        <w:rPr>
          <w:rFonts w:ascii="Times New Roman" w:hAnsi="Times New Roman" w:cs="Times New Roman"/>
        </w:rPr>
        <w:t xml:space="preserve">sets out the dates of the parental leave, </w:t>
      </w:r>
    </w:p>
    <w:p w14:paraId="0012CC67" w14:textId="77777777" w:rsidR="00EF3326" w:rsidRPr="00E57289" w:rsidRDefault="00EF3326" w:rsidP="00E57289">
      <w:pPr>
        <w:pStyle w:val="Default"/>
        <w:ind w:left="4320" w:right="161" w:hanging="720"/>
        <w:rPr>
          <w:rFonts w:ascii="Times New Roman" w:hAnsi="Times New Roman" w:cs="Times New Roman"/>
        </w:rPr>
      </w:pPr>
      <w:r w:rsidRPr="00E57289">
        <w:rPr>
          <w:rFonts w:ascii="Times New Roman" w:hAnsi="Times New Roman" w:cs="Times New Roman"/>
        </w:rPr>
        <w:t>(</w:t>
      </w:r>
      <w:r w:rsidR="006D183D" w:rsidRPr="00E57289">
        <w:rPr>
          <w:rFonts w:ascii="Times New Roman" w:hAnsi="Times New Roman" w:cs="Times New Roman"/>
        </w:rPr>
        <w:t>B</w:t>
      </w:r>
      <w:r w:rsidRPr="00E57289">
        <w:rPr>
          <w:rFonts w:ascii="Times New Roman" w:hAnsi="Times New Roman" w:cs="Times New Roman"/>
        </w:rPr>
        <w:t>)</w:t>
      </w:r>
      <w:r w:rsidR="006D183D" w:rsidRPr="00E57289">
        <w:rPr>
          <w:rFonts w:ascii="Times New Roman" w:hAnsi="Times New Roman" w:cs="Times New Roman"/>
        </w:rPr>
        <w:tab/>
      </w:r>
      <w:r w:rsidRPr="00E57289">
        <w:rPr>
          <w:rFonts w:ascii="Times New Roman" w:hAnsi="Times New Roman" w:cs="Times New Roman"/>
        </w:rPr>
        <w:t>where applicable, exhibits a letter from the practitioner’s employer confirming such leave;</w:t>
      </w:r>
    </w:p>
    <w:p w14:paraId="6C382D35" w14:textId="77777777" w:rsidR="00EF3326" w:rsidRPr="00E57289" w:rsidRDefault="00FF2D77" w:rsidP="00E57289">
      <w:pPr>
        <w:pStyle w:val="Default"/>
        <w:tabs>
          <w:tab w:val="left" w:pos="2694"/>
        </w:tabs>
        <w:ind w:right="161" w:firstLine="567"/>
        <w:rPr>
          <w:rFonts w:ascii="Times New Roman" w:hAnsi="Times New Roman" w:cs="Times New Roman"/>
        </w:rPr>
      </w:pPr>
      <w:r w:rsidRPr="00E57289">
        <w:rPr>
          <w:rFonts w:ascii="Times New Roman" w:hAnsi="Times New Roman" w:cs="Times New Roman"/>
        </w:rPr>
        <w:tab/>
      </w:r>
      <w:r w:rsidRPr="00E57289">
        <w:rPr>
          <w:rFonts w:ascii="Times New Roman" w:hAnsi="Times New Roman" w:cs="Times New Roman"/>
        </w:rPr>
        <w:tab/>
      </w:r>
      <w:r w:rsidR="00EF3326" w:rsidRPr="00E57289">
        <w:rPr>
          <w:rFonts w:ascii="Times New Roman" w:hAnsi="Times New Roman" w:cs="Times New Roman"/>
        </w:rPr>
        <w:t>(</w:t>
      </w:r>
      <w:r w:rsidR="006D183D" w:rsidRPr="00E57289">
        <w:rPr>
          <w:rFonts w:ascii="Times New Roman" w:hAnsi="Times New Roman" w:cs="Times New Roman"/>
        </w:rPr>
        <w:t>ii)</w:t>
      </w:r>
      <w:r w:rsidR="006D183D" w:rsidRPr="00E57289">
        <w:rPr>
          <w:rFonts w:ascii="Times New Roman" w:hAnsi="Times New Roman" w:cs="Times New Roman"/>
        </w:rPr>
        <w:tab/>
      </w:r>
      <w:r w:rsidR="00EF3326" w:rsidRPr="00E57289">
        <w:rPr>
          <w:rFonts w:ascii="Times New Roman" w:hAnsi="Times New Roman" w:cs="Times New Roman"/>
        </w:rPr>
        <w:t xml:space="preserve">in any other case: </w:t>
      </w:r>
    </w:p>
    <w:p w14:paraId="422B4763" w14:textId="77777777" w:rsidR="006D183D" w:rsidRPr="00E57289" w:rsidRDefault="00EF3326" w:rsidP="00E57289">
      <w:pPr>
        <w:pStyle w:val="Default"/>
        <w:numPr>
          <w:ilvl w:val="0"/>
          <w:numId w:val="18"/>
        </w:numPr>
        <w:tabs>
          <w:tab w:val="left" w:pos="2410"/>
        </w:tabs>
        <w:ind w:left="4320" w:right="161" w:hanging="720"/>
        <w:jc w:val="both"/>
        <w:rPr>
          <w:rFonts w:ascii="Times New Roman" w:hAnsi="Times New Roman" w:cs="Times New Roman"/>
        </w:rPr>
      </w:pPr>
      <w:r w:rsidRPr="00E57289">
        <w:rPr>
          <w:rFonts w:ascii="Times New Roman" w:hAnsi="Times New Roman" w:cs="Times New Roman"/>
        </w:rPr>
        <w:t xml:space="preserve">sets out full details of the Defined Circumstances and there upon the practitioner’s ability </w:t>
      </w:r>
      <w:r w:rsidRPr="00E57289">
        <w:rPr>
          <w:rFonts w:ascii="Times New Roman" w:hAnsi="Times New Roman" w:cs="Times New Roman"/>
          <w:b/>
          <w:bCs/>
        </w:rPr>
        <w:t xml:space="preserve">or availability </w:t>
      </w:r>
      <w:r w:rsidRPr="00E57289">
        <w:rPr>
          <w:rFonts w:ascii="Times New Roman" w:hAnsi="Times New Roman" w:cs="Times New Roman"/>
        </w:rPr>
        <w:t xml:space="preserve">to complete the prescribed amount of </w:t>
      </w:r>
      <w:r w:rsidR="00127B50" w:rsidRPr="00E57289">
        <w:rPr>
          <w:rFonts w:ascii="Times New Roman" w:hAnsi="Times New Roman" w:cs="Times New Roman"/>
        </w:rPr>
        <w:tab/>
      </w:r>
      <w:r w:rsidRPr="00E57289">
        <w:rPr>
          <w:rFonts w:ascii="Times New Roman" w:hAnsi="Times New Roman" w:cs="Times New Roman"/>
        </w:rPr>
        <w:t xml:space="preserve">Mandatory Continuing Professional Development, </w:t>
      </w:r>
    </w:p>
    <w:p w14:paraId="115E6F45" w14:textId="77777777" w:rsidR="00E10BD7" w:rsidRPr="00E57289" w:rsidRDefault="00EF3326" w:rsidP="00E57289">
      <w:pPr>
        <w:pStyle w:val="Default"/>
        <w:numPr>
          <w:ilvl w:val="0"/>
          <w:numId w:val="18"/>
        </w:numPr>
        <w:tabs>
          <w:tab w:val="left" w:pos="2410"/>
        </w:tabs>
        <w:ind w:left="4320" w:right="161" w:hanging="720"/>
        <w:rPr>
          <w:rFonts w:ascii="Times New Roman" w:hAnsi="Times New Roman" w:cs="Times New Roman"/>
        </w:rPr>
      </w:pPr>
      <w:r w:rsidRPr="00E57289">
        <w:rPr>
          <w:rFonts w:ascii="Times New Roman" w:hAnsi="Times New Roman" w:cs="Times New Roman"/>
        </w:rPr>
        <w:t xml:space="preserve">sets out the evidence and exhibiting any documentary evidence which </w:t>
      </w:r>
      <w:r w:rsidR="00127B50" w:rsidRPr="00E57289">
        <w:rPr>
          <w:rFonts w:ascii="Times New Roman" w:hAnsi="Times New Roman" w:cs="Times New Roman"/>
        </w:rPr>
        <w:tab/>
      </w:r>
      <w:r w:rsidRPr="00E57289">
        <w:rPr>
          <w:rFonts w:ascii="Times New Roman" w:hAnsi="Times New Roman" w:cs="Times New Roman"/>
        </w:rPr>
        <w:t>demonstrates the matters in</w:t>
      </w:r>
      <w:r w:rsidR="001756E0" w:rsidRPr="00E57289">
        <w:rPr>
          <w:rFonts w:ascii="Times New Roman" w:hAnsi="Times New Roman" w:cs="Times New Roman"/>
        </w:rPr>
        <w:t xml:space="preserve"> subparagraphs.</w:t>
      </w:r>
    </w:p>
    <w:p w14:paraId="6EDF566C" w14:textId="77777777" w:rsidR="007C760C" w:rsidRPr="000F4A9F" w:rsidRDefault="007C760C" w:rsidP="00E57289">
      <w:pPr>
        <w:ind w:left="2291" w:right="161" w:hanging="851"/>
      </w:pPr>
      <w:r w:rsidRPr="00E57289">
        <w:t>5.</w:t>
      </w:r>
      <w:r w:rsidR="006D183D" w:rsidRPr="00E57289">
        <w:t>6</w:t>
      </w:r>
      <w:r w:rsidRPr="00E57289">
        <w:tab/>
        <w:t xml:space="preserve">Where during a CPD year Defined Circumstances have occurred which prevented a practitioner from completing the prescribed amount of </w:t>
      </w:r>
      <w:r w:rsidRPr="00E57289">
        <w:rPr>
          <w:bCs/>
        </w:rPr>
        <w:t>Mandatory Continuing Professional Development</w:t>
      </w:r>
      <w:r w:rsidRPr="00E57289">
        <w:t xml:space="preserve">, provided the practitioner has complied with sub-paragraphs 5.2 and 5.3, the prescribed amount of </w:t>
      </w:r>
      <w:r w:rsidRPr="00E57289">
        <w:rPr>
          <w:bCs/>
        </w:rPr>
        <w:t>Mandatory Continuing Professional Development</w:t>
      </w:r>
      <w:r w:rsidRPr="00E57289">
        <w:t xml:space="preserve"> which the practitioner is required to accrue is reduced under sub-paragraph 3.3 to the extent that the Defined Circumstances have so prevented compliance.</w:t>
      </w:r>
    </w:p>
    <w:p w14:paraId="09035B75" w14:textId="77777777" w:rsidR="002A2BE6" w:rsidRPr="00E57289" w:rsidRDefault="002A2BE6" w:rsidP="00E57289">
      <w:pPr>
        <w:ind w:left="2291" w:right="161" w:hanging="851"/>
      </w:pPr>
    </w:p>
    <w:p w14:paraId="60D85279" w14:textId="77777777" w:rsidR="007C760C" w:rsidRPr="00E57289" w:rsidRDefault="007C760C" w:rsidP="00E57289">
      <w:pPr>
        <w:rPr>
          <w:b/>
        </w:rPr>
      </w:pPr>
      <w:bookmarkStart w:id="192" w:name="_Toc522106931"/>
      <w:r w:rsidRPr="00E57289">
        <w:rPr>
          <w:b/>
        </w:rPr>
        <w:t>6</w:t>
      </w:r>
      <w:r w:rsidRPr="00E57289">
        <w:rPr>
          <w:b/>
        </w:rPr>
        <w:tab/>
        <w:t>Certification of Compliance</w:t>
      </w:r>
      <w:bookmarkEnd w:id="192"/>
    </w:p>
    <w:p w14:paraId="65E0C3EC" w14:textId="77777777" w:rsidR="00641EA1" w:rsidRPr="00E57289" w:rsidRDefault="00641EA1" w:rsidP="00E57289"/>
    <w:p w14:paraId="7AC91803" w14:textId="77777777" w:rsidR="007C760C" w:rsidRPr="000F4A9F" w:rsidRDefault="007C760C" w:rsidP="00E57289">
      <w:pPr>
        <w:ind w:left="2291" w:right="161" w:hanging="851"/>
      </w:pPr>
      <w:r w:rsidRPr="00E57289">
        <w:t>6.1</w:t>
      </w:r>
      <w:r w:rsidRPr="00E57289">
        <w:tab/>
        <w:t>An individual legal practitioner must by 14 April each year lodge with the Law Society a certificate by the practitioner that the practitioner has complied with the obligations contained in paragraphs 3 and 4 of Appendix C in respect of the preceding CPD year.</w:t>
      </w:r>
    </w:p>
    <w:p w14:paraId="0FAB1EC8" w14:textId="77777777" w:rsidR="002A2BE6" w:rsidRPr="00E57289" w:rsidRDefault="002A2BE6" w:rsidP="00E57289">
      <w:pPr>
        <w:ind w:left="2291" w:right="161" w:hanging="851"/>
      </w:pPr>
    </w:p>
    <w:p w14:paraId="32C8A384" w14:textId="77777777" w:rsidR="007C760C" w:rsidRPr="00E57289" w:rsidRDefault="007C760C" w:rsidP="00E57289">
      <w:pPr>
        <w:rPr>
          <w:b/>
        </w:rPr>
      </w:pPr>
      <w:bookmarkStart w:id="193" w:name="_Toc522106932"/>
      <w:r w:rsidRPr="00E57289">
        <w:rPr>
          <w:b/>
        </w:rPr>
        <w:t>7</w:t>
      </w:r>
      <w:r w:rsidRPr="00E57289">
        <w:rPr>
          <w:b/>
        </w:rPr>
        <w:tab/>
        <w:t>Rectification of Contravention</w:t>
      </w:r>
      <w:bookmarkEnd w:id="193"/>
    </w:p>
    <w:p w14:paraId="5635D605" w14:textId="77777777" w:rsidR="00641EA1" w:rsidRPr="00E57289" w:rsidRDefault="00641EA1" w:rsidP="00E57289"/>
    <w:p w14:paraId="6A605A33" w14:textId="77777777" w:rsidR="007C760C" w:rsidRPr="00E57289" w:rsidRDefault="007C760C" w:rsidP="00E57289">
      <w:pPr>
        <w:ind w:left="2116" w:right="161" w:hanging="698"/>
      </w:pPr>
      <w:r w:rsidRPr="00E57289">
        <w:t>7.1</w:t>
      </w:r>
      <w:r w:rsidRPr="00E57289">
        <w:tab/>
        <w:t>Where a practitioner has not completed the prescribed amount of Mandatory Continuing Professional Development</w:t>
      </w:r>
      <w:r w:rsidRPr="00E57289" w:rsidDel="006952BB">
        <w:t xml:space="preserve"> </w:t>
      </w:r>
      <w:r w:rsidRPr="00E57289">
        <w:t>in accordance with sub-paragraphs 3.1, 3.2 or 3.3, he or she must:</w:t>
      </w:r>
    </w:p>
    <w:p w14:paraId="0D71554F" w14:textId="77777777" w:rsidR="007C760C" w:rsidRPr="00E57289" w:rsidRDefault="007C760C" w:rsidP="00E57289">
      <w:pPr>
        <w:widowControl w:val="0"/>
        <w:ind w:left="2683" w:right="161" w:hanging="567"/>
      </w:pPr>
      <w:r w:rsidRPr="00E57289">
        <w:t>(a)</w:t>
      </w:r>
      <w:r w:rsidRPr="00E57289">
        <w:tab/>
        <w:t>by 14 April lodge with the Law Society a statutory declaration setting out:</w:t>
      </w:r>
    </w:p>
    <w:p w14:paraId="4FE27810" w14:textId="77777777" w:rsidR="007C760C" w:rsidRPr="00E57289" w:rsidRDefault="007C760C" w:rsidP="00E57289">
      <w:pPr>
        <w:tabs>
          <w:tab w:val="num" w:pos="720"/>
          <w:tab w:val="num" w:pos="1368"/>
        </w:tabs>
        <w:ind w:left="3250" w:right="161" w:hanging="567"/>
      </w:pPr>
      <w:r w:rsidRPr="00E57289">
        <w:t>(i)</w:t>
      </w:r>
      <w:r w:rsidRPr="00E57289">
        <w:tab/>
      </w:r>
      <w:r w:rsidRPr="00E57289">
        <w:rPr>
          <w:bCs/>
        </w:rPr>
        <w:t xml:space="preserve">the number of CPD units (including Required CPD activities) the practitioner has completed </w:t>
      </w:r>
      <w:r w:rsidRPr="00E57289">
        <w:t>in respect of that CPD year;</w:t>
      </w:r>
    </w:p>
    <w:p w14:paraId="3E24D8C7" w14:textId="77777777" w:rsidR="007C760C" w:rsidRPr="00E57289" w:rsidRDefault="007C760C" w:rsidP="00E57289">
      <w:pPr>
        <w:tabs>
          <w:tab w:val="num" w:pos="720"/>
          <w:tab w:val="num" w:pos="1368"/>
        </w:tabs>
        <w:ind w:left="3250" w:right="161" w:hanging="567"/>
      </w:pPr>
      <w:r w:rsidRPr="00E57289">
        <w:t>(ii)</w:t>
      </w:r>
      <w:r w:rsidRPr="00E57289">
        <w:tab/>
      </w:r>
      <w:r w:rsidRPr="00E57289">
        <w:rPr>
          <w:bCs/>
        </w:rPr>
        <w:t xml:space="preserve">the number of CPD units (including Required CPD activities) which the practitioner has not completed </w:t>
      </w:r>
      <w:r w:rsidRPr="00E57289">
        <w:t>in respect of that CPD year;</w:t>
      </w:r>
    </w:p>
    <w:p w14:paraId="269D1167" w14:textId="77777777" w:rsidR="007C760C" w:rsidRPr="00E57289" w:rsidRDefault="007C760C" w:rsidP="00E57289">
      <w:pPr>
        <w:tabs>
          <w:tab w:val="num" w:pos="720"/>
          <w:tab w:val="num" w:pos="1368"/>
        </w:tabs>
        <w:ind w:left="3250" w:right="161" w:hanging="567"/>
      </w:pPr>
      <w:r w:rsidRPr="00E57289">
        <w:t>(iii)</w:t>
      </w:r>
      <w:r w:rsidRPr="00E57289">
        <w:tab/>
        <w:t>details of CPD activities which the practitioner proposes to undertake prior to 31 May of that year to rectify the non-compliance;</w:t>
      </w:r>
    </w:p>
    <w:p w14:paraId="72B15E5A" w14:textId="77777777" w:rsidR="007C760C" w:rsidRPr="00E57289" w:rsidRDefault="007C760C" w:rsidP="00E57289">
      <w:pPr>
        <w:tabs>
          <w:tab w:val="num" w:pos="720"/>
          <w:tab w:val="num" w:pos="1368"/>
        </w:tabs>
        <w:ind w:left="3250" w:right="161" w:hanging="567"/>
      </w:pPr>
      <w:r w:rsidRPr="00E57289">
        <w:lastRenderedPageBreak/>
        <w:t>(iv)</w:t>
      </w:r>
      <w:r w:rsidRPr="00E57289">
        <w:tab/>
        <w:t>if Defined Circumstances have existed and an intimation has not previously been sought under paragraph 5.2, details of the matters set out in paragraph 5.2.</w:t>
      </w:r>
    </w:p>
    <w:p w14:paraId="197D9CE8" w14:textId="77777777" w:rsidR="007C760C" w:rsidRPr="00E57289" w:rsidRDefault="007C760C" w:rsidP="00E57289">
      <w:pPr>
        <w:widowControl w:val="0"/>
        <w:ind w:left="2574" w:right="161" w:hanging="567"/>
      </w:pPr>
      <w:r w:rsidRPr="00E57289">
        <w:t>(b)</w:t>
      </w:r>
      <w:r w:rsidRPr="00E57289">
        <w:tab/>
        <w:t>by 31 May undertake sufficient CPD and other activities as are necessary to rectify the non-compliance; and</w:t>
      </w:r>
    </w:p>
    <w:p w14:paraId="02F92DA7" w14:textId="77777777" w:rsidR="007C760C" w:rsidRPr="00E57289" w:rsidRDefault="007C760C" w:rsidP="00E57289">
      <w:pPr>
        <w:widowControl w:val="0"/>
        <w:ind w:left="2574" w:right="161" w:hanging="567"/>
      </w:pPr>
      <w:r w:rsidRPr="00E57289">
        <w:t>(c)</w:t>
      </w:r>
      <w:r w:rsidRPr="00E57289">
        <w:tab/>
        <w:t xml:space="preserve">by 7 June lodge with the Law Society a certificate by the practitioner setting out the number of CPD units </w:t>
      </w:r>
      <w:r w:rsidRPr="00E57289">
        <w:rPr>
          <w:bCs/>
        </w:rPr>
        <w:t xml:space="preserve">(including of Required CPD activities) </w:t>
      </w:r>
      <w:r w:rsidRPr="00E57289">
        <w:t>completed in respect of the prior CPD year up to the date of the certificate.</w:t>
      </w:r>
    </w:p>
    <w:p w14:paraId="2C590A14" w14:textId="77777777" w:rsidR="007C760C" w:rsidRPr="00E57289" w:rsidRDefault="007C760C" w:rsidP="00E57289">
      <w:pPr>
        <w:widowControl w:val="0"/>
        <w:ind w:left="2007" w:right="161"/>
      </w:pPr>
      <w:r w:rsidRPr="00E57289">
        <w:t xml:space="preserve">The Law Society may determine to accept the number of CPD units </w:t>
      </w:r>
      <w:r w:rsidRPr="00E57289">
        <w:rPr>
          <w:bCs/>
        </w:rPr>
        <w:t xml:space="preserve">so </w:t>
      </w:r>
      <w:r w:rsidRPr="00E57289">
        <w:t xml:space="preserve">completed as completion of the prescribed amount of Mandatory Continuing Professional Development for the issue of a practising certificate subject to a condition or conditions under Rule </w:t>
      </w:r>
      <w:r w:rsidR="007441AF" w:rsidRPr="00E57289">
        <w:t>14</w:t>
      </w:r>
      <w:r w:rsidR="0023438A" w:rsidRPr="00E57289">
        <w:t>(1)(a)(i)</w:t>
      </w:r>
      <w:r w:rsidRPr="00E57289">
        <w:t>.</w:t>
      </w:r>
    </w:p>
    <w:p w14:paraId="6EE473C3" w14:textId="77777777" w:rsidR="007C760C" w:rsidRPr="000F4A9F" w:rsidRDefault="007C760C" w:rsidP="00E57289">
      <w:pPr>
        <w:ind w:left="2291" w:right="161" w:hanging="851"/>
        <w:rPr>
          <w:bCs/>
        </w:rPr>
      </w:pPr>
      <w:r w:rsidRPr="00E57289">
        <w:t>7.2</w:t>
      </w:r>
      <w:r w:rsidRPr="00E57289">
        <w:tab/>
        <w:t>If a practitioner has completed the prescribed amount</w:t>
      </w:r>
      <w:r w:rsidRPr="00E57289">
        <w:rPr>
          <w:bCs/>
        </w:rPr>
        <w:t xml:space="preserve"> of Mandatory Continuing Professional Development, notwithstanding any failure by the practitioner to adhere to </w:t>
      </w:r>
      <w:r w:rsidRPr="00E57289">
        <w:t>the time limits in paragraphs 5, 6 and 7, the Law Society may be satisfied that the practitioner has completed the prescribed amount</w:t>
      </w:r>
      <w:r w:rsidRPr="00E57289">
        <w:rPr>
          <w:bCs/>
        </w:rPr>
        <w:t xml:space="preserve"> of Mandatory Continuing Professional Development within Rule </w:t>
      </w:r>
      <w:r w:rsidR="007441AF" w:rsidRPr="00E57289">
        <w:rPr>
          <w:bCs/>
        </w:rPr>
        <w:t>13</w:t>
      </w:r>
      <w:r w:rsidRPr="00E57289">
        <w:rPr>
          <w:bCs/>
        </w:rPr>
        <w:t>.</w:t>
      </w:r>
    </w:p>
    <w:p w14:paraId="4D39F028" w14:textId="77777777" w:rsidR="002A2BE6" w:rsidRPr="00E57289" w:rsidRDefault="002A2BE6" w:rsidP="00E57289">
      <w:pPr>
        <w:ind w:left="2291" w:right="161" w:hanging="851"/>
      </w:pPr>
    </w:p>
    <w:p w14:paraId="42BF1329" w14:textId="77777777" w:rsidR="007C760C" w:rsidRPr="00E57289" w:rsidRDefault="007C760C" w:rsidP="00E57289">
      <w:pPr>
        <w:tabs>
          <w:tab w:val="left" w:pos="567"/>
        </w:tabs>
        <w:ind w:right="161"/>
        <w:rPr>
          <w:b/>
        </w:rPr>
      </w:pPr>
      <w:r w:rsidRPr="00E57289">
        <w:rPr>
          <w:b/>
        </w:rPr>
        <w:t>8</w:t>
      </w:r>
      <w:r w:rsidRPr="00E57289">
        <w:rPr>
          <w:b/>
        </w:rPr>
        <w:tab/>
        <w:t>Sundry</w:t>
      </w:r>
    </w:p>
    <w:p w14:paraId="374EE390" w14:textId="77777777" w:rsidR="007C760C" w:rsidRPr="00E57289" w:rsidRDefault="007C760C" w:rsidP="00E57289">
      <w:pPr>
        <w:ind w:left="2269" w:right="161" w:hanging="851"/>
        <w:rPr>
          <w:bCs/>
        </w:rPr>
      </w:pPr>
      <w:r w:rsidRPr="00E57289">
        <w:t>8.1</w:t>
      </w:r>
      <w:r w:rsidRPr="00E57289">
        <w:tab/>
      </w:r>
      <w:r w:rsidRPr="00E57289">
        <w:rPr>
          <w:lang w:val="en-US"/>
        </w:rPr>
        <w:t xml:space="preserve">The Law Society may be satisfied on the basis of a certificate received in compliance with 6 and 7.1(c) that a practitioner has completed the prescribed amount of MCPD within Rule </w:t>
      </w:r>
      <w:r w:rsidR="007441AF" w:rsidRPr="00E57289">
        <w:rPr>
          <w:lang w:val="en-US"/>
        </w:rPr>
        <w:t>13</w:t>
      </w:r>
      <w:r w:rsidR="0023438A" w:rsidRPr="00E57289">
        <w:rPr>
          <w:lang w:val="en-US"/>
        </w:rPr>
        <w:t>(3)</w:t>
      </w:r>
      <w:r w:rsidRPr="00E57289">
        <w:rPr>
          <w:lang w:val="en-US"/>
        </w:rPr>
        <w:t>.</w:t>
      </w:r>
    </w:p>
    <w:p w14:paraId="687CD2B8" w14:textId="77777777" w:rsidR="004F0E4B" w:rsidRPr="00E57289" w:rsidRDefault="007C760C" w:rsidP="00E57289">
      <w:pPr>
        <w:ind w:left="2269" w:right="161" w:hanging="851"/>
        <w:rPr>
          <w:bCs/>
        </w:rPr>
      </w:pPr>
      <w:r w:rsidRPr="00E57289">
        <w:rPr>
          <w:bCs/>
        </w:rPr>
        <w:t>8.2</w:t>
      </w:r>
      <w:r w:rsidRPr="00E57289">
        <w:rPr>
          <w:bCs/>
        </w:rPr>
        <w:tab/>
        <w:t xml:space="preserve">The Law Society may charge a practitioner who does not comply with </w:t>
      </w:r>
      <w:r w:rsidRPr="00E57289">
        <w:t>a time limit in paragraphs 5, 6 and 7</w:t>
      </w:r>
      <w:r w:rsidRPr="00E57289">
        <w:rPr>
          <w:bCs/>
        </w:rPr>
        <w:t xml:space="preserve"> a reasonable fee for receipt and processing documents lodged after the expiry of the time limit.</w:t>
      </w:r>
    </w:p>
    <w:p w14:paraId="17ACBAA8" w14:textId="77777777" w:rsidR="004F56BE" w:rsidRPr="00E57289" w:rsidRDefault="00F620DE" w:rsidP="00E57289">
      <w:pPr>
        <w:pStyle w:val="Heading2"/>
        <w:spacing w:before="0" w:after="0"/>
      </w:pPr>
      <w:r w:rsidRPr="00E57289">
        <w:br w:type="page"/>
      </w:r>
      <w:bookmarkStart w:id="194" w:name="_Toc522106933"/>
      <w:bookmarkStart w:id="195" w:name="_Toc120190723"/>
      <w:r w:rsidR="004F56BE" w:rsidRPr="00E57289">
        <w:lastRenderedPageBreak/>
        <w:t>A</w:t>
      </w:r>
      <w:r w:rsidR="00C82873" w:rsidRPr="00E57289">
        <w:t xml:space="preserve">ppendix </w:t>
      </w:r>
      <w:r w:rsidR="004F56BE" w:rsidRPr="00E57289">
        <w:t>D</w:t>
      </w:r>
      <w:bookmarkEnd w:id="194"/>
      <w:r w:rsidR="009E663C">
        <w:t>:</w:t>
      </w:r>
      <w:r w:rsidR="00DB4152" w:rsidRPr="00E57289">
        <w:t xml:space="preserve"> </w:t>
      </w:r>
      <w:r w:rsidR="00FA5BDF" w:rsidRPr="00E57289">
        <w:t xml:space="preserve">LACC </w:t>
      </w:r>
      <w:r w:rsidR="00DB4152" w:rsidRPr="00E57289">
        <w:t>S</w:t>
      </w:r>
      <w:r w:rsidR="00C82873" w:rsidRPr="00E57289">
        <w:t>tandards for PLT Workplace Experience and LACC Disclosure Guidelines for Applicants for Admission to the Legal Profession</w:t>
      </w:r>
      <w:bookmarkEnd w:id="195"/>
      <w:r w:rsidR="00C82873" w:rsidRPr="00E57289">
        <w:t xml:space="preserve"> </w:t>
      </w:r>
    </w:p>
    <w:p w14:paraId="58818264" w14:textId="77777777" w:rsidR="00BF655C" w:rsidRPr="000F4A9F" w:rsidRDefault="00BF655C">
      <w:pPr>
        <w:jc w:val="center"/>
        <w:rPr>
          <w:b/>
          <w:sz w:val="28"/>
          <w:szCs w:val="28"/>
        </w:rPr>
      </w:pPr>
    </w:p>
    <w:p w14:paraId="7B741B7A" w14:textId="77777777" w:rsidR="00BF655C" w:rsidRPr="000F4A9F" w:rsidRDefault="00BF655C">
      <w:pPr>
        <w:jc w:val="center"/>
        <w:rPr>
          <w:b/>
          <w:sz w:val="28"/>
          <w:szCs w:val="28"/>
        </w:rPr>
      </w:pPr>
    </w:p>
    <w:p w14:paraId="304F1FC4" w14:textId="77777777" w:rsidR="004F56BE" w:rsidRPr="000F4A9F" w:rsidRDefault="004F56BE">
      <w:pPr>
        <w:jc w:val="center"/>
        <w:rPr>
          <w:b/>
          <w:sz w:val="28"/>
          <w:szCs w:val="28"/>
        </w:rPr>
      </w:pPr>
      <w:r w:rsidRPr="000F4A9F">
        <w:rPr>
          <w:b/>
          <w:sz w:val="28"/>
          <w:szCs w:val="28"/>
        </w:rPr>
        <w:t>GUIDELINES PREPARED BY THE LAW ADMISSIONS CONSULTATIVE COMMITTEE</w:t>
      </w:r>
    </w:p>
    <w:tbl>
      <w:tblPr>
        <w:tblW w:w="5000" w:type="pct"/>
        <w:tblCellMar>
          <w:left w:w="0" w:type="dxa"/>
          <w:right w:w="0" w:type="dxa"/>
        </w:tblCellMar>
        <w:tblLook w:val="01E0" w:firstRow="1" w:lastRow="1" w:firstColumn="1" w:lastColumn="1" w:noHBand="0" w:noVBand="0"/>
      </w:tblPr>
      <w:tblGrid>
        <w:gridCol w:w="9088"/>
      </w:tblGrid>
      <w:tr w:rsidR="00F620DE" w:rsidRPr="000F4A9F" w14:paraId="358A52EE" w14:textId="77777777" w:rsidTr="00FF2D77">
        <w:trPr>
          <w:trHeight w:val="10795"/>
        </w:trPr>
        <w:tc>
          <w:tcPr>
            <w:tcW w:w="5000" w:type="pct"/>
            <w:vAlign w:val="center"/>
          </w:tcPr>
          <w:p w14:paraId="66827333" w14:textId="77777777" w:rsidR="00F620DE" w:rsidRPr="000F4A9F" w:rsidRDefault="005E5FD8">
            <w:pPr>
              <w:pStyle w:val="TableParagraph"/>
              <w:ind w:right="2"/>
              <w:jc w:val="center"/>
              <w:rPr>
                <w:rFonts w:ascii="Times New Roman" w:eastAsia="Verdana" w:hAnsi="Times New Roman"/>
                <w:b/>
                <w:sz w:val="32"/>
                <w:szCs w:val="32"/>
              </w:rPr>
            </w:pPr>
            <w:bookmarkStart w:id="196" w:name="_Toc522014135"/>
            <w:r w:rsidRPr="000F4A9F">
              <w:rPr>
                <w:rFonts w:ascii="Times New Roman" w:hAnsi="Times New Roman"/>
                <w:b/>
                <w:sz w:val="28"/>
                <w:szCs w:val="28"/>
              </w:rPr>
              <w:t>LAW ADMISSIONS CONSULTATIVE</w:t>
            </w:r>
            <w:r w:rsidRPr="000F4A9F">
              <w:rPr>
                <w:rFonts w:ascii="Times New Roman" w:hAnsi="Times New Roman"/>
                <w:b/>
                <w:spacing w:val="-10"/>
                <w:sz w:val="28"/>
                <w:szCs w:val="28"/>
              </w:rPr>
              <w:t xml:space="preserve"> </w:t>
            </w:r>
            <w:r w:rsidRPr="000F4A9F">
              <w:rPr>
                <w:rFonts w:ascii="Times New Roman" w:hAnsi="Times New Roman"/>
                <w:b/>
                <w:sz w:val="28"/>
                <w:szCs w:val="28"/>
              </w:rPr>
              <w:t>COMMITTEE</w:t>
            </w:r>
            <w:r w:rsidRPr="000F4A9F">
              <w:rPr>
                <w:rStyle w:val="FootnoteReference"/>
                <w:rFonts w:ascii="Times New Roman" w:hAnsi="Times New Roman"/>
                <w:b/>
                <w:sz w:val="28"/>
                <w:szCs w:val="28"/>
              </w:rPr>
              <w:footnoteReference w:id="3"/>
            </w:r>
            <w:r w:rsidRPr="000F4A9F">
              <w:rPr>
                <w:rFonts w:ascii="Times New Roman" w:hAnsi="Times New Roman"/>
                <w:b/>
                <w:w w:val="101"/>
                <w:position w:val="5"/>
                <w:sz w:val="28"/>
                <w:szCs w:val="28"/>
              </w:rPr>
              <w:t xml:space="preserve"> </w:t>
            </w:r>
            <w:r w:rsidRPr="000F4A9F">
              <w:rPr>
                <w:rFonts w:ascii="Times New Roman" w:hAnsi="Times New Roman"/>
                <w:b/>
                <w:sz w:val="28"/>
                <w:szCs w:val="28"/>
              </w:rPr>
              <w:t>STANDARDS FOR PLT WORKPLACE</w:t>
            </w:r>
            <w:r w:rsidRPr="000F4A9F">
              <w:rPr>
                <w:rFonts w:ascii="Times New Roman" w:hAnsi="Times New Roman"/>
                <w:b/>
                <w:spacing w:val="-13"/>
                <w:sz w:val="28"/>
                <w:szCs w:val="28"/>
              </w:rPr>
              <w:t xml:space="preserve"> </w:t>
            </w:r>
            <w:r w:rsidRPr="000F4A9F">
              <w:rPr>
                <w:rFonts w:ascii="Times New Roman" w:hAnsi="Times New Roman"/>
                <w:b/>
                <w:sz w:val="28"/>
                <w:szCs w:val="28"/>
              </w:rPr>
              <w:t>EXPERIENCE</w:t>
            </w:r>
            <w:bookmarkEnd w:id="196"/>
          </w:p>
        </w:tc>
      </w:tr>
    </w:tbl>
    <w:p w14:paraId="169C416A" w14:textId="77777777" w:rsidR="00F31B3D" w:rsidRPr="004C7641" w:rsidRDefault="00F620DE" w:rsidP="004C7641">
      <w:pPr>
        <w:rPr>
          <w:rFonts w:eastAsia="Verdana"/>
          <w:b/>
        </w:rPr>
      </w:pPr>
      <w:r w:rsidRPr="000F4A9F">
        <w:br w:type="page"/>
      </w:r>
      <w:bookmarkStart w:id="197" w:name="_Toc522106934"/>
      <w:bookmarkStart w:id="198" w:name="_Toc522865028"/>
      <w:r w:rsidR="005E5FD8" w:rsidRPr="004C7641">
        <w:rPr>
          <w:b/>
        </w:rPr>
        <w:lastRenderedPageBreak/>
        <w:t>1</w:t>
      </w:r>
      <w:r w:rsidR="005E5FD8" w:rsidRPr="004C7641">
        <w:rPr>
          <w:b/>
        </w:rPr>
        <w:tab/>
      </w:r>
      <w:r w:rsidR="00F31B3D" w:rsidRPr="004C7641">
        <w:rPr>
          <w:b/>
        </w:rPr>
        <w:t>INTRODUCTION</w:t>
      </w:r>
      <w:bookmarkEnd w:id="197"/>
      <w:bookmarkEnd w:id="198"/>
    </w:p>
    <w:p w14:paraId="038647E4" w14:textId="77777777" w:rsidR="00F31B3D" w:rsidRPr="00E57289" w:rsidRDefault="00F31B3D" w:rsidP="00E57289">
      <w:pPr>
        <w:pStyle w:val="BodyText"/>
        <w:spacing w:after="0"/>
        <w:ind w:left="720" w:right="113"/>
      </w:pPr>
      <w:r w:rsidRPr="00E57289">
        <w:t>Experience in a legal or law-related workplace has long been acknowledged</w:t>
      </w:r>
      <w:r w:rsidRPr="00E57289">
        <w:rPr>
          <w:spacing w:val="10"/>
        </w:rPr>
        <w:t xml:space="preserve"> </w:t>
      </w:r>
      <w:r w:rsidRPr="00E57289">
        <w:t>as</w:t>
      </w:r>
      <w:r w:rsidRPr="00E57289">
        <w:rPr>
          <w:w w:val="99"/>
        </w:rPr>
        <w:t xml:space="preserve"> </w:t>
      </w:r>
      <w:r w:rsidRPr="00E57289">
        <w:t>indispensable</w:t>
      </w:r>
      <w:r w:rsidRPr="00E57289">
        <w:rPr>
          <w:spacing w:val="54"/>
        </w:rPr>
        <w:t xml:space="preserve"> </w:t>
      </w:r>
      <w:r w:rsidRPr="00E57289">
        <w:t>to</w:t>
      </w:r>
      <w:r w:rsidRPr="00E57289">
        <w:rPr>
          <w:spacing w:val="57"/>
        </w:rPr>
        <w:t xml:space="preserve"> </w:t>
      </w:r>
      <w:r w:rsidRPr="00E57289">
        <w:t>the</w:t>
      </w:r>
      <w:r w:rsidRPr="00E57289">
        <w:rPr>
          <w:spacing w:val="54"/>
        </w:rPr>
        <w:t xml:space="preserve"> </w:t>
      </w:r>
      <w:r w:rsidRPr="00E57289">
        <w:t>proper</w:t>
      </w:r>
      <w:r w:rsidRPr="00E57289">
        <w:rPr>
          <w:spacing w:val="54"/>
        </w:rPr>
        <w:t xml:space="preserve"> </w:t>
      </w:r>
      <w:r w:rsidRPr="00E57289">
        <w:t>preparation</w:t>
      </w:r>
      <w:r w:rsidRPr="00E57289">
        <w:rPr>
          <w:spacing w:val="53"/>
        </w:rPr>
        <w:t xml:space="preserve"> </w:t>
      </w:r>
      <w:r w:rsidRPr="00E57289">
        <w:t>of</w:t>
      </w:r>
      <w:r w:rsidRPr="00E57289">
        <w:rPr>
          <w:spacing w:val="53"/>
        </w:rPr>
        <w:t xml:space="preserve"> </w:t>
      </w:r>
      <w:r w:rsidRPr="00E57289">
        <w:t>a</w:t>
      </w:r>
      <w:r w:rsidRPr="00E57289">
        <w:rPr>
          <w:spacing w:val="54"/>
        </w:rPr>
        <w:t xml:space="preserve"> </w:t>
      </w:r>
      <w:r w:rsidRPr="00E57289">
        <w:t>legal</w:t>
      </w:r>
      <w:r w:rsidRPr="00E57289">
        <w:rPr>
          <w:spacing w:val="54"/>
        </w:rPr>
        <w:t xml:space="preserve"> </w:t>
      </w:r>
      <w:r w:rsidRPr="00E57289">
        <w:t>practitioner.</w:t>
      </w:r>
      <w:r w:rsidRPr="00E57289">
        <w:rPr>
          <w:spacing w:val="53"/>
        </w:rPr>
        <w:t xml:space="preserve"> </w:t>
      </w:r>
      <w:r w:rsidRPr="00E57289">
        <w:t>When</w:t>
      </w:r>
      <w:r w:rsidRPr="00E57289">
        <w:rPr>
          <w:spacing w:val="53"/>
        </w:rPr>
        <w:t xml:space="preserve"> </w:t>
      </w:r>
      <w:r w:rsidRPr="00E57289">
        <w:t>structured</w:t>
      </w:r>
      <w:r w:rsidRPr="00E57289">
        <w:rPr>
          <w:spacing w:val="54"/>
        </w:rPr>
        <w:t xml:space="preserve"> </w:t>
      </w:r>
      <w:r w:rsidRPr="00E57289">
        <w:t>PLT</w:t>
      </w:r>
      <w:r w:rsidRPr="00E57289">
        <w:rPr>
          <w:w w:val="99"/>
        </w:rPr>
        <w:t xml:space="preserve"> </w:t>
      </w:r>
      <w:r w:rsidRPr="00E57289">
        <w:t>courses were first introduced, it was acknowledged that supplementary</w:t>
      </w:r>
      <w:r w:rsidRPr="00E57289">
        <w:rPr>
          <w:spacing w:val="61"/>
        </w:rPr>
        <w:t xml:space="preserve"> </w:t>
      </w:r>
      <w:r w:rsidRPr="00E57289">
        <w:t>workplace</w:t>
      </w:r>
      <w:r w:rsidRPr="00E57289">
        <w:rPr>
          <w:w w:val="99"/>
        </w:rPr>
        <w:t xml:space="preserve"> </w:t>
      </w:r>
      <w:r w:rsidRPr="00E57289">
        <w:t xml:space="preserve">experience would still be necessary. In England, this was achieved by requiring </w:t>
      </w:r>
      <w:r w:rsidRPr="00E57289">
        <w:rPr>
          <w:spacing w:val="37"/>
        </w:rPr>
        <w:t xml:space="preserve"> </w:t>
      </w:r>
      <w:r w:rsidRPr="00E57289">
        <w:t>students</w:t>
      </w:r>
      <w:r w:rsidRPr="00E57289">
        <w:rPr>
          <w:w w:val="99"/>
        </w:rPr>
        <w:t xml:space="preserve"> </w:t>
      </w:r>
      <w:r w:rsidRPr="00E57289">
        <w:t>to</w:t>
      </w:r>
      <w:r w:rsidRPr="00E57289">
        <w:rPr>
          <w:spacing w:val="30"/>
        </w:rPr>
        <w:t xml:space="preserve"> </w:t>
      </w:r>
      <w:r w:rsidRPr="00E57289">
        <w:t>complete</w:t>
      </w:r>
      <w:r w:rsidRPr="00E57289">
        <w:rPr>
          <w:spacing w:val="30"/>
        </w:rPr>
        <w:t xml:space="preserve"> </w:t>
      </w:r>
      <w:r w:rsidRPr="00E57289">
        <w:t>a</w:t>
      </w:r>
      <w:r w:rsidRPr="00E57289">
        <w:rPr>
          <w:spacing w:val="29"/>
        </w:rPr>
        <w:t xml:space="preserve"> </w:t>
      </w:r>
      <w:r w:rsidRPr="00E57289">
        <w:t>2-year</w:t>
      </w:r>
      <w:r w:rsidRPr="00E57289">
        <w:rPr>
          <w:spacing w:val="30"/>
        </w:rPr>
        <w:t xml:space="preserve"> </w:t>
      </w:r>
      <w:r w:rsidRPr="00E57289">
        <w:t>training</w:t>
      </w:r>
      <w:r w:rsidRPr="00E57289">
        <w:rPr>
          <w:spacing w:val="30"/>
        </w:rPr>
        <w:t xml:space="preserve"> </w:t>
      </w:r>
      <w:r w:rsidRPr="00E57289">
        <w:t>contract</w:t>
      </w:r>
      <w:r w:rsidRPr="00E57289">
        <w:rPr>
          <w:spacing w:val="30"/>
        </w:rPr>
        <w:t xml:space="preserve"> </w:t>
      </w:r>
      <w:r w:rsidRPr="00E57289">
        <w:t>after</w:t>
      </w:r>
      <w:r w:rsidRPr="00E57289">
        <w:rPr>
          <w:spacing w:val="30"/>
        </w:rPr>
        <w:t xml:space="preserve"> </w:t>
      </w:r>
      <w:r w:rsidRPr="00E57289">
        <w:t>a</w:t>
      </w:r>
      <w:r w:rsidRPr="00E57289">
        <w:rPr>
          <w:spacing w:val="29"/>
        </w:rPr>
        <w:t xml:space="preserve"> </w:t>
      </w:r>
      <w:r w:rsidRPr="00E57289">
        <w:t>PLT</w:t>
      </w:r>
      <w:r w:rsidRPr="00E57289">
        <w:rPr>
          <w:spacing w:val="29"/>
        </w:rPr>
        <w:t xml:space="preserve"> </w:t>
      </w:r>
      <w:r w:rsidRPr="00E57289">
        <w:t>course,</w:t>
      </w:r>
      <w:r w:rsidRPr="00E57289">
        <w:rPr>
          <w:spacing w:val="29"/>
        </w:rPr>
        <w:t xml:space="preserve"> </w:t>
      </w:r>
      <w:r w:rsidRPr="00E57289">
        <w:t>before</w:t>
      </w:r>
      <w:r w:rsidRPr="00E57289">
        <w:rPr>
          <w:spacing w:val="30"/>
        </w:rPr>
        <w:t xml:space="preserve"> </w:t>
      </w:r>
      <w:r w:rsidRPr="00E57289">
        <w:t>becoming</w:t>
      </w:r>
      <w:r w:rsidRPr="00E57289">
        <w:rPr>
          <w:spacing w:val="30"/>
        </w:rPr>
        <w:t xml:space="preserve"> </w:t>
      </w:r>
      <w:r w:rsidRPr="00E57289">
        <w:t>eligible</w:t>
      </w:r>
      <w:r w:rsidRPr="00E57289">
        <w:rPr>
          <w:spacing w:val="30"/>
        </w:rPr>
        <w:t xml:space="preserve"> </w:t>
      </w:r>
      <w:r w:rsidRPr="00E57289">
        <w:t>for</w:t>
      </w:r>
      <w:r w:rsidRPr="00E57289">
        <w:rPr>
          <w:w w:val="99"/>
        </w:rPr>
        <w:t xml:space="preserve"> </w:t>
      </w:r>
      <w:r w:rsidRPr="00E57289">
        <w:t xml:space="preserve">admission. The required content of that training contract </w:t>
      </w:r>
      <w:r w:rsidRPr="00E57289">
        <w:rPr>
          <w:rFonts w:eastAsia="Verdana"/>
        </w:rPr>
        <w:t>–</w:t>
      </w:r>
      <w:r w:rsidRPr="00E57289">
        <w:t>and consequently the</w:t>
      </w:r>
      <w:r w:rsidRPr="00E57289">
        <w:rPr>
          <w:spacing w:val="46"/>
        </w:rPr>
        <w:t xml:space="preserve"> </w:t>
      </w:r>
      <w:r w:rsidRPr="00E57289">
        <w:t xml:space="preserve">training which host organisations and supervisors were obliged to provide </w:t>
      </w:r>
      <w:r w:rsidRPr="00E57289">
        <w:rPr>
          <w:rFonts w:eastAsia="Verdana"/>
        </w:rPr>
        <w:t xml:space="preserve">– </w:t>
      </w:r>
      <w:r w:rsidRPr="00E57289">
        <w:t>is closely regulated</w:t>
      </w:r>
      <w:r w:rsidRPr="00E57289">
        <w:rPr>
          <w:spacing w:val="17"/>
        </w:rPr>
        <w:t xml:space="preserve"> </w:t>
      </w:r>
      <w:r w:rsidRPr="00E57289">
        <w:t>by</w:t>
      </w:r>
      <w:r w:rsidRPr="00E57289">
        <w:rPr>
          <w:w w:val="99"/>
        </w:rPr>
        <w:t xml:space="preserve"> </w:t>
      </w:r>
      <w:r w:rsidRPr="00E57289">
        <w:t>the Solicitors Regulation</w:t>
      </w:r>
      <w:r w:rsidRPr="00E57289">
        <w:rPr>
          <w:spacing w:val="-21"/>
        </w:rPr>
        <w:t xml:space="preserve"> </w:t>
      </w:r>
      <w:r w:rsidRPr="00E57289">
        <w:t>Authority.</w:t>
      </w:r>
    </w:p>
    <w:p w14:paraId="5180BB23" w14:textId="77777777" w:rsidR="00F31B3D" w:rsidRPr="00E57289" w:rsidRDefault="00F31B3D" w:rsidP="00E57289">
      <w:pPr>
        <w:rPr>
          <w:rFonts w:eastAsia="Verdana"/>
        </w:rPr>
      </w:pPr>
    </w:p>
    <w:p w14:paraId="5298083A" w14:textId="77777777" w:rsidR="00F31B3D" w:rsidRPr="00E57289" w:rsidRDefault="00F31B3D" w:rsidP="00E57289">
      <w:pPr>
        <w:pStyle w:val="BodyText"/>
        <w:spacing w:after="0"/>
        <w:ind w:left="720" w:right="117"/>
      </w:pPr>
      <w:r w:rsidRPr="00E57289">
        <w:t>Australia</w:t>
      </w:r>
      <w:r w:rsidRPr="00E57289">
        <w:rPr>
          <w:spacing w:val="25"/>
        </w:rPr>
        <w:t xml:space="preserve"> </w:t>
      </w:r>
      <w:r w:rsidRPr="00E57289">
        <w:t>followed</w:t>
      </w:r>
      <w:r w:rsidRPr="00E57289">
        <w:rPr>
          <w:spacing w:val="26"/>
        </w:rPr>
        <w:t xml:space="preserve"> </w:t>
      </w:r>
      <w:r w:rsidRPr="00E57289">
        <w:t>a</w:t>
      </w:r>
      <w:r w:rsidRPr="00E57289">
        <w:rPr>
          <w:spacing w:val="25"/>
        </w:rPr>
        <w:t xml:space="preserve"> </w:t>
      </w:r>
      <w:r w:rsidRPr="00E57289">
        <w:t>different</w:t>
      </w:r>
      <w:r w:rsidRPr="00E57289">
        <w:rPr>
          <w:spacing w:val="26"/>
        </w:rPr>
        <w:t xml:space="preserve"> </w:t>
      </w:r>
      <w:r w:rsidRPr="00E57289">
        <w:t>path.</w:t>
      </w:r>
      <w:r w:rsidRPr="00E57289">
        <w:rPr>
          <w:spacing w:val="27"/>
        </w:rPr>
        <w:t xml:space="preserve"> </w:t>
      </w:r>
      <w:r w:rsidRPr="00E57289">
        <w:t>Instead</w:t>
      </w:r>
      <w:r w:rsidRPr="00E57289">
        <w:rPr>
          <w:spacing w:val="26"/>
        </w:rPr>
        <w:t xml:space="preserve"> </w:t>
      </w:r>
      <w:r w:rsidRPr="00E57289">
        <w:t>of</w:t>
      </w:r>
      <w:r w:rsidRPr="00E57289">
        <w:rPr>
          <w:spacing w:val="27"/>
        </w:rPr>
        <w:t xml:space="preserve"> </w:t>
      </w:r>
      <w:r w:rsidRPr="00E57289">
        <w:t>a</w:t>
      </w:r>
      <w:r w:rsidRPr="00E57289">
        <w:rPr>
          <w:spacing w:val="27"/>
        </w:rPr>
        <w:t xml:space="preserve"> </w:t>
      </w:r>
      <w:r w:rsidRPr="00E57289">
        <w:t>2-year</w:t>
      </w:r>
      <w:r w:rsidRPr="00E57289">
        <w:rPr>
          <w:spacing w:val="25"/>
        </w:rPr>
        <w:t xml:space="preserve"> </w:t>
      </w:r>
      <w:r w:rsidRPr="00E57289">
        <w:t>pre-admission</w:t>
      </w:r>
      <w:r w:rsidRPr="00E57289">
        <w:rPr>
          <w:spacing w:val="24"/>
        </w:rPr>
        <w:t xml:space="preserve"> </w:t>
      </w:r>
      <w:r w:rsidRPr="00E57289">
        <w:t>training</w:t>
      </w:r>
      <w:r w:rsidRPr="00E57289">
        <w:rPr>
          <w:spacing w:val="26"/>
        </w:rPr>
        <w:t xml:space="preserve"> </w:t>
      </w:r>
      <w:r w:rsidRPr="00E57289">
        <w:t>contract,</w:t>
      </w:r>
      <w:r w:rsidRPr="00E57289">
        <w:rPr>
          <w:w w:val="99"/>
        </w:rPr>
        <w:t xml:space="preserve"> </w:t>
      </w:r>
      <w:r w:rsidRPr="00E57289">
        <w:t>Australian</w:t>
      </w:r>
      <w:r w:rsidRPr="00E57289">
        <w:rPr>
          <w:spacing w:val="19"/>
        </w:rPr>
        <w:t xml:space="preserve"> </w:t>
      </w:r>
      <w:r w:rsidRPr="00E57289">
        <w:t>arrangements</w:t>
      </w:r>
      <w:r w:rsidRPr="00E57289">
        <w:rPr>
          <w:spacing w:val="20"/>
        </w:rPr>
        <w:t xml:space="preserve"> </w:t>
      </w:r>
      <w:r w:rsidRPr="00E57289">
        <w:t>require</w:t>
      </w:r>
      <w:r w:rsidRPr="00E57289">
        <w:rPr>
          <w:spacing w:val="21"/>
        </w:rPr>
        <w:t xml:space="preserve"> </w:t>
      </w:r>
      <w:r w:rsidRPr="00E57289">
        <w:t>a</w:t>
      </w:r>
      <w:r w:rsidRPr="00E57289">
        <w:rPr>
          <w:spacing w:val="20"/>
        </w:rPr>
        <w:t xml:space="preserve"> </w:t>
      </w:r>
      <w:r w:rsidRPr="00E57289">
        <w:t>period</w:t>
      </w:r>
      <w:r w:rsidRPr="00E57289">
        <w:rPr>
          <w:spacing w:val="21"/>
        </w:rPr>
        <w:t xml:space="preserve"> </w:t>
      </w:r>
      <w:r w:rsidRPr="00E57289">
        <w:t>of</w:t>
      </w:r>
      <w:r w:rsidRPr="00E57289">
        <w:rPr>
          <w:spacing w:val="20"/>
        </w:rPr>
        <w:t xml:space="preserve"> </w:t>
      </w:r>
      <w:r w:rsidRPr="00E57289">
        <w:t>workplace</w:t>
      </w:r>
      <w:r w:rsidRPr="00E57289">
        <w:rPr>
          <w:spacing w:val="21"/>
        </w:rPr>
        <w:t xml:space="preserve"> </w:t>
      </w:r>
      <w:r w:rsidRPr="00E57289">
        <w:t>training</w:t>
      </w:r>
      <w:r w:rsidRPr="00E57289">
        <w:rPr>
          <w:spacing w:val="21"/>
        </w:rPr>
        <w:t xml:space="preserve"> </w:t>
      </w:r>
      <w:r w:rsidRPr="00E57289">
        <w:t>as</w:t>
      </w:r>
      <w:r w:rsidRPr="00E57289">
        <w:rPr>
          <w:spacing w:val="22"/>
        </w:rPr>
        <w:t xml:space="preserve"> </w:t>
      </w:r>
      <w:r w:rsidRPr="00E57289">
        <w:t>part</w:t>
      </w:r>
      <w:r w:rsidRPr="00E57289">
        <w:rPr>
          <w:spacing w:val="21"/>
        </w:rPr>
        <w:t xml:space="preserve"> </w:t>
      </w:r>
      <w:r w:rsidRPr="00E57289">
        <w:t>of</w:t>
      </w:r>
      <w:r w:rsidRPr="00E57289">
        <w:rPr>
          <w:spacing w:val="20"/>
        </w:rPr>
        <w:t xml:space="preserve"> </w:t>
      </w:r>
      <w:r w:rsidRPr="00E57289">
        <w:t>a</w:t>
      </w:r>
      <w:r w:rsidRPr="00E57289">
        <w:rPr>
          <w:spacing w:val="25"/>
        </w:rPr>
        <w:t xml:space="preserve"> </w:t>
      </w:r>
      <w:r w:rsidRPr="00E57289">
        <w:t>PLT</w:t>
      </w:r>
      <w:r w:rsidRPr="00E57289">
        <w:rPr>
          <w:spacing w:val="20"/>
        </w:rPr>
        <w:t xml:space="preserve"> </w:t>
      </w:r>
      <w:r w:rsidRPr="00E57289">
        <w:t>course,</w:t>
      </w:r>
      <w:r w:rsidRPr="00E57289">
        <w:rPr>
          <w:w w:val="99"/>
        </w:rPr>
        <w:t xml:space="preserve"> </w:t>
      </w:r>
      <w:r w:rsidRPr="00E57289">
        <w:t xml:space="preserve">followed by 2 years of supervised practice, after admission </w:t>
      </w:r>
      <w:r w:rsidRPr="00E57289">
        <w:rPr>
          <w:rFonts w:eastAsia="Verdana"/>
        </w:rPr>
        <w:t xml:space="preserve">– </w:t>
      </w:r>
      <w:r w:rsidRPr="00E57289">
        <w:t>neither element of which</w:t>
      </w:r>
      <w:r w:rsidRPr="00E57289">
        <w:rPr>
          <w:spacing w:val="43"/>
        </w:rPr>
        <w:t xml:space="preserve"> </w:t>
      </w:r>
      <w:r w:rsidRPr="00E57289">
        <w:t>is</w:t>
      </w:r>
      <w:r w:rsidRPr="00E57289">
        <w:rPr>
          <w:w w:val="99"/>
        </w:rPr>
        <w:t xml:space="preserve"> </w:t>
      </w:r>
      <w:r w:rsidRPr="00E57289">
        <w:t>closely</w:t>
      </w:r>
      <w:r w:rsidRPr="00E57289">
        <w:rPr>
          <w:spacing w:val="-7"/>
        </w:rPr>
        <w:t xml:space="preserve"> </w:t>
      </w:r>
      <w:r w:rsidRPr="00E57289">
        <w:t>regulated.</w:t>
      </w:r>
    </w:p>
    <w:p w14:paraId="2D808318" w14:textId="77777777" w:rsidR="00F31B3D" w:rsidRPr="00E57289" w:rsidRDefault="00F31B3D" w:rsidP="00E57289">
      <w:pPr>
        <w:rPr>
          <w:rFonts w:eastAsia="Verdana"/>
        </w:rPr>
      </w:pPr>
    </w:p>
    <w:p w14:paraId="36320A62" w14:textId="77777777" w:rsidR="00F31B3D" w:rsidRPr="00E57289" w:rsidRDefault="00F31B3D" w:rsidP="00E57289">
      <w:pPr>
        <w:pStyle w:val="BodyText"/>
        <w:spacing w:after="0"/>
        <w:ind w:left="720" w:right="117"/>
      </w:pPr>
      <w:r w:rsidRPr="00E57289">
        <w:t>In</w:t>
      </w:r>
      <w:r w:rsidRPr="00E57289">
        <w:rPr>
          <w:spacing w:val="18"/>
        </w:rPr>
        <w:t xml:space="preserve"> </w:t>
      </w:r>
      <w:r w:rsidRPr="00E57289">
        <w:t>2002,</w:t>
      </w:r>
      <w:r w:rsidRPr="00E57289">
        <w:rPr>
          <w:spacing w:val="19"/>
        </w:rPr>
        <w:t xml:space="preserve"> </w:t>
      </w:r>
      <w:r w:rsidRPr="00E57289">
        <w:t>national</w:t>
      </w:r>
      <w:r w:rsidRPr="00E57289">
        <w:rPr>
          <w:spacing w:val="20"/>
        </w:rPr>
        <w:t xml:space="preserve"> </w:t>
      </w:r>
      <w:r w:rsidRPr="00E57289">
        <w:t>PLT</w:t>
      </w:r>
      <w:r w:rsidRPr="00E57289">
        <w:rPr>
          <w:spacing w:val="19"/>
        </w:rPr>
        <w:t xml:space="preserve"> </w:t>
      </w:r>
      <w:r w:rsidRPr="00E57289">
        <w:t>Competency</w:t>
      </w:r>
      <w:r w:rsidRPr="00E57289">
        <w:rPr>
          <w:spacing w:val="18"/>
        </w:rPr>
        <w:t xml:space="preserve"> </w:t>
      </w:r>
      <w:r w:rsidRPr="00E57289">
        <w:t>Standards</w:t>
      </w:r>
      <w:r w:rsidRPr="00E57289">
        <w:rPr>
          <w:spacing w:val="19"/>
        </w:rPr>
        <w:t xml:space="preserve"> </w:t>
      </w:r>
      <w:r w:rsidRPr="00E57289">
        <w:t>for</w:t>
      </w:r>
      <w:r w:rsidRPr="00E57289">
        <w:rPr>
          <w:spacing w:val="19"/>
        </w:rPr>
        <w:t xml:space="preserve"> </w:t>
      </w:r>
      <w:r w:rsidRPr="00E57289">
        <w:t>Entry-level</w:t>
      </w:r>
      <w:r w:rsidRPr="00E57289">
        <w:rPr>
          <w:spacing w:val="20"/>
        </w:rPr>
        <w:t xml:space="preserve"> </w:t>
      </w:r>
      <w:r w:rsidRPr="00E57289">
        <w:t>Lawyers</w:t>
      </w:r>
      <w:r w:rsidRPr="00E57289">
        <w:rPr>
          <w:spacing w:val="19"/>
        </w:rPr>
        <w:t xml:space="preserve"> </w:t>
      </w:r>
      <w:r w:rsidRPr="00E57289">
        <w:t>were</w:t>
      </w:r>
      <w:r w:rsidRPr="00E57289">
        <w:rPr>
          <w:spacing w:val="20"/>
        </w:rPr>
        <w:t xml:space="preserve"> </w:t>
      </w:r>
      <w:r w:rsidRPr="00E57289">
        <w:t>first</w:t>
      </w:r>
      <w:r w:rsidRPr="00E57289">
        <w:rPr>
          <w:spacing w:val="20"/>
        </w:rPr>
        <w:t xml:space="preserve"> </w:t>
      </w:r>
      <w:r w:rsidRPr="00E57289">
        <w:t>adopted by</w:t>
      </w:r>
      <w:r w:rsidRPr="00E57289">
        <w:rPr>
          <w:spacing w:val="36"/>
        </w:rPr>
        <w:t xml:space="preserve"> </w:t>
      </w:r>
      <w:r w:rsidRPr="00E57289">
        <w:t>all</w:t>
      </w:r>
      <w:r w:rsidRPr="00E57289">
        <w:rPr>
          <w:spacing w:val="38"/>
        </w:rPr>
        <w:t xml:space="preserve"> </w:t>
      </w:r>
      <w:r w:rsidRPr="00E57289">
        <w:t>Australian</w:t>
      </w:r>
      <w:r w:rsidRPr="00E57289">
        <w:rPr>
          <w:spacing w:val="36"/>
        </w:rPr>
        <w:t xml:space="preserve"> </w:t>
      </w:r>
      <w:r w:rsidRPr="00E57289">
        <w:t>Admitting</w:t>
      </w:r>
      <w:r w:rsidRPr="00E57289">
        <w:rPr>
          <w:spacing w:val="37"/>
        </w:rPr>
        <w:t xml:space="preserve"> </w:t>
      </w:r>
      <w:r w:rsidRPr="00E57289">
        <w:t>Authorities.</w:t>
      </w:r>
      <w:r w:rsidRPr="00E57289">
        <w:rPr>
          <w:spacing w:val="36"/>
        </w:rPr>
        <w:t xml:space="preserve"> </w:t>
      </w:r>
      <w:r w:rsidRPr="00E57289">
        <w:t>While</w:t>
      </w:r>
      <w:r w:rsidRPr="00E57289">
        <w:rPr>
          <w:spacing w:val="37"/>
        </w:rPr>
        <w:t xml:space="preserve"> </w:t>
      </w:r>
      <w:r w:rsidRPr="00E57289">
        <w:t>these</w:t>
      </w:r>
      <w:r w:rsidRPr="00E57289">
        <w:rPr>
          <w:spacing w:val="37"/>
        </w:rPr>
        <w:t xml:space="preserve"> </w:t>
      </w:r>
      <w:r w:rsidRPr="00E57289">
        <w:t>prescribed</w:t>
      </w:r>
      <w:r w:rsidRPr="00E57289">
        <w:rPr>
          <w:spacing w:val="37"/>
        </w:rPr>
        <w:t xml:space="preserve"> </w:t>
      </w:r>
      <w:r w:rsidRPr="00E57289">
        <w:t>competencies</w:t>
      </w:r>
      <w:r w:rsidRPr="00E57289">
        <w:rPr>
          <w:spacing w:val="37"/>
        </w:rPr>
        <w:t xml:space="preserve"> </w:t>
      </w:r>
      <w:r w:rsidRPr="00E57289">
        <w:t>in</w:t>
      </w:r>
      <w:r w:rsidRPr="00E57289">
        <w:rPr>
          <w:spacing w:val="36"/>
        </w:rPr>
        <w:t xml:space="preserve"> </w:t>
      </w:r>
      <w:r w:rsidRPr="00E57289">
        <w:t>certain</w:t>
      </w:r>
      <w:r w:rsidRPr="00E57289">
        <w:rPr>
          <w:w w:val="99"/>
        </w:rPr>
        <w:t xml:space="preserve"> </w:t>
      </w:r>
      <w:r w:rsidRPr="00E57289">
        <w:t>knowledge,</w:t>
      </w:r>
      <w:r w:rsidRPr="00E57289">
        <w:rPr>
          <w:spacing w:val="17"/>
        </w:rPr>
        <w:t xml:space="preserve"> </w:t>
      </w:r>
      <w:r w:rsidRPr="00E57289">
        <w:t>skills</w:t>
      </w:r>
      <w:r w:rsidRPr="00E57289">
        <w:rPr>
          <w:spacing w:val="19"/>
        </w:rPr>
        <w:t xml:space="preserve"> </w:t>
      </w:r>
      <w:r w:rsidRPr="00E57289">
        <w:t>and</w:t>
      </w:r>
      <w:r w:rsidRPr="00E57289">
        <w:rPr>
          <w:spacing w:val="18"/>
        </w:rPr>
        <w:t xml:space="preserve"> </w:t>
      </w:r>
      <w:r w:rsidRPr="00E57289">
        <w:t>values</w:t>
      </w:r>
      <w:r w:rsidRPr="00E57289">
        <w:rPr>
          <w:spacing w:val="17"/>
        </w:rPr>
        <w:t xml:space="preserve"> </w:t>
      </w:r>
      <w:r w:rsidRPr="00E57289">
        <w:t>that</w:t>
      </w:r>
      <w:r w:rsidRPr="00E57289">
        <w:rPr>
          <w:spacing w:val="18"/>
        </w:rPr>
        <w:t xml:space="preserve"> </w:t>
      </w:r>
      <w:r w:rsidRPr="00E57289">
        <w:t>PLT</w:t>
      </w:r>
      <w:r w:rsidRPr="00E57289">
        <w:rPr>
          <w:spacing w:val="17"/>
        </w:rPr>
        <w:t xml:space="preserve"> </w:t>
      </w:r>
      <w:r w:rsidRPr="00E57289">
        <w:t>providers</w:t>
      </w:r>
      <w:r w:rsidRPr="00E57289">
        <w:rPr>
          <w:spacing w:val="17"/>
        </w:rPr>
        <w:t xml:space="preserve"> </w:t>
      </w:r>
      <w:r w:rsidRPr="00E57289">
        <w:t>must</w:t>
      </w:r>
      <w:r w:rsidRPr="00E57289">
        <w:rPr>
          <w:spacing w:val="18"/>
        </w:rPr>
        <w:t xml:space="preserve"> </w:t>
      </w:r>
      <w:r w:rsidRPr="00E57289">
        <w:t>impart</w:t>
      </w:r>
      <w:r w:rsidRPr="00E57289">
        <w:rPr>
          <w:spacing w:val="16"/>
        </w:rPr>
        <w:t xml:space="preserve"> </w:t>
      </w:r>
      <w:r w:rsidRPr="00E57289">
        <w:t>to</w:t>
      </w:r>
      <w:r w:rsidRPr="00E57289">
        <w:rPr>
          <w:spacing w:val="18"/>
        </w:rPr>
        <w:t xml:space="preserve"> </w:t>
      </w:r>
      <w:r w:rsidRPr="00E57289">
        <w:t>their</w:t>
      </w:r>
      <w:r w:rsidRPr="00E57289">
        <w:rPr>
          <w:spacing w:val="17"/>
        </w:rPr>
        <w:t xml:space="preserve"> </w:t>
      </w:r>
      <w:r w:rsidRPr="00E57289">
        <w:t>students,</w:t>
      </w:r>
      <w:r w:rsidRPr="00E57289">
        <w:rPr>
          <w:spacing w:val="15"/>
        </w:rPr>
        <w:t xml:space="preserve"> </w:t>
      </w:r>
      <w:r w:rsidRPr="00E57289">
        <w:t>little</w:t>
      </w:r>
      <w:r w:rsidRPr="00E57289">
        <w:rPr>
          <w:spacing w:val="18"/>
        </w:rPr>
        <w:t xml:space="preserve"> </w:t>
      </w:r>
      <w:r w:rsidRPr="00E57289">
        <w:t>was</w:t>
      </w:r>
      <w:r w:rsidRPr="00E57289">
        <w:rPr>
          <w:w w:val="99"/>
        </w:rPr>
        <w:t xml:space="preserve"> </w:t>
      </w:r>
      <w:r w:rsidRPr="00E57289">
        <w:t>said</w:t>
      </w:r>
      <w:r w:rsidRPr="00E57289">
        <w:rPr>
          <w:spacing w:val="33"/>
        </w:rPr>
        <w:t xml:space="preserve"> </w:t>
      </w:r>
      <w:r w:rsidRPr="00E57289">
        <w:t>about</w:t>
      </w:r>
      <w:r w:rsidRPr="00E57289">
        <w:rPr>
          <w:spacing w:val="33"/>
        </w:rPr>
        <w:t xml:space="preserve"> </w:t>
      </w:r>
      <w:r w:rsidRPr="00E57289">
        <w:t>workplace</w:t>
      </w:r>
      <w:r w:rsidRPr="00E57289">
        <w:rPr>
          <w:spacing w:val="32"/>
        </w:rPr>
        <w:t xml:space="preserve"> </w:t>
      </w:r>
      <w:r w:rsidRPr="00E57289">
        <w:t>experience.</w:t>
      </w:r>
      <w:r w:rsidRPr="00E57289">
        <w:rPr>
          <w:spacing w:val="32"/>
        </w:rPr>
        <w:t xml:space="preserve"> </w:t>
      </w:r>
      <w:r w:rsidRPr="00E57289">
        <w:t>Although</w:t>
      </w:r>
      <w:r w:rsidRPr="00E57289">
        <w:rPr>
          <w:spacing w:val="35"/>
        </w:rPr>
        <w:t xml:space="preserve"> </w:t>
      </w:r>
      <w:r w:rsidRPr="00E57289">
        <w:t>the</w:t>
      </w:r>
      <w:r w:rsidRPr="00E57289">
        <w:rPr>
          <w:spacing w:val="35"/>
        </w:rPr>
        <w:t xml:space="preserve"> </w:t>
      </w:r>
      <w:r w:rsidRPr="00E57289">
        <w:t>Standards</w:t>
      </w:r>
      <w:r w:rsidRPr="00E57289">
        <w:rPr>
          <w:spacing w:val="33"/>
        </w:rPr>
        <w:t xml:space="preserve"> </w:t>
      </w:r>
      <w:r w:rsidRPr="00E57289">
        <w:t>required</w:t>
      </w:r>
      <w:r w:rsidRPr="00E57289">
        <w:rPr>
          <w:spacing w:val="33"/>
        </w:rPr>
        <w:t xml:space="preserve"> </w:t>
      </w:r>
      <w:r w:rsidRPr="00E57289">
        <w:t>a</w:t>
      </w:r>
      <w:r w:rsidRPr="00E57289">
        <w:rPr>
          <w:spacing w:val="32"/>
        </w:rPr>
        <w:t xml:space="preserve"> </w:t>
      </w:r>
      <w:r w:rsidRPr="00E57289">
        <w:t>student</w:t>
      </w:r>
      <w:r w:rsidRPr="00E57289">
        <w:rPr>
          <w:spacing w:val="33"/>
        </w:rPr>
        <w:t xml:space="preserve"> </w:t>
      </w:r>
      <w:r w:rsidRPr="00E57289">
        <w:t>to</w:t>
      </w:r>
      <w:r w:rsidRPr="00E57289">
        <w:rPr>
          <w:spacing w:val="33"/>
        </w:rPr>
        <w:t xml:space="preserve"> </w:t>
      </w:r>
      <w:r w:rsidRPr="00E57289">
        <w:t>obtain</w:t>
      </w:r>
      <w:r w:rsidRPr="00E57289">
        <w:rPr>
          <w:w w:val="99"/>
        </w:rPr>
        <w:t xml:space="preserve"> </w:t>
      </w:r>
      <w:r w:rsidRPr="00E57289">
        <w:t>workplace</w:t>
      </w:r>
      <w:r w:rsidRPr="00E57289">
        <w:rPr>
          <w:spacing w:val="13"/>
        </w:rPr>
        <w:t xml:space="preserve"> </w:t>
      </w:r>
      <w:r w:rsidRPr="00E57289">
        <w:t>experience</w:t>
      </w:r>
      <w:r w:rsidRPr="00E57289">
        <w:rPr>
          <w:spacing w:val="14"/>
        </w:rPr>
        <w:t xml:space="preserve"> </w:t>
      </w:r>
      <w:r w:rsidRPr="00E57289">
        <w:t>as</w:t>
      </w:r>
      <w:r w:rsidRPr="00E57289">
        <w:rPr>
          <w:spacing w:val="13"/>
        </w:rPr>
        <w:t xml:space="preserve"> </w:t>
      </w:r>
      <w:r w:rsidRPr="00E57289">
        <w:t>part</w:t>
      </w:r>
      <w:r w:rsidRPr="00E57289">
        <w:rPr>
          <w:spacing w:val="14"/>
        </w:rPr>
        <w:t xml:space="preserve"> </w:t>
      </w:r>
      <w:r w:rsidRPr="00E57289">
        <w:t>of</w:t>
      </w:r>
      <w:r w:rsidRPr="00E57289">
        <w:rPr>
          <w:spacing w:val="12"/>
        </w:rPr>
        <w:t xml:space="preserve"> </w:t>
      </w:r>
      <w:r w:rsidRPr="00E57289">
        <w:t>a</w:t>
      </w:r>
      <w:r w:rsidRPr="00E57289">
        <w:rPr>
          <w:spacing w:val="13"/>
        </w:rPr>
        <w:t xml:space="preserve"> </w:t>
      </w:r>
      <w:r w:rsidRPr="00E57289">
        <w:t>PLT</w:t>
      </w:r>
      <w:r w:rsidRPr="00E57289">
        <w:rPr>
          <w:spacing w:val="13"/>
        </w:rPr>
        <w:t xml:space="preserve"> </w:t>
      </w:r>
      <w:r w:rsidRPr="00E57289">
        <w:t>course,</w:t>
      </w:r>
      <w:r w:rsidRPr="00E57289">
        <w:rPr>
          <w:spacing w:val="13"/>
        </w:rPr>
        <w:t xml:space="preserve"> </w:t>
      </w:r>
      <w:r w:rsidRPr="00E57289">
        <w:t>they</w:t>
      </w:r>
      <w:r w:rsidRPr="00E57289">
        <w:rPr>
          <w:spacing w:val="15"/>
        </w:rPr>
        <w:t xml:space="preserve"> </w:t>
      </w:r>
      <w:r w:rsidRPr="00E57289">
        <w:t>simply</w:t>
      </w:r>
      <w:r w:rsidRPr="00E57289">
        <w:rPr>
          <w:spacing w:val="12"/>
        </w:rPr>
        <w:t xml:space="preserve"> </w:t>
      </w:r>
      <w:r w:rsidRPr="00E57289">
        <w:t>set</w:t>
      </w:r>
      <w:r w:rsidRPr="00E57289">
        <w:rPr>
          <w:spacing w:val="15"/>
        </w:rPr>
        <w:t xml:space="preserve"> </w:t>
      </w:r>
      <w:r w:rsidRPr="00E57289">
        <w:t>out</w:t>
      </w:r>
      <w:r w:rsidRPr="00E57289">
        <w:rPr>
          <w:spacing w:val="14"/>
        </w:rPr>
        <w:t xml:space="preserve"> </w:t>
      </w:r>
      <w:r w:rsidRPr="00E57289">
        <w:t>a</w:t>
      </w:r>
      <w:r w:rsidRPr="00E57289">
        <w:rPr>
          <w:spacing w:val="13"/>
        </w:rPr>
        <w:t xml:space="preserve"> </w:t>
      </w:r>
      <w:r w:rsidRPr="00E57289">
        <w:t>minimum</w:t>
      </w:r>
      <w:r w:rsidRPr="00E57289">
        <w:rPr>
          <w:spacing w:val="13"/>
        </w:rPr>
        <w:t xml:space="preserve"> </w:t>
      </w:r>
      <w:r w:rsidRPr="00E57289">
        <w:t>period</w:t>
      </w:r>
      <w:r w:rsidRPr="00E57289">
        <w:rPr>
          <w:spacing w:val="14"/>
        </w:rPr>
        <w:t xml:space="preserve"> </w:t>
      </w:r>
      <w:r w:rsidRPr="00E57289">
        <w:t>for</w:t>
      </w:r>
      <w:r w:rsidRPr="00E57289">
        <w:rPr>
          <w:w w:val="99"/>
        </w:rPr>
        <w:t xml:space="preserve"> </w:t>
      </w:r>
      <w:r w:rsidRPr="00E57289">
        <w:t>such</w:t>
      </w:r>
      <w:r w:rsidRPr="00E57289">
        <w:rPr>
          <w:spacing w:val="-6"/>
        </w:rPr>
        <w:t xml:space="preserve"> </w:t>
      </w:r>
      <w:r w:rsidRPr="00E57289">
        <w:t>experience.</w:t>
      </w:r>
    </w:p>
    <w:p w14:paraId="38C52333" w14:textId="77777777" w:rsidR="00F31B3D" w:rsidRPr="00E57289" w:rsidRDefault="00F31B3D" w:rsidP="00E57289">
      <w:pPr>
        <w:rPr>
          <w:rFonts w:eastAsia="Verdana"/>
        </w:rPr>
      </w:pPr>
    </w:p>
    <w:p w14:paraId="7DE42DF2" w14:textId="77777777" w:rsidR="00F31B3D" w:rsidRPr="00E57289" w:rsidRDefault="00F31B3D" w:rsidP="00E57289">
      <w:pPr>
        <w:pStyle w:val="BodyText"/>
        <w:spacing w:after="0"/>
        <w:ind w:left="720" w:right="116"/>
      </w:pPr>
      <w:r w:rsidRPr="00E57289">
        <w:t>The</w:t>
      </w:r>
      <w:r w:rsidRPr="00E57289">
        <w:rPr>
          <w:spacing w:val="24"/>
        </w:rPr>
        <w:t xml:space="preserve"> </w:t>
      </w:r>
      <w:r w:rsidRPr="00E57289">
        <w:t>minimum</w:t>
      </w:r>
      <w:r w:rsidRPr="00E57289">
        <w:rPr>
          <w:spacing w:val="23"/>
        </w:rPr>
        <w:t xml:space="preserve"> </w:t>
      </w:r>
      <w:r w:rsidRPr="00E57289">
        <w:t>period</w:t>
      </w:r>
      <w:r w:rsidRPr="00E57289">
        <w:rPr>
          <w:spacing w:val="24"/>
        </w:rPr>
        <w:t xml:space="preserve"> </w:t>
      </w:r>
      <w:r w:rsidRPr="00E57289">
        <w:t>chosen</w:t>
      </w:r>
      <w:r w:rsidRPr="00E57289">
        <w:rPr>
          <w:spacing w:val="23"/>
        </w:rPr>
        <w:t xml:space="preserve"> </w:t>
      </w:r>
      <w:r w:rsidRPr="00E57289">
        <w:t>reflected</w:t>
      </w:r>
      <w:r w:rsidRPr="00E57289">
        <w:rPr>
          <w:spacing w:val="22"/>
        </w:rPr>
        <w:t xml:space="preserve"> </w:t>
      </w:r>
      <w:r w:rsidRPr="00E57289">
        <w:t>the</w:t>
      </w:r>
      <w:r w:rsidRPr="00E57289">
        <w:rPr>
          <w:spacing w:val="24"/>
        </w:rPr>
        <w:t xml:space="preserve"> </w:t>
      </w:r>
      <w:r w:rsidRPr="00E57289">
        <w:t>period</w:t>
      </w:r>
      <w:r w:rsidRPr="00E57289">
        <w:rPr>
          <w:spacing w:val="22"/>
        </w:rPr>
        <w:t xml:space="preserve"> </w:t>
      </w:r>
      <w:r w:rsidRPr="00E57289">
        <w:t>of</w:t>
      </w:r>
      <w:r w:rsidRPr="00E57289">
        <w:rPr>
          <w:spacing w:val="21"/>
        </w:rPr>
        <w:t xml:space="preserve"> </w:t>
      </w:r>
      <w:r w:rsidRPr="00E57289">
        <w:t>external</w:t>
      </w:r>
      <w:r w:rsidRPr="00E57289">
        <w:rPr>
          <w:spacing w:val="24"/>
        </w:rPr>
        <w:t xml:space="preserve"> </w:t>
      </w:r>
      <w:r w:rsidRPr="00E57289">
        <w:t>workplace</w:t>
      </w:r>
      <w:r w:rsidRPr="00E57289">
        <w:rPr>
          <w:spacing w:val="23"/>
        </w:rPr>
        <w:t xml:space="preserve"> </w:t>
      </w:r>
      <w:r w:rsidRPr="00E57289">
        <w:t>experience</w:t>
      </w:r>
      <w:r w:rsidRPr="00E57289">
        <w:rPr>
          <w:spacing w:val="24"/>
        </w:rPr>
        <w:t xml:space="preserve"> </w:t>
      </w:r>
      <w:r w:rsidRPr="00E57289">
        <w:t>then</w:t>
      </w:r>
      <w:r w:rsidRPr="00E57289">
        <w:rPr>
          <w:w w:val="99"/>
        </w:rPr>
        <w:t xml:space="preserve"> </w:t>
      </w:r>
      <w:r w:rsidRPr="00E57289">
        <w:t>required by one established PLT provider, whose course was structured to</w:t>
      </w:r>
      <w:r w:rsidRPr="00E57289">
        <w:rPr>
          <w:spacing w:val="57"/>
        </w:rPr>
        <w:t xml:space="preserve"> </w:t>
      </w:r>
      <w:r w:rsidRPr="00E57289">
        <w:t>provide</w:t>
      </w:r>
      <w:r w:rsidRPr="00E57289">
        <w:rPr>
          <w:w w:val="99"/>
        </w:rPr>
        <w:t xml:space="preserve"> </w:t>
      </w:r>
      <w:r w:rsidRPr="00E57289">
        <w:t>substantial simulated workplace experience, while conducting programmed training.</w:t>
      </w:r>
      <w:r w:rsidRPr="00E57289">
        <w:rPr>
          <w:spacing w:val="-6"/>
        </w:rPr>
        <w:t xml:space="preserve"> </w:t>
      </w:r>
      <w:r w:rsidRPr="00E57289">
        <w:t>Other</w:t>
      </w:r>
      <w:r w:rsidRPr="00E57289">
        <w:rPr>
          <w:w w:val="99"/>
        </w:rPr>
        <w:t xml:space="preserve"> </w:t>
      </w:r>
      <w:r w:rsidRPr="00E57289">
        <w:t>established</w:t>
      </w:r>
      <w:r w:rsidRPr="00E57289">
        <w:rPr>
          <w:spacing w:val="22"/>
        </w:rPr>
        <w:t xml:space="preserve"> </w:t>
      </w:r>
      <w:r w:rsidRPr="00E57289">
        <w:t>PLT</w:t>
      </w:r>
      <w:r w:rsidRPr="00E57289">
        <w:rPr>
          <w:spacing w:val="21"/>
        </w:rPr>
        <w:t xml:space="preserve"> </w:t>
      </w:r>
      <w:r w:rsidRPr="00E57289">
        <w:t>providers</w:t>
      </w:r>
      <w:r w:rsidRPr="00E57289">
        <w:rPr>
          <w:spacing w:val="22"/>
        </w:rPr>
        <w:t xml:space="preserve"> </w:t>
      </w:r>
      <w:r w:rsidRPr="00E57289">
        <w:t>operated</w:t>
      </w:r>
      <w:r w:rsidRPr="00E57289">
        <w:rPr>
          <w:spacing w:val="22"/>
        </w:rPr>
        <w:t xml:space="preserve"> </w:t>
      </w:r>
      <w:r w:rsidRPr="00E57289">
        <w:t>under</w:t>
      </w:r>
      <w:r w:rsidRPr="00E57289">
        <w:rPr>
          <w:spacing w:val="22"/>
        </w:rPr>
        <w:t xml:space="preserve"> </w:t>
      </w:r>
      <w:r w:rsidRPr="00E57289">
        <w:t>a</w:t>
      </w:r>
      <w:r w:rsidRPr="00E57289">
        <w:rPr>
          <w:spacing w:val="22"/>
        </w:rPr>
        <w:t xml:space="preserve"> </w:t>
      </w:r>
      <w:r w:rsidRPr="00E57289">
        <w:t>different</w:t>
      </w:r>
      <w:r w:rsidRPr="00E57289">
        <w:rPr>
          <w:spacing w:val="23"/>
        </w:rPr>
        <w:t xml:space="preserve"> </w:t>
      </w:r>
      <w:r w:rsidRPr="00E57289">
        <w:t>model</w:t>
      </w:r>
      <w:r w:rsidRPr="00E57289">
        <w:rPr>
          <w:spacing w:val="23"/>
        </w:rPr>
        <w:t xml:space="preserve"> </w:t>
      </w:r>
      <w:r w:rsidRPr="00E57289">
        <w:t>which</w:t>
      </w:r>
      <w:r w:rsidRPr="00E57289">
        <w:rPr>
          <w:spacing w:val="20"/>
        </w:rPr>
        <w:t xml:space="preserve"> </w:t>
      </w:r>
      <w:r w:rsidRPr="00E57289">
        <w:t>required</w:t>
      </w:r>
      <w:r w:rsidRPr="00E57289">
        <w:rPr>
          <w:spacing w:val="22"/>
        </w:rPr>
        <w:t xml:space="preserve"> </w:t>
      </w:r>
      <w:r w:rsidRPr="00E57289">
        <w:t>substantially</w:t>
      </w:r>
      <w:r w:rsidRPr="00E57289">
        <w:rPr>
          <w:w w:val="99"/>
        </w:rPr>
        <w:t xml:space="preserve"> </w:t>
      </w:r>
      <w:r w:rsidRPr="00E57289">
        <w:t>longer periods of external workplace</w:t>
      </w:r>
      <w:r w:rsidRPr="00E57289">
        <w:rPr>
          <w:spacing w:val="-25"/>
        </w:rPr>
        <w:t xml:space="preserve"> </w:t>
      </w:r>
      <w:r w:rsidRPr="00E57289">
        <w:t>experience.</w:t>
      </w:r>
    </w:p>
    <w:p w14:paraId="35C395A0" w14:textId="77777777" w:rsidR="00F31B3D" w:rsidRPr="00E57289" w:rsidRDefault="00F31B3D" w:rsidP="00E57289">
      <w:pPr>
        <w:rPr>
          <w:rFonts w:eastAsia="Verdana"/>
        </w:rPr>
      </w:pPr>
    </w:p>
    <w:p w14:paraId="2B4FE694" w14:textId="77777777" w:rsidR="00F31B3D" w:rsidRPr="00E57289" w:rsidRDefault="00F31B3D" w:rsidP="00E57289">
      <w:pPr>
        <w:pStyle w:val="BodyText"/>
        <w:spacing w:after="0"/>
        <w:ind w:left="720" w:right="118"/>
      </w:pPr>
      <w:r w:rsidRPr="00E57289">
        <w:t>Apart from setting this minimum period (which suited the courses then offered by</w:t>
      </w:r>
      <w:r w:rsidRPr="00E57289">
        <w:rPr>
          <w:spacing w:val="54"/>
        </w:rPr>
        <w:t xml:space="preserve"> </w:t>
      </w:r>
      <w:r w:rsidRPr="00E57289">
        <w:t>all existing PLT providers), Admitting Authorities offered no other guidance to PLT</w:t>
      </w:r>
      <w:r w:rsidRPr="00E57289">
        <w:rPr>
          <w:spacing w:val="16"/>
        </w:rPr>
        <w:t xml:space="preserve"> </w:t>
      </w:r>
      <w:r w:rsidRPr="00E57289">
        <w:t>providers</w:t>
      </w:r>
      <w:r w:rsidRPr="00E57289">
        <w:rPr>
          <w:w w:val="99"/>
        </w:rPr>
        <w:t xml:space="preserve"> </w:t>
      </w:r>
      <w:r w:rsidRPr="00E57289">
        <w:t>about what would constitute appropriate workplace experience, or how it might</w:t>
      </w:r>
      <w:r w:rsidRPr="00E57289">
        <w:rPr>
          <w:spacing w:val="7"/>
        </w:rPr>
        <w:t xml:space="preserve"> </w:t>
      </w:r>
      <w:r w:rsidRPr="00E57289">
        <w:t>be</w:t>
      </w:r>
      <w:r w:rsidRPr="00E57289">
        <w:rPr>
          <w:w w:val="99"/>
        </w:rPr>
        <w:t xml:space="preserve"> </w:t>
      </w:r>
      <w:r w:rsidRPr="00E57289">
        <w:t>accumulated. Like the 2-year post-admission period of supervised practice,</w:t>
      </w:r>
      <w:r w:rsidRPr="00E57289">
        <w:rPr>
          <w:spacing w:val="21"/>
        </w:rPr>
        <w:t xml:space="preserve"> </w:t>
      </w:r>
      <w:r w:rsidRPr="00E57289">
        <w:t>workplace</w:t>
      </w:r>
      <w:r w:rsidRPr="00E57289">
        <w:rPr>
          <w:w w:val="99"/>
        </w:rPr>
        <w:t xml:space="preserve"> </w:t>
      </w:r>
      <w:r w:rsidRPr="00E57289">
        <w:t>experience to be undertaken during a PLT course was otherwise</w:t>
      </w:r>
      <w:r w:rsidRPr="00E57289">
        <w:rPr>
          <w:spacing w:val="-34"/>
        </w:rPr>
        <w:t xml:space="preserve"> </w:t>
      </w:r>
      <w:r w:rsidRPr="00E57289">
        <w:t>unregulated.</w:t>
      </w:r>
    </w:p>
    <w:p w14:paraId="334D923C" w14:textId="77777777" w:rsidR="00F31B3D" w:rsidRPr="00E57289" w:rsidRDefault="00F31B3D" w:rsidP="00E57289">
      <w:pPr>
        <w:rPr>
          <w:rFonts w:eastAsia="Verdana"/>
        </w:rPr>
      </w:pPr>
    </w:p>
    <w:p w14:paraId="41EFD2CD" w14:textId="77777777" w:rsidR="00F31B3D" w:rsidRPr="00E57289" w:rsidRDefault="00F31B3D" w:rsidP="00E57289">
      <w:pPr>
        <w:pStyle w:val="BodyText"/>
        <w:spacing w:after="0"/>
        <w:ind w:left="720" w:right="116"/>
      </w:pPr>
      <w:r w:rsidRPr="00E57289">
        <w:t>In</w:t>
      </w:r>
      <w:r w:rsidRPr="00E57289">
        <w:rPr>
          <w:spacing w:val="32"/>
        </w:rPr>
        <w:t xml:space="preserve"> </w:t>
      </w:r>
      <w:r w:rsidRPr="00E57289">
        <w:t>the</w:t>
      </w:r>
      <w:r w:rsidRPr="00E57289">
        <w:rPr>
          <w:spacing w:val="32"/>
        </w:rPr>
        <w:t xml:space="preserve"> </w:t>
      </w:r>
      <w:r w:rsidRPr="00E57289">
        <w:t>intervening</w:t>
      </w:r>
      <w:r w:rsidRPr="00E57289">
        <w:rPr>
          <w:spacing w:val="32"/>
        </w:rPr>
        <w:t xml:space="preserve"> </w:t>
      </w:r>
      <w:r w:rsidRPr="00E57289">
        <w:t>years,</w:t>
      </w:r>
      <w:r w:rsidRPr="00E57289">
        <w:rPr>
          <w:spacing w:val="32"/>
        </w:rPr>
        <w:t xml:space="preserve"> </w:t>
      </w:r>
      <w:r w:rsidRPr="00E57289">
        <w:t>the</w:t>
      </w:r>
      <w:r w:rsidRPr="00E57289">
        <w:rPr>
          <w:spacing w:val="32"/>
        </w:rPr>
        <w:t xml:space="preserve"> </w:t>
      </w:r>
      <w:r w:rsidRPr="00E57289">
        <w:t>social,</w:t>
      </w:r>
      <w:r w:rsidRPr="00E57289">
        <w:rPr>
          <w:spacing w:val="30"/>
        </w:rPr>
        <w:t xml:space="preserve"> </w:t>
      </w:r>
      <w:r w:rsidRPr="00E57289">
        <w:t>technological</w:t>
      </w:r>
      <w:r w:rsidRPr="00E57289">
        <w:rPr>
          <w:spacing w:val="32"/>
        </w:rPr>
        <w:t xml:space="preserve"> </w:t>
      </w:r>
      <w:r w:rsidRPr="00E57289">
        <w:t>and</w:t>
      </w:r>
      <w:r w:rsidRPr="00E57289">
        <w:rPr>
          <w:spacing w:val="32"/>
        </w:rPr>
        <w:t xml:space="preserve"> </w:t>
      </w:r>
      <w:r w:rsidRPr="00E57289">
        <w:t>other</w:t>
      </w:r>
      <w:r w:rsidRPr="00E57289">
        <w:rPr>
          <w:spacing w:val="38"/>
        </w:rPr>
        <w:t xml:space="preserve"> </w:t>
      </w:r>
      <w:r w:rsidRPr="00E57289">
        <w:t>circumstances</w:t>
      </w:r>
      <w:r w:rsidRPr="00E57289">
        <w:rPr>
          <w:spacing w:val="34"/>
        </w:rPr>
        <w:t xml:space="preserve"> </w:t>
      </w:r>
      <w:r w:rsidRPr="00E57289">
        <w:t>of</w:t>
      </w:r>
      <w:r w:rsidRPr="00E57289">
        <w:rPr>
          <w:spacing w:val="32"/>
        </w:rPr>
        <w:t xml:space="preserve"> </w:t>
      </w:r>
      <w:r w:rsidRPr="00E57289">
        <w:t>students</w:t>
      </w:r>
      <w:r w:rsidRPr="00E57289">
        <w:rPr>
          <w:w w:val="99"/>
        </w:rPr>
        <w:t xml:space="preserve"> </w:t>
      </w:r>
      <w:r w:rsidRPr="00E57289">
        <w:t>undertaking PLT courses have changed in significant ways, as have the</w:t>
      </w:r>
      <w:r w:rsidRPr="00E57289">
        <w:rPr>
          <w:spacing w:val="19"/>
        </w:rPr>
        <w:t xml:space="preserve"> </w:t>
      </w:r>
      <w:r w:rsidRPr="00E57289">
        <w:t>commercial circumstances facing PLT providers in a highly competitive market. Thus, the</w:t>
      </w:r>
      <w:r w:rsidRPr="00E57289">
        <w:rPr>
          <w:spacing w:val="47"/>
        </w:rPr>
        <w:t xml:space="preserve"> </w:t>
      </w:r>
      <w:r w:rsidRPr="00E57289">
        <w:t>Australasian</w:t>
      </w:r>
      <w:r w:rsidRPr="00E57289">
        <w:rPr>
          <w:w w:val="99"/>
        </w:rPr>
        <w:t xml:space="preserve"> </w:t>
      </w:r>
      <w:r w:rsidRPr="00E57289">
        <w:t>Professional</w:t>
      </w:r>
      <w:r w:rsidRPr="00E57289">
        <w:rPr>
          <w:spacing w:val="34"/>
        </w:rPr>
        <w:t xml:space="preserve"> </w:t>
      </w:r>
      <w:r w:rsidRPr="00E57289">
        <w:t>Legal</w:t>
      </w:r>
      <w:r w:rsidRPr="00E57289">
        <w:rPr>
          <w:spacing w:val="34"/>
        </w:rPr>
        <w:t xml:space="preserve"> </w:t>
      </w:r>
      <w:r w:rsidRPr="00E57289">
        <w:t>Education</w:t>
      </w:r>
      <w:r w:rsidRPr="00E57289">
        <w:rPr>
          <w:spacing w:val="32"/>
        </w:rPr>
        <w:t xml:space="preserve"> </w:t>
      </w:r>
      <w:r w:rsidRPr="00E57289">
        <w:t>Council</w:t>
      </w:r>
      <w:r w:rsidRPr="00E57289">
        <w:rPr>
          <w:spacing w:val="38"/>
        </w:rPr>
        <w:t xml:space="preserve"> </w:t>
      </w:r>
      <w:r w:rsidRPr="00E57289">
        <w:t>(</w:t>
      </w:r>
      <w:r w:rsidRPr="00E57289">
        <w:rPr>
          <w:rFonts w:eastAsia="Verdana"/>
          <w:b/>
          <w:bCs/>
        </w:rPr>
        <w:t>APLEC</w:t>
      </w:r>
      <w:r w:rsidRPr="00E57289">
        <w:t>)</w:t>
      </w:r>
      <w:r w:rsidRPr="00E57289">
        <w:rPr>
          <w:spacing w:val="33"/>
        </w:rPr>
        <w:t xml:space="preserve"> </w:t>
      </w:r>
      <w:r w:rsidRPr="00E57289">
        <w:t>proposed</w:t>
      </w:r>
      <w:r w:rsidRPr="00E57289">
        <w:rPr>
          <w:spacing w:val="35"/>
        </w:rPr>
        <w:t xml:space="preserve"> </w:t>
      </w:r>
      <w:r w:rsidRPr="00E57289">
        <w:t>to</w:t>
      </w:r>
      <w:r w:rsidRPr="00E57289">
        <w:rPr>
          <w:spacing w:val="34"/>
        </w:rPr>
        <w:t xml:space="preserve"> </w:t>
      </w:r>
      <w:r w:rsidRPr="00E57289">
        <w:t>LACC</w:t>
      </w:r>
      <w:r w:rsidRPr="00E57289">
        <w:rPr>
          <w:spacing w:val="32"/>
        </w:rPr>
        <w:t xml:space="preserve"> </w:t>
      </w:r>
      <w:r w:rsidRPr="00E57289">
        <w:t>that</w:t>
      </w:r>
      <w:r w:rsidRPr="00E57289">
        <w:rPr>
          <w:spacing w:val="34"/>
        </w:rPr>
        <w:t xml:space="preserve"> </w:t>
      </w:r>
      <w:r w:rsidRPr="00E57289">
        <w:t>now</w:t>
      </w:r>
      <w:r w:rsidRPr="00E57289">
        <w:rPr>
          <w:spacing w:val="32"/>
        </w:rPr>
        <w:t xml:space="preserve"> </w:t>
      </w:r>
      <w:r w:rsidRPr="00E57289">
        <w:t>PLT</w:t>
      </w:r>
      <w:r w:rsidRPr="00E57289">
        <w:rPr>
          <w:spacing w:val="33"/>
        </w:rPr>
        <w:t xml:space="preserve"> </w:t>
      </w:r>
      <w:r w:rsidRPr="00E57289">
        <w:t>courses</w:t>
      </w:r>
      <w:r w:rsidRPr="00E57289">
        <w:rPr>
          <w:w w:val="99"/>
        </w:rPr>
        <w:t xml:space="preserve"> </w:t>
      </w:r>
      <w:r w:rsidRPr="00E57289">
        <w:t>"should be predicated on" the following matters that it suggests are "pervasive"</w:t>
      </w:r>
      <w:r w:rsidRPr="00E57289">
        <w:rPr>
          <w:spacing w:val="-38"/>
        </w:rPr>
        <w:t xml:space="preserve"> </w:t>
      </w:r>
      <w:r w:rsidRPr="00E57289">
        <w:rPr>
          <w:rFonts w:eastAsia="Verdana"/>
        </w:rPr>
        <w:t>–</w:t>
      </w:r>
    </w:p>
    <w:p w14:paraId="2876D57F" w14:textId="77777777" w:rsidR="00F31B3D" w:rsidRPr="00E57289" w:rsidRDefault="00F31B3D" w:rsidP="00E57289">
      <w:pPr>
        <w:rPr>
          <w:rFonts w:eastAsia="Verdana"/>
        </w:rPr>
      </w:pPr>
    </w:p>
    <w:p w14:paraId="71E92680" w14:textId="77777777" w:rsidR="00F31B3D" w:rsidRPr="00E57289" w:rsidRDefault="00F31B3D" w:rsidP="00664B0C">
      <w:pPr>
        <w:pStyle w:val="ListParagraph"/>
        <w:keepLines/>
        <w:widowControl w:val="0"/>
        <w:numPr>
          <w:ilvl w:val="0"/>
          <w:numId w:val="97"/>
        </w:numPr>
        <w:tabs>
          <w:tab w:val="left" w:pos="1527"/>
        </w:tabs>
        <w:ind w:left="1527" w:hanging="625"/>
      </w:pPr>
      <w:r w:rsidRPr="00E57289">
        <w:t xml:space="preserve">the financial costs to students undertaking workplace experience, </w:t>
      </w:r>
      <w:r w:rsidR="002B4691" w:rsidRPr="00E57289">
        <w:tab/>
      </w:r>
      <w:r w:rsidRPr="00E57289">
        <w:t>particularly where students are not paid by the host organisation;</w:t>
      </w:r>
    </w:p>
    <w:p w14:paraId="1876F3A4" w14:textId="77777777" w:rsidR="00F31B3D" w:rsidRPr="00E57289" w:rsidRDefault="00F31B3D" w:rsidP="00E57289">
      <w:pPr>
        <w:rPr>
          <w:rFonts w:eastAsia="Verdana"/>
        </w:rPr>
      </w:pPr>
    </w:p>
    <w:p w14:paraId="266D86DD" w14:textId="77777777" w:rsidR="00F31B3D" w:rsidRPr="00E57289" w:rsidRDefault="00F31B3D" w:rsidP="00664B0C">
      <w:pPr>
        <w:pStyle w:val="ListParagraph"/>
        <w:widowControl w:val="0"/>
        <w:numPr>
          <w:ilvl w:val="0"/>
          <w:numId w:val="97"/>
        </w:numPr>
        <w:tabs>
          <w:tab w:val="left" w:pos="1527"/>
        </w:tabs>
        <w:ind w:left="1080"/>
        <w:rPr>
          <w:rFonts w:eastAsia="Verdana"/>
        </w:rPr>
      </w:pPr>
      <w:r w:rsidRPr="00E57289">
        <w:t>student carer</w:t>
      </w:r>
      <w:r w:rsidRPr="00E57289">
        <w:rPr>
          <w:spacing w:val="-2"/>
        </w:rPr>
        <w:t xml:space="preserve"> </w:t>
      </w:r>
      <w:r w:rsidRPr="00E57289">
        <w:t>commitments;</w:t>
      </w:r>
    </w:p>
    <w:p w14:paraId="52DB8D2C" w14:textId="77777777" w:rsidR="00F31B3D" w:rsidRPr="00E57289" w:rsidRDefault="00F31B3D" w:rsidP="00E57289">
      <w:pPr>
        <w:ind w:left="900"/>
        <w:rPr>
          <w:rFonts w:eastAsia="Verdana"/>
        </w:rPr>
      </w:pPr>
    </w:p>
    <w:p w14:paraId="4BC3B65D" w14:textId="77777777" w:rsidR="00F31B3D" w:rsidRPr="00E57289" w:rsidRDefault="00F31B3D" w:rsidP="00664B0C">
      <w:pPr>
        <w:pStyle w:val="ListParagraph"/>
        <w:widowControl w:val="0"/>
        <w:numPr>
          <w:ilvl w:val="0"/>
          <w:numId w:val="97"/>
        </w:numPr>
        <w:tabs>
          <w:tab w:val="left" w:pos="1527"/>
        </w:tabs>
        <w:ind w:left="1080"/>
        <w:rPr>
          <w:rFonts w:eastAsia="Verdana"/>
        </w:rPr>
      </w:pPr>
      <w:r w:rsidRPr="00E57289">
        <w:t>student commitments to other</w:t>
      </w:r>
      <w:r w:rsidRPr="00E57289">
        <w:rPr>
          <w:spacing w:val="-5"/>
        </w:rPr>
        <w:t xml:space="preserve"> </w:t>
      </w:r>
      <w:r w:rsidRPr="00E57289">
        <w:t>work;</w:t>
      </w:r>
    </w:p>
    <w:p w14:paraId="2E37DE69" w14:textId="77777777" w:rsidR="00F31B3D" w:rsidRPr="00E57289" w:rsidRDefault="00F31B3D" w:rsidP="00E57289">
      <w:pPr>
        <w:ind w:left="900"/>
        <w:rPr>
          <w:rFonts w:eastAsia="Verdana"/>
        </w:rPr>
      </w:pPr>
    </w:p>
    <w:p w14:paraId="305C26B5" w14:textId="77777777" w:rsidR="00F31B3D" w:rsidRPr="00E57289" w:rsidRDefault="00F31B3D" w:rsidP="00664B0C">
      <w:pPr>
        <w:pStyle w:val="ListParagraph"/>
        <w:widowControl w:val="0"/>
        <w:numPr>
          <w:ilvl w:val="0"/>
          <w:numId w:val="97"/>
        </w:numPr>
        <w:tabs>
          <w:tab w:val="left" w:pos="1527"/>
        </w:tabs>
        <w:ind w:left="1080"/>
        <w:rPr>
          <w:rFonts w:eastAsia="Verdana"/>
        </w:rPr>
      </w:pPr>
      <w:r w:rsidRPr="00E57289">
        <w:t>the shortage of available workplace</w:t>
      </w:r>
      <w:r w:rsidRPr="00E57289">
        <w:rPr>
          <w:spacing w:val="-8"/>
        </w:rPr>
        <w:t xml:space="preserve"> </w:t>
      </w:r>
      <w:r w:rsidRPr="00E57289">
        <w:t>experience;</w:t>
      </w:r>
    </w:p>
    <w:p w14:paraId="5A45A8F2" w14:textId="77777777" w:rsidR="00F31B3D" w:rsidRPr="00E57289" w:rsidRDefault="00F31B3D">
      <w:pPr>
        <w:ind w:left="900"/>
        <w:rPr>
          <w:rFonts w:eastAsia="Verdana"/>
        </w:rPr>
      </w:pPr>
    </w:p>
    <w:p w14:paraId="3D6F38C9" w14:textId="77777777" w:rsidR="00F31B3D" w:rsidRPr="00E57289" w:rsidRDefault="00F31B3D" w:rsidP="00664B0C">
      <w:pPr>
        <w:numPr>
          <w:ilvl w:val="0"/>
          <w:numId w:val="97"/>
        </w:numPr>
        <w:tabs>
          <w:tab w:val="left" w:pos="902"/>
        </w:tabs>
        <w:ind w:left="1440" w:right="130" w:hanging="540"/>
        <w:rPr>
          <w:rFonts w:eastAsia="Verdana"/>
        </w:rPr>
      </w:pPr>
      <w:r w:rsidRPr="00E57289">
        <w:t>the</w:t>
      </w:r>
      <w:r w:rsidRPr="00E57289">
        <w:rPr>
          <w:spacing w:val="19"/>
        </w:rPr>
        <w:t xml:space="preserve"> </w:t>
      </w:r>
      <w:r w:rsidRPr="00E57289">
        <w:t>(un?)</w:t>
      </w:r>
      <w:r w:rsidRPr="00E57289">
        <w:rPr>
          <w:spacing w:val="20"/>
        </w:rPr>
        <w:t xml:space="preserve"> </w:t>
      </w:r>
      <w:r w:rsidRPr="00E57289">
        <w:t>willingness</w:t>
      </w:r>
      <w:r w:rsidRPr="00E57289">
        <w:rPr>
          <w:spacing w:val="18"/>
        </w:rPr>
        <w:t xml:space="preserve"> </w:t>
      </w:r>
      <w:r w:rsidRPr="00E57289">
        <w:t>of</w:t>
      </w:r>
      <w:r w:rsidRPr="00E57289">
        <w:rPr>
          <w:spacing w:val="17"/>
        </w:rPr>
        <w:t xml:space="preserve"> </w:t>
      </w:r>
      <w:r w:rsidRPr="00E57289">
        <w:t>the</w:t>
      </w:r>
      <w:r w:rsidRPr="00E57289">
        <w:rPr>
          <w:spacing w:val="19"/>
        </w:rPr>
        <w:t xml:space="preserve"> </w:t>
      </w:r>
      <w:r w:rsidRPr="00E57289">
        <w:t>profession</w:t>
      </w:r>
      <w:r w:rsidRPr="00E57289">
        <w:rPr>
          <w:spacing w:val="17"/>
        </w:rPr>
        <w:t xml:space="preserve"> </w:t>
      </w:r>
      <w:r w:rsidRPr="00E57289">
        <w:t>to</w:t>
      </w:r>
      <w:r w:rsidRPr="00E57289">
        <w:rPr>
          <w:spacing w:val="19"/>
        </w:rPr>
        <w:t xml:space="preserve"> </w:t>
      </w:r>
      <w:r w:rsidRPr="00E57289">
        <w:t>contribute</w:t>
      </w:r>
      <w:r w:rsidRPr="00E57289">
        <w:rPr>
          <w:spacing w:val="19"/>
        </w:rPr>
        <w:t xml:space="preserve"> </w:t>
      </w:r>
      <w:r w:rsidRPr="00E57289">
        <w:t>to</w:t>
      </w:r>
      <w:r w:rsidRPr="00E57289">
        <w:rPr>
          <w:spacing w:val="19"/>
        </w:rPr>
        <w:t xml:space="preserve"> </w:t>
      </w:r>
      <w:r w:rsidRPr="00E57289">
        <w:t>the</w:t>
      </w:r>
      <w:r w:rsidRPr="00E57289">
        <w:rPr>
          <w:spacing w:val="19"/>
        </w:rPr>
        <w:t xml:space="preserve"> </w:t>
      </w:r>
      <w:r w:rsidRPr="00E57289">
        <w:t>legal</w:t>
      </w:r>
      <w:r w:rsidRPr="00E57289">
        <w:rPr>
          <w:spacing w:val="19"/>
        </w:rPr>
        <w:t xml:space="preserve"> </w:t>
      </w:r>
      <w:r w:rsidRPr="00E57289">
        <w:t>education</w:t>
      </w:r>
      <w:r w:rsidRPr="00E57289">
        <w:rPr>
          <w:spacing w:val="17"/>
        </w:rPr>
        <w:t xml:space="preserve"> </w:t>
      </w:r>
      <w:r w:rsidRPr="00E57289">
        <w:t>of</w:t>
      </w:r>
      <w:r w:rsidRPr="00E57289">
        <w:rPr>
          <w:spacing w:val="17"/>
        </w:rPr>
        <w:t xml:space="preserve"> </w:t>
      </w:r>
      <w:r w:rsidRPr="00E57289">
        <w:t>law</w:t>
      </w:r>
      <w:r w:rsidRPr="00E57289">
        <w:rPr>
          <w:w w:val="99"/>
        </w:rPr>
        <w:t xml:space="preserve"> </w:t>
      </w:r>
      <w:r w:rsidRPr="00E57289">
        <w:t>students and law</w:t>
      </w:r>
      <w:r w:rsidRPr="00E57289">
        <w:rPr>
          <w:spacing w:val="-7"/>
        </w:rPr>
        <w:t xml:space="preserve"> </w:t>
      </w:r>
      <w:r w:rsidRPr="00E57289">
        <w:t>graduates;</w:t>
      </w:r>
    </w:p>
    <w:p w14:paraId="6EE24DEF" w14:textId="77777777" w:rsidR="00F31B3D" w:rsidRPr="00E57289" w:rsidRDefault="00F31B3D" w:rsidP="00E57289">
      <w:pPr>
        <w:ind w:left="900"/>
        <w:rPr>
          <w:rFonts w:eastAsia="Verdana"/>
        </w:rPr>
      </w:pPr>
    </w:p>
    <w:p w14:paraId="7AD4BEA2" w14:textId="77777777" w:rsidR="00F31B3D" w:rsidRPr="00E57289" w:rsidRDefault="00F31B3D" w:rsidP="00664B0C">
      <w:pPr>
        <w:pStyle w:val="ListParagraph"/>
        <w:widowControl w:val="0"/>
        <w:numPr>
          <w:ilvl w:val="0"/>
          <w:numId w:val="97"/>
        </w:numPr>
        <w:tabs>
          <w:tab w:val="left" w:pos="1527"/>
        </w:tabs>
        <w:ind w:left="1080"/>
        <w:rPr>
          <w:rFonts w:eastAsia="Verdana"/>
        </w:rPr>
      </w:pPr>
      <w:r w:rsidRPr="00E57289">
        <w:t>what should be regarded as acceptable periods of unpaid</w:t>
      </w:r>
      <w:r w:rsidRPr="00E57289">
        <w:rPr>
          <w:spacing w:val="-16"/>
        </w:rPr>
        <w:t xml:space="preserve"> </w:t>
      </w:r>
      <w:r w:rsidRPr="00E57289">
        <w:t>work;</w:t>
      </w:r>
    </w:p>
    <w:p w14:paraId="4EA253F2" w14:textId="77777777" w:rsidR="00F31B3D" w:rsidRPr="00E57289" w:rsidRDefault="00F31B3D" w:rsidP="00E57289">
      <w:pPr>
        <w:ind w:left="900"/>
        <w:rPr>
          <w:rFonts w:eastAsia="Verdana"/>
        </w:rPr>
      </w:pPr>
    </w:p>
    <w:p w14:paraId="447B57EF" w14:textId="77777777" w:rsidR="00F31B3D" w:rsidRPr="00E57289" w:rsidRDefault="00F31B3D" w:rsidP="00664B0C">
      <w:pPr>
        <w:pStyle w:val="ListParagraph"/>
        <w:widowControl w:val="0"/>
        <w:numPr>
          <w:ilvl w:val="0"/>
          <w:numId w:val="97"/>
        </w:numPr>
        <w:tabs>
          <w:tab w:val="left" w:pos="1527"/>
        </w:tabs>
        <w:ind w:left="1527" w:right="130" w:hanging="627"/>
        <w:rPr>
          <w:rFonts w:eastAsia="Verdana"/>
        </w:rPr>
      </w:pPr>
      <w:r w:rsidRPr="00E57289">
        <w:t>the cost to a PLT provider of comprehensively administering workplace</w:t>
      </w:r>
      <w:r w:rsidRPr="00E57289">
        <w:rPr>
          <w:spacing w:val="45"/>
        </w:rPr>
        <w:t xml:space="preserve"> </w:t>
      </w:r>
      <w:r w:rsidRPr="00E57289">
        <w:t>experience</w:t>
      </w:r>
      <w:r w:rsidRPr="00E57289">
        <w:rPr>
          <w:w w:val="99"/>
        </w:rPr>
        <w:t xml:space="preserve"> </w:t>
      </w:r>
      <w:r w:rsidRPr="00E57289">
        <w:t>programs;</w:t>
      </w:r>
      <w:r w:rsidRPr="00E57289">
        <w:rPr>
          <w:spacing w:val="-2"/>
        </w:rPr>
        <w:t xml:space="preserve"> </w:t>
      </w:r>
      <w:r w:rsidRPr="00E57289">
        <w:t>and</w:t>
      </w:r>
    </w:p>
    <w:p w14:paraId="4AE950AD" w14:textId="77777777" w:rsidR="00F31B3D" w:rsidRPr="00E57289" w:rsidRDefault="00F31B3D" w:rsidP="00E57289">
      <w:pPr>
        <w:ind w:left="900"/>
        <w:rPr>
          <w:rFonts w:eastAsia="Verdana"/>
        </w:rPr>
      </w:pPr>
    </w:p>
    <w:p w14:paraId="73C8E96A" w14:textId="77777777" w:rsidR="00F31B3D" w:rsidRPr="00E57289" w:rsidRDefault="00F31B3D" w:rsidP="00664B0C">
      <w:pPr>
        <w:pStyle w:val="ListParagraph"/>
        <w:widowControl w:val="0"/>
        <w:numPr>
          <w:ilvl w:val="0"/>
          <w:numId w:val="97"/>
        </w:numPr>
        <w:tabs>
          <w:tab w:val="left" w:pos="1527"/>
        </w:tabs>
        <w:ind w:left="1527" w:right="130" w:hanging="627"/>
        <w:rPr>
          <w:rFonts w:eastAsia="Verdana"/>
        </w:rPr>
      </w:pPr>
      <w:r w:rsidRPr="00E57289">
        <w:rPr>
          <w:rFonts w:eastAsia="Verdana"/>
        </w:rPr>
        <w:t>equity and access issues – enabling participation in work experience programs</w:t>
      </w:r>
      <w:r w:rsidRPr="00E57289">
        <w:rPr>
          <w:rFonts w:eastAsia="Verdana"/>
          <w:spacing w:val="53"/>
        </w:rPr>
        <w:t xml:space="preserve"> </w:t>
      </w:r>
      <w:r w:rsidRPr="00E57289">
        <w:rPr>
          <w:rFonts w:eastAsia="Verdana"/>
        </w:rPr>
        <w:t>by</w:t>
      </w:r>
      <w:r w:rsidRPr="00E57289">
        <w:rPr>
          <w:rFonts w:eastAsia="Verdana"/>
          <w:w w:val="99"/>
        </w:rPr>
        <w:t xml:space="preserve"> </w:t>
      </w:r>
      <w:r w:rsidRPr="00E57289">
        <w:rPr>
          <w:rFonts w:eastAsia="Verdana"/>
        </w:rPr>
        <w:t>ALL students and diversity within the legal</w:t>
      </w:r>
      <w:r w:rsidRPr="00E57289">
        <w:rPr>
          <w:rFonts w:eastAsia="Verdana"/>
          <w:spacing w:val="-12"/>
        </w:rPr>
        <w:t xml:space="preserve"> </w:t>
      </w:r>
      <w:r w:rsidRPr="00E57289">
        <w:rPr>
          <w:rFonts w:eastAsia="Verdana"/>
        </w:rPr>
        <w:t>profession.</w:t>
      </w:r>
      <w:r w:rsidR="005E5FD8" w:rsidRPr="00E57289">
        <w:rPr>
          <w:rStyle w:val="FootnoteReference"/>
          <w:rFonts w:eastAsia="Verdana"/>
        </w:rPr>
        <w:footnoteReference w:id="4"/>
      </w:r>
    </w:p>
    <w:p w14:paraId="7DAF8F46" w14:textId="77777777" w:rsidR="00F31B3D" w:rsidRPr="00E57289" w:rsidRDefault="00F31B3D" w:rsidP="00E57289">
      <w:pPr>
        <w:ind w:left="720"/>
        <w:rPr>
          <w:rFonts w:eastAsia="Verdana"/>
        </w:rPr>
      </w:pPr>
    </w:p>
    <w:p w14:paraId="531875BA" w14:textId="77777777" w:rsidR="00F31B3D" w:rsidRPr="00E57289" w:rsidRDefault="00F31B3D" w:rsidP="00E57289">
      <w:pPr>
        <w:pStyle w:val="BodyText"/>
        <w:spacing w:after="0"/>
        <w:ind w:left="840" w:right="115"/>
      </w:pPr>
      <w:r w:rsidRPr="00E57289">
        <w:t>Any of these matters, alone or in combination, may present significant obstacles for</w:t>
      </w:r>
      <w:r w:rsidRPr="00E57289">
        <w:rPr>
          <w:spacing w:val="26"/>
        </w:rPr>
        <w:t xml:space="preserve"> </w:t>
      </w:r>
      <w:r w:rsidRPr="00E57289">
        <w:t>some</w:t>
      </w:r>
      <w:r w:rsidRPr="00E57289">
        <w:rPr>
          <w:w w:val="99"/>
        </w:rPr>
        <w:t xml:space="preserve"> </w:t>
      </w:r>
      <w:r w:rsidRPr="00E57289">
        <w:t>intending legal practitioners and for some PLT providers. However sympathetic</w:t>
      </w:r>
      <w:r w:rsidRPr="00E57289">
        <w:rPr>
          <w:spacing w:val="60"/>
        </w:rPr>
        <w:t xml:space="preserve"> </w:t>
      </w:r>
      <w:r w:rsidRPr="00E57289">
        <w:t>an</w:t>
      </w:r>
      <w:r w:rsidRPr="00E57289">
        <w:rPr>
          <w:w w:val="99"/>
        </w:rPr>
        <w:t xml:space="preserve"> </w:t>
      </w:r>
      <w:r w:rsidRPr="00E57289">
        <w:t>Admitting Authority may be to those affected, its inescapable statutory duty is to</w:t>
      </w:r>
      <w:r w:rsidRPr="00E57289">
        <w:rPr>
          <w:spacing w:val="-27"/>
        </w:rPr>
        <w:t xml:space="preserve"> </w:t>
      </w:r>
      <w:r w:rsidRPr="00E57289">
        <w:t>establish,</w:t>
      </w:r>
      <w:r w:rsidRPr="00E57289">
        <w:rPr>
          <w:w w:val="99"/>
        </w:rPr>
        <w:t xml:space="preserve"> </w:t>
      </w:r>
      <w:r w:rsidRPr="00E57289">
        <w:t>apply</w:t>
      </w:r>
      <w:r w:rsidRPr="00E57289">
        <w:rPr>
          <w:spacing w:val="24"/>
        </w:rPr>
        <w:t xml:space="preserve"> </w:t>
      </w:r>
      <w:r w:rsidRPr="00E57289">
        <w:t>and</w:t>
      </w:r>
      <w:r w:rsidRPr="00E57289">
        <w:rPr>
          <w:spacing w:val="26"/>
        </w:rPr>
        <w:t xml:space="preserve"> </w:t>
      </w:r>
      <w:r w:rsidRPr="00E57289">
        <w:t>maintain</w:t>
      </w:r>
      <w:r w:rsidRPr="00E57289">
        <w:rPr>
          <w:spacing w:val="24"/>
        </w:rPr>
        <w:t xml:space="preserve"> </w:t>
      </w:r>
      <w:r w:rsidRPr="00E57289">
        <w:t>what</w:t>
      </w:r>
      <w:r w:rsidRPr="00E57289">
        <w:rPr>
          <w:spacing w:val="28"/>
        </w:rPr>
        <w:t xml:space="preserve"> </w:t>
      </w:r>
      <w:r w:rsidRPr="00E57289">
        <w:t>it</w:t>
      </w:r>
      <w:r w:rsidRPr="00E57289">
        <w:rPr>
          <w:spacing w:val="26"/>
        </w:rPr>
        <w:t xml:space="preserve"> </w:t>
      </w:r>
      <w:r w:rsidRPr="00E57289">
        <w:t>considers</w:t>
      </w:r>
      <w:r w:rsidRPr="00E57289">
        <w:rPr>
          <w:spacing w:val="22"/>
        </w:rPr>
        <w:t xml:space="preserve"> </w:t>
      </w:r>
      <w:r w:rsidRPr="00E57289">
        <w:t>to</w:t>
      </w:r>
      <w:r w:rsidRPr="00E57289">
        <w:rPr>
          <w:spacing w:val="26"/>
        </w:rPr>
        <w:t xml:space="preserve"> </w:t>
      </w:r>
      <w:r w:rsidRPr="00E57289">
        <w:t>be</w:t>
      </w:r>
      <w:r w:rsidRPr="00E57289">
        <w:rPr>
          <w:spacing w:val="26"/>
        </w:rPr>
        <w:t xml:space="preserve"> </w:t>
      </w:r>
      <w:r w:rsidRPr="00E57289">
        <w:t>appropriate</w:t>
      </w:r>
      <w:r w:rsidRPr="00E57289">
        <w:rPr>
          <w:spacing w:val="26"/>
        </w:rPr>
        <w:t xml:space="preserve"> </w:t>
      </w:r>
      <w:r w:rsidRPr="00E57289">
        <w:t>standards</w:t>
      </w:r>
      <w:r w:rsidRPr="00E57289">
        <w:rPr>
          <w:spacing w:val="25"/>
        </w:rPr>
        <w:t xml:space="preserve"> </w:t>
      </w:r>
      <w:r w:rsidRPr="00E57289">
        <w:t>for</w:t>
      </w:r>
      <w:r w:rsidRPr="00E57289">
        <w:rPr>
          <w:spacing w:val="25"/>
        </w:rPr>
        <w:t xml:space="preserve"> </w:t>
      </w:r>
      <w:r w:rsidRPr="00E57289">
        <w:t>the</w:t>
      </w:r>
      <w:r w:rsidRPr="00E57289">
        <w:rPr>
          <w:spacing w:val="26"/>
        </w:rPr>
        <w:t xml:space="preserve"> </w:t>
      </w:r>
      <w:r w:rsidRPr="00E57289">
        <w:t>preparation</w:t>
      </w:r>
      <w:r w:rsidRPr="00E57289">
        <w:rPr>
          <w:spacing w:val="24"/>
        </w:rPr>
        <w:t xml:space="preserve"> </w:t>
      </w:r>
      <w:r w:rsidRPr="00E57289">
        <w:t>of</w:t>
      </w:r>
      <w:r w:rsidRPr="00E57289">
        <w:rPr>
          <w:w w:val="99"/>
        </w:rPr>
        <w:t xml:space="preserve"> </w:t>
      </w:r>
      <w:r w:rsidRPr="00E57289">
        <w:t>members of the legal profession. These are the values upon which its</w:t>
      </w:r>
      <w:r w:rsidRPr="00E57289">
        <w:rPr>
          <w:spacing w:val="20"/>
        </w:rPr>
        <w:t xml:space="preserve"> </w:t>
      </w:r>
      <w:r w:rsidRPr="00E57289">
        <w:t>regulatory</w:t>
      </w:r>
      <w:r w:rsidRPr="00E57289">
        <w:rPr>
          <w:w w:val="99"/>
        </w:rPr>
        <w:t xml:space="preserve"> </w:t>
      </w:r>
      <w:r w:rsidRPr="00E57289">
        <w:t>requirements must be predicated. It must strike a balance between factors such as</w:t>
      </w:r>
      <w:r w:rsidRPr="00E57289">
        <w:rPr>
          <w:spacing w:val="30"/>
        </w:rPr>
        <w:t xml:space="preserve"> </w:t>
      </w:r>
      <w:r w:rsidRPr="00E57289">
        <w:t>those</w:t>
      </w:r>
      <w:r w:rsidRPr="00E57289">
        <w:rPr>
          <w:w w:val="99"/>
        </w:rPr>
        <w:t xml:space="preserve"> </w:t>
      </w:r>
      <w:r w:rsidRPr="00E57289">
        <w:t>advanced</w:t>
      </w:r>
      <w:r w:rsidRPr="00E57289">
        <w:rPr>
          <w:spacing w:val="49"/>
        </w:rPr>
        <w:t xml:space="preserve"> </w:t>
      </w:r>
      <w:r w:rsidRPr="00E57289">
        <w:t>by</w:t>
      </w:r>
      <w:r w:rsidRPr="00E57289">
        <w:rPr>
          <w:spacing w:val="47"/>
        </w:rPr>
        <w:t xml:space="preserve"> </w:t>
      </w:r>
      <w:r w:rsidRPr="00E57289">
        <w:t>APLEC</w:t>
      </w:r>
      <w:r w:rsidRPr="00E57289">
        <w:rPr>
          <w:spacing w:val="49"/>
        </w:rPr>
        <w:t xml:space="preserve"> </w:t>
      </w:r>
      <w:r w:rsidRPr="00E57289">
        <w:t>and</w:t>
      </w:r>
      <w:r w:rsidRPr="00E57289">
        <w:rPr>
          <w:spacing w:val="48"/>
        </w:rPr>
        <w:t xml:space="preserve"> </w:t>
      </w:r>
      <w:r w:rsidRPr="00E57289">
        <w:t>what</w:t>
      </w:r>
      <w:r w:rsidRPr="00E57289">
        <w:rPr>
          <w:spacing w:val="49"/>
        </w:rPr>
        <w:t xml:space="preserve"> </w:t>
      </w:r>
      <w:r w:rsidRPr="00E57289">
        <w:t>it</w:t>
      </w:r>
      <w:r w:rsidRPr="00E57289">
        <w:rPr>
          <w:spacing w:val="49"/>
        </w:rPr>
        <w:t xml:space="preserve"> </w:t>
      </w:r>
      <w:r w:rsidRPr="00E57289">
        <w:t>considers</w:t>
      </w:r>
      <w:r w:rsidRPr="00E57289">
        <w:rPr>
          <w:spacing w:val="48"/>
        </w:rPr>
        <w:t xml:space="preserve"> </w:t>
      </w:r>
      <w:r w:rsidRPr="00E57289">
        <w:t>to</w:t>
      </w:r>
      <w:r w:rsidRPr="00E57289">
        <w:rPr>
          <w:spacing w:val="47"/>
        </w:rPr>
        <w:t xml:space="preserve"> </w:t>
      </w:r>
      <w:r w:rsidRPr="00E57289">
        <w:t>be</w:t>
      </w:r>
      <w:r w:rsidRPr="00E57289">
        <w:rPr>
          <w:spacing w:val="49"/>
        </w:rPr>
        <w:t xml:space="preserve"> </w:t>
      </w:r>
      <w:r w:rsidRPr="00E57289">
        <w:t>reasonable</w:t>
      </w:r>
      <w:r w:rsidRPr="00E57289">
        <w:rPr>
          <w:spacing w:val="49"/>
        </w:rPr>
        <w:t xml:space="preserve"> </w:t>
      </w:r>
      <w:r w:rsidRPr="00E57289">
        <w:t>and</w:t>
      </w:r>
      <w:r w:rsidRPr="00E57289">
        <w:rPr>
          <w:spacing w:val="48"/>
        </w:rPr>
        <w:t xml:space="preserve"> </w:t>
      </w:r>
      <w:r w:rsidRPr="00E57289">
        <w:t>proportionate</w:t>
      </w:r>
      <w:r w:rsidRPr="00E57289">
        <w:rPr>
          <w:w w:val="99"/>
        </w:rPr>
        <w:t xml:space="preserve"> </w:t>
      </w:r>
      <w:r w:rsidRPr="00E57289">
        <w:t>requirements which will help assure the educational value of workplace experience in</w:t>
      </w:r>
      <w:r w:rsidRPr="00E57289">
        <w:rPr>
          <w:spacing w:val="43"/>
        </w:rPr>
        <w:t xml:space="preserve"> </w:t>
      </w:r>
      <w:r w:rsidRPr="00E57289">
        <w:t>the</w:t>
      </w:r>
      <w:r w:rsidRPr="00E57289">
        <w:rPr>
          <w:w w:val="99"/>
        </w:rPr>
        <w:t xml:space="preserve"> </w:t>
      </w:r>
      <w:r w:rsidRPr="00E57289">
        <w:t>context of a PLT</w:t>
      </w:r>
      <w:r w:rsidRPr="00E57289">
        <w:rPr>
          <w:spacing w:val="-11"/>
        </w:rPr>
        <w:t xml:space="preserve"> </w:t>
      </w:r>
      <w:r w:rsidRPr="00E57289">
        <w:t>course.</w:t>
      </w:r>
    </w:p>
    <w:p w14:paraId="6C693FCD" w14:textId="77777777" w:rsidR="00F31B3D" w:rsidRPr="00E57289" w:rsidRDefault="00F31B3D" w:rsidP="00E57289">
      <w:pPr>
        <w:rPr>
          <w:rFonts w:eastAsia="Verdana"/>
        </w:rPr>
      </w:pPr>
    </w:p>
    <w:p w14:paraId="1CC19682" w14:textId="77777777" w:rsidR="00F31B3D" w:rsidRPr="00E57289" w:rsidRDefault="00F31B3D" w:rsidP="00E57289">
      <w:pPr>
        <w:pStyle w:val="BodyText"/>
        <w:spacing w:after="0"/>
        <w:ind w:left="840" w:right="117"/>
      </w:pPr>
      <w:r w:rsidRPr="00E57289">
        <w:t>Concern</w:t>
      </w:r>
      <w:r w:rsidRPr="00E57289">
        <w:rPr>
          <w:spacing w:val="47"/>
        </w:rPr>
        <w:t xml:space="preserve"> </w:t>
      </w:r>
      <w:r w:rsidRPr="00E57289">
        <w:t>about</w:t>
      </w:r>
      <w:r w:rsidRPr="00E57289">
        <w:rPr>
          <w:spacing w:val="49"/>
        </w:rPr>
        <w:t xml:space="preserve"> </w:t>
      </w:r>
      <w:r w:rsidRPr="00E57289">
        <w:t>the</w:t>
      </w:r>
      <w:r w:rsidRPr="00E57289">
        <w:rPr>
          <w:spacing w:val="48"/>
        </w:rPr>
        <w:t xml:space="preserve"> </w:t>
      </w:r>
      <w:r w:rsidRPr="00E57289">
        <w:t>effectiveness</w:t>
      </w:r>
      <w:r w:rsidRPr="00E57289">
        <w:rPr>
          <w:spacing w:val="47"/>
        </w:rPr>
        <w:t xml:space="preserve"> </w:t>
      </w:r>
      <w:r w:rsidRPr="00E57289">
        <w:t>of,</w:t>
      </w:r>
      <w:r w:rsidRPr="00E57289">
        <w:rPr>
          <w:spacing w:val="47"/>
        </w:rPr>
        <w:t xml:space="preserve"> </w:t>
      </w:r>
      <w:r w:rsidRPr="00E57289">
        <w:t>and</w:t>
      </w:r>
      <w:r w:rsidRPr="00E57289">
        <w:rPr>
          <w:spacing w:val="48"/>
        </w:rPr>
        <w:t xml:space="preserve"> </w:t>
      </w:r>
      <w:r w:rsidRPr="00E57289">
        <w:t>variation</w:t>
      </w:r>
      <w:r w:rsidRPr="00E57289">
        <w:rPr>
          <w:spacing w:val="47"/>
        </w:rPr>
        <w:t xml:space="preserve"> </w:t>
      </w:r>
      <w:r w:rsidRPr="00E57289">
        <w:t>between</w:t>
      </w:r>
      <w:r w:rsidRPr="00E57289">
        <w:rPr>
          <w:spacing w:val="52"/>
        </w:rPr>
        <w:t xml:space="preserve"> </w:t>
      </w:r>
      <w:r w:rsidRPr="00E57289">
        <w:t>prevailing</w:t>
      </w:r>
      <w:r w:rsidRPr="00E57289">
        <w:rPr>
          <w:spacing w:val="48"/>
        </w:rPr>
        <w:t xml:space="preserve"> </w:t>
      </w:r>
      <w:r w:rsidRPr="00E57289">
        <w:t>practices</w:t>
      </w:r>
      <w:r w:rsidRPr="00E57289">
        <w:rPr>
          <w:spacing w:val="48"/>
        </w:rPr>
        <w:t xml:space="preserve"> </w:t>
      </w:r>
      <w:r w:rsidRPr="00E57289">
        <w:t>of</w:t>
      </w:r>
      <w:r w:rsidRPr="00E57289">
        <w:rPr>
          <w:spacing w:val="47"/>
        </w:rPr>
        <w:t xml:space="preserve"> </w:t>
      </w:r>
      <w:r w:rsidRPr="00E57289">
        <w:t>PLT providers relating to workplace experience led the Victorian Council of Legal Education,</w:t>
      </w:r>
      <w:r w:rsidRPr="00E57289">
        <w:rPr>
          <w:spacing w:val="55"/>
        </w:rPr>
        <w:t xml:space="preserve"> </w:t>
      </w:r>
      <w:r w:rsidRPr="00E57289">
        <w:t>in</w:t>
      </w:r>
      <w:r w:rsidRPr="00E57289">
        <w:rPr>
          <w:w w:val="99"/>
        </w:rPr>
        <w:t xml:space="preserve"> </w:t>
      </w:r>
      <w:r w:rsidRPr="00E57289">
        <w:t>2014, to refer questions about the following matters to LACC, arising from an</w:t>
      </w:r>
      <w:r w:rsidRPr="00E57289">
        <w:rPr>
          <w:spacing w:val="49"/>
        </w:rPr>
        <w:t xml:space="preserve"> </w:t>
      </w:r>
      <w:r w:rsidRPr="00E57289">
        <w:t>application</w:t>
      </w:r>
      <w:r w:rsidRPr="00E57289">
        <w:rPr>
          <w:w w:val="99"/>
        </w:rPr>
        <w:t xml:space="preserve"> </w:t>
      </w:r>
      <w:r w:rsidRPr="00E57289">
        <w:t>by a PLT provider to alter its workplace training requirements</w:t>
      </w:r>
      <w:r w:rsidRPr="00E57289">
        <w:rPr>
          <w:spacing w:val="-27"/>
        </w:rPr>
        <w:t xml:space="preserve"> </w:t>
      </w:r>
      <w:r w:rsidRPr="00E57289">
        <w:rPr>
          <w:rFonts w:eastAsia="Verdana"/>
        </w:rPr>
        <w:t>–</w:t>
      </w:r>
    </w:p>
    <w:p w14:paraId="49B7B698" w14:textId="77777777" w:rsidR="00F31B3D" w:rsidRPr="00E57289" w:rsidRDefault="00F31B3D" w:rsidP="00E57289">
      <w:pPr>
        <w:rPr>
          <w:rFonts w:eastAsia="Verdana"/>
        </w:rPr>
      </w:pPr>
    </w:p>
    <w:p w14:paraId="27E4B5FE" w14:textId="77777777" w:rsidR="00F31B3D" w:rsidRPr="00E57289" w:rsidRDefault="00F31B3D" w:rsidP="00664B0C">
      <w:pPr>
        <w:pStyle w:val="ListParagraph"/>
        <w:widowControl w:val="0"/>
        <w:numPr>
          <w:ilvl w:val="0"/>
          <w:numId w:val="98"/>
        </w:numPr>
        <w:tabs>
          <w:tab w:val="left" w:pos="1527"/>
        </w:tabs>
        <w:ind w:left="1527" w:right="130" w:hanging="687"/>
        <w:rPr>
          <w:rFonts w:eastAsia="Verdana"/>
        </w:rPr>
      </w:pPr>
      <w:r w:rsidRPr="00E57289">
        <w:rPr>
          <w:rFonts w:eastAsia="Verdana"/>
        </w:rPr>
        <w:t>the purpose of the work experience requirement as an element of a PLT course;</w:t>
      </w:r>
    </w:p>
    <w:p w14:paraId="0C26A3C6" w14:textId="77777777" w:rsidR="00F31B3D" w:rsidRPr="00E57289" w:rsidRDefault="00F31B3D" w:rsidP="00E57289">
      <w:pPr>
        <w:pStyle w:val="ListParagraph"/>
        <w:widowControl w:val="0"/>
        <w:tabs>
          <w:tab w:val="left" w:pos="1527"/>
        </w:tabs>
        <w:ind w:left="1020" w:right="130"/>
        <w:rPr>
          <w:rFonts w:eastAsia="Verdana"/>
        </w:rPr>
      </w:pPr>
    </w:p>
    <w:p w14:paraId="416595E2" w14:textId="77777777" w:rsidR="00F31B3D" w:rsidRPr="00E57289" w:rsidRDefault="00F31B3D" w:rsidP="00664B0C">
      <w:pPr>
        <w:pStyle w:val="ListParagraph"/>
        <w:widowControl w:val="0"/>
        <w:numPr>
          <w:ilvl w:val="0"/>
          <w:numId w:val="98"/>
        </w:numPr>
        <w:tabs>
          <w:tab w:val="left" w:pos="1527"/>
        </w:tabs>
        <w:ind w:left="1020" w:right="130"/>
        <w:rPr>
          <w:rFonts w:eastAsia="Verdana"/>
        </w:rPr>
      </w:pPr>
      <w:r w:rsidRPr="00E57289">
        <w:rPr>
          <w:rFonts w:eastAsia="Verdana"/>
        </w:rPr>
        <w:t>the appropriate duration of such workplace experience;</w:t>
      </w:r>
    </w:p>
    <w:p w14:paraId="7133C65B" w14:textId="77777777" w:rsidR="00F31B3D" w:rsidRPr="00E57289" w:rsidRDefault="00F31B3D" w:rsidP="00E57289">
      <w:pPr>
        <w:pStyle w:val="ListParagraph"/>
        <w:widowControl w:val="0"/>
        <w:tabs>
          <w:tab w:val="left" w:pos="1527"/>
        </w:tabs>
        <w:ind w:left="1020" w:right="130"/>
        <w:rPr>
          <w:rFonts w:eastAsia="Verdana"/>
        </w:rPr>
      </w:pPr>
    </w:p>
    <w:p w14:paraId="6A4D874B" w14:textId="77777777" w:rsidR="00F31B3D" w:rsidRPr="00E57289" w:rsidRDefault="00F31B3D" w:rsidP="00664B0C">
      <w:pPr>
        <w:pStyle w:val="ListParagraph"/>
        <w:widowControl w:val="0"/>
        <w:numPr>
          <w:ilvl w:val="0"/>
          <w:numId w:val="98"/>
        </w:numPr>
        <w:tabs>
          <w:tab w:val="left" w:pos="1527"/>
        </w:tabs>
        <w:ind w:left="1020" w:right="130"/>
        <w:rPr>
          <w:rFonts w:eastAsia="Verdana"/>
        </w:rPr>
      </w:pPr>
      <w:r w:rsidRPr="00E57289">
        <w:rPr>
          <w:rFonts w:eastAsia="Verdana"/>
        </w:rPr>
        <w:t>how the relevant workplace experience may be accumulated;</w:t>
      </w:r>
    </w:p>
    <w:p w14:paraId="3B4C3A5D" w14:textId="77777777" w:rsidR="00F31B3D" w:rsidRPr="00E57289" w:rsidRDefault="00F31B3D" w:rsidP="00E57289">
      <w:pPr>
        <w:pStyle w:val="ListParagraph"/>
        <w:widowControl w:val="0"/>
        <w:tabs>
          <w:tab w:val="left" w:pos="1527"/>
        </w:tabs>
        <w:ind w:left="1020" w:right="130"/>
        <w:rPr>
          <w:rFonts w:eastAsia="Verdana"/>
        </w:rPr>
      </w:pPr>
    </w:p>
    <w:p w14:paraId="7667CDC2" w14:textId="77777777" w:rsidR="00F31B3D" w:rsidRPr="00E57289" w:rsidRDefault="00F31B3D" w:rsidP="00664B0C">
      <w:pPr>
        <w:pStyle w:val="ListParagraph"/>
        <w:keepLines/>
        <w:widowControl w:val="0"/>
        <w:numPr>
          <w:ilvl w:val="0"/>
          <w:numId w:val="98"/>
        </w:numPr>
        <w:tabs>
          <w:tab w:val="left" w:pos="1527"/>
        </w:tabs>
        <w:ind w:left="1527" w:right="130" w:hanging="688"/>
        <w:rPr>
          <w:rFonts w:eastAsia="Verdana"/>
        </w:rPr>
      </w:pPr>
      <w:r w:rsidRPr="00E57289">
        <w:rPr>
          <w:rFonts w:eastAsia="Verdana"/>
        </w:rPr>
        <w:t xml:space="preserve">whether work experience undertaken before a PLT course can be </w:t>
      </w:r>
      <w:r w:rsidR="00075FBB" w:rsidRPr="00E57289">
        <w:rPr>
          <w:rFonts w:eastAsia="Verdana"/>
        </w:rPr>
        <w:tab/>
      </w:r>
      <w:r w:rsidRPr="00E57289">
        <w:rPr>
          <w:rFonts w:eastAsia="Verdana"/>
        </w:rPr>
        <w:t>taken into account to satisfy a work experience requirement; and</w:t>
      </w:r>
    </w:p>
    <w:p w14:paraId="074D92BA" w14:textId="77777777" w:rsidR="00F31B3D" w:rsidRPr="00E57289" w:rsidRDefault="00F31B3D" w:rsidP="00E57289">
      <w:pPr>
        <w:pStyle w:val="ListParagraph"/>
        <w:widowControl w:val="0"/>
        <w:tabs>
          <w:tab w:val="left" w:pos="1527"/>
        </w:tabs>
        <w:ind w:left="1020" w:right="130"/>
        <w:rPr>
          <w:rFonts w:eastAsia="Verdana"/>
        </w:rPr>
      </w:pPr>
    </w:p>
    <w:p w14:paraId="460297CD" w14:textId="77777777" w:rsidR="00F31B3D" w:rsidRPr="00E57289" w:rsidRDefault="00F31B3D" w:rsidP="00664B0C">
      <w:pPr>
        <w:pStyle w:val="ListParagraph"/>
        <w:widowControl w:val="0"/>
        <w:numPr>
          <w:ilvl w:val="0"/>
          <w:numId w:val="98"/>
        </w:numPr>
        <w:tabs>
          <w:tab w:val="left" w:pos="1527"/>
        </w:tabs>
        <w:ind w:left="1527" w:right="130" w:hanging="687"/>
        <w:rPr>
          <w:rFonts w:eastAsia="Verdana"/>
        </w:rPr>
      </w:pPr>
      <w:r w:rsidRPr="00E57289">
        <w:rPr>
          <w:rFonts w:eastAsia="Verdana"/>
        </w:rPr>
        <w:t>whether additional programmed training requirements might be substituted for some of the requisite workplace experience.</w:t>
      </w:r>
    </w:p>
    <w:p w14:paraId="6C867015" w14:textId="77777777" w:rsidR="00F31B3D" w:rsidRPr="00E57289" w:rsidRDefault="00F31B3D" w:rsidP="00E57289">
      <w:pPr>
        <w:rPr>
          <w:rFonts w:eastAsia="Verdana"/>
        </w:rPr>
      </w:pPr>
    </w:p>
    <w:p w14:paraId="7C86C2F2" w14:textId="77777777" w:rsidR="00F31B3D" w:rsidRPr="00E57289" w:rsidRDefault="00F31B3D" w:rsidP="00E57289">
      <w:pPr>
        <w:pStyle w:val="BodyText"/>
        <w:spacing w:after="0"/>
        <w:ind w:left="840" w:right="119"/>
      </w:pPr>
      <w:r w:rsidRPr="00E57289">
        <w:t>LACC received 2 submissions from APLEC about these issues in the intervening years,</w:t>
      </w:r>
      <w:r w:rsidRPr="00E57289">
        <w:rPr>
          <w:spacing w:val="14"/>
        </w:rPr>
        <w:t xml:space="preserve"> </w:t>
      </w:r>
      <w:r w:rsidRPr="00E57289">
        <w:t>and has</w:t>
      </w:r>
      <w:r w:rsidRPr="00E57289">
        <w:rPr>
          <w:spacing w:val="22"/>
        </w:rPr>
        <w:t xml:space="preserve"> </w:t>
      </w:r>
      <w:r w:rsidRPr="00E57289">
        <w:t>sought</w:t>
      </w:r>
      <w:r w:rsidRPr="00E57289">
        <w:rPr>
          <w:spacing w:val="24"/>
        </w:rPr>
        <w:t xml:space="preserve"> </w:t>
      </w:r>
      <w:r w:rsidRPr="00E57289">
        <w:t>and</w:t>
      </w:r>
      <w:r w:rsidRPr="00E57289">
        <w:rPr>
          <w:spacing w:val="26"/>
        </w:rPr>
        <w:t xml:space="preserve"> </w:t>
      </w:r>
      <w:r w:rsidRPr="00E57289">
        <w:t>obtained</w:t>
      </w:r>
      <w:r w:rsidRPr="00E57289">
        <w:rPr>
          <w:spacing w:val="23"/>
        </w:rPr>
        <w:t xml:space="preserve"> </w:t>
      </w:r>
      <w:r w:rsidRPr="00E57289">
        <w:t>expert</w:t>
      </w:r>
      <w:r w:rsidRPr="00E57289">
        <w:rPr>
          <w:spacing w:val="24"/>
        </w:rPr>
        <w:t xml:space="preserve"> </w:t>
      </w:r>
      <w:r w:rsidRPr="00E57289">
        <w:t>advice</w:t>
      </w:r>
      <w:r w:rsidRPr="00E57289">
        <w:rPr>
          <w:spacing w:val="23"/>
        </w:rPr>
        <w:t xml:space="preserve"> </w:t>
      </w:r>
      <w:r w:rsidRPr="00E57289">
        <w:t>from</w:t>
      </w:r>
      <w:r w:rsidRPr="00E57289">
        <w:rPr>
          <w:spacing w:val="23"/>
        </w:rPr>
        <w:t xml:space="preserve"> </w:t>
      </w:r>
      <w:r w:rsidRPr="00E57289">
        <w:t>other</w:t>
      </w:r>
      <w:r w:rsidRPr="00E57289">
        <w:rPr>
          <w:spacing w:val="25"/>
        </w:rPr>
        <w:t xml:space="preserve"> </w:t>
      </w:r>
      <w:r w:rsidRPr="00E57289">
        <w:t>sources.</w:t>
      </w:r>
      <w:r w:rsidRPr="00E57289">
        <w:rPr>
          <w:spacing w:val="24"/>
        </w:rPr>
        <w:t xml:space="preserve"> </w:t>
      </w:r>
      <w:r w:rsidRPr="00E57289">
        <w:t>It</w:t>
      </w:r>
      <w:r w:rsidRPr="00E57289">
        <w:rPr>
          <w:spacing w:val="24"/>
        </w:rPr>
        <w:t xml:space="preserve"> </w:t>
      </w:r>
      <w:r w:rsidRPr="00E57289">
        <w:t>has</w:t>
      </w:r>
      <w:r w:rsidRPr="00E57289">
        <w:rPr>
          <w:spacing w:val="25"/>
        </w:rPr>
        <w:t xml:space="preserve"> </w:t>
      </w:r>
      <w:r w:rsidRPr="00E57289">
        <w:t>also</w:t>
      </w:r>
      <w:r w:rsidRPr="00E57289">
        <w:rPr>
          <w:spacing w:val="26"/>
        </w:rPr>
        <w:t xml:space="preserve"> </w:t>
      </w:r>
      <w:r w:rsidRPr="00E57289">
        <w:t>noted</w:t>
      </w:r>
      <w:r w:rsidRPr="00E57289">
        <w:rPr>
          <w:spacing w:val="21"/>
        </w:rPr>
        <w:t xml:space="preserve"> </w:t>
      </w:r>
      <w:r w:rsidRPr="00E57289">
        <w:t>that</w:t>
      </w:r>
      <w:r w:rsidRPr="00E57289">
        <w:rPr>
          <w:spacing w:val="23"/>
        </w:rPr>
        <w:t xml:space="preserve"> </w:t>
      </w:r>
      <w:r w:rsidRPr="00E57289">
        <w:t>there</w:t>
      </w:r>
      <w:r w:rsidRPr="00E57289">
        <w:rPr>
          <w:w w:val="99"/>
        </w:rPr>
        <w:t xml:space="preserve"> </w:t>
      </w:r>
      <w:r w:rsidRPr="00E57289">
        <w:t>have been several significant regulatory developments since</w:t>
      </w:r>
      <w:r w:rsidRPr="00E57289">
        <w:rPr>
          <w:spacing w:val="-29"/>
        </w:rPr>
        <w:t xml:space="preserve"> </w:t>
      </w:r>
      <w:r w:rsidRPr="00E57289">
        <w:t>2014.</w:t>
      </w:r>
    </w:p>
    <w:p w14:paraId="58F1BEB7" w14:textId="77777777" w:rsidR="00F31B3D" w:rsidRPr="00E57289" w:rsidRDefault="00F31B3D" w:rsidP="00E57289">
      <w:pPr>
        <w:rPr>
          <w:rFonts w:eastAsia="Verdana"/>
        </w:rPr>
      </w:pPr>
    </w:p>
    <w:p w14:paraId="4D2E559C" w14:textId="77777777" w:rsidR="00F31B3D" w:rsidRPr="00E57289" w:rsidRDefault="00F31B3D" w:rsidP="00E57289">
      <w:pPr>
        <w:pStyle w:val="BodyText"/>
        <w:spacing w:after="0"/>
        <w:ind w:left="840" w:right="115"/>
      </w:pPr>
      <w:r w:rsidRPr="00E57289">
        <w:t>The</w:t>
      </w:r>
      <w:r w:rsidRPr="00E57289">
        <w:rPr>
          <w:spacing w:val="34"/>
        </w:rPr>
        <w:t xml:space="preserve"> </w:t>
      </w:r>
      <w:r w:rsidRPr="00E57289">
        <w:t>Legal</w:t>
      </w:r>
      <w:r w:rsidRPr="00E57289">
        <w:rPr>
          <w:spacing w:val="34"/>
        </w:rPr>
        <w:t xml:space="preserve"> </w:t>
      </w:r>
      <w:r w:rsidRPr="00E57289">
        <w:t>Profession</w:t>
      </w:r>
      <w:r w:rsidRPr="00E57289">
        <w:rPr>
          <w:spacing w:val="32"/>
        </w:rPr>
        <w:t xml:space="preserve"> </w:t>
      </w:r>
      <w:r w:rsidRPr="00E57289">
        <w:t>Uniform</w:t>
      </w:r>
      <w:r w:rsidRPr="00E57289">
        <w:rPr>
          <w:spacing w:val="33"/>
        </w:rPr>
        <w:t xml:space="preserve"> </w:t>
      </w:r>
      <w:r w:rsidRPr="00E57289">
        <w:t>Law</w:t>
      </w:r>
      <w:r w:rsidRPr="00E57289">
        <w:rPr>
          <w:spacing w:val="34"/>
        </w:rPr>
        <w:t xml:space="preserve"> </w:t>
      </w:r>
      <w:r w:rsidRPr="00E57289">
        <w:t>has</w:t>
      </w:r>
      <w:r w:rsidRPr="00E57289">
        <w:rPr>
          <w:spacing w:val="35"/>
        </w:rPr>
        <w:t xml:space="preserve"> </w:t>
      </w:r>
      <w:r w:rsidRPr="00E57289">
        <w:t>come</w:t>
      </w:r>
      <w:r w:rsidRPr="00E57289">
        <w:rPr>
          <w:spacing w:val="34"/>
        </w:rPr>
        <w:t xml:space="preserve"> </w:t>
      </w:r>
      <w:r w:rsidRPr="00E57289">
        <w:t>into</w:t>
      </w:r>
      <w:r w:rsidRPr="00E57289">
        <w:rPr>
          <w:spacing w:val="34"/>
        </w:rPr>
        <w:t xml:space="preserve"> </w:t>
      </w:r>
      <w:r w:rsidRPr="00E57289">
        <w:t>effect,</w:t>
      </w:r>
      <w:r w:rsidRPr="00E57289">
        <w:rPr>
          <w:spacing w:val="32"/>
        </w:rPr>
        <w:t xml:space="preserve"> </w:t>
      </w:r>
      <w:r w:rsidRPr="00E57289">
        <w:t>placing</w:t>
      </w:r>
      <w:r w:rsidRPr="00E57289">
        <w:rPr>
          <w:spacing w:val="34"/>
        </w:rPr>
        <w:t xml:space="preserve"> </w:t>
      </w:r>
      <w:r w:rsidRPr="00E57289">
        <w:t>renewed</w:t>
      </w:r>
      <w:r w:rsidRPr="00E57289">
        <w:rPr>
          <w:spacing w:val="34"/>
        </w:rPr>
        <w:t xml:space="preserve"> </w:t>
      </w:r>
      <w:r w:rsidRPr="00E57289">
        <w:t>focus</w:t>
      </w:r>
      <w:r w:rsidRPr="00E57289">
        <w:rPr>
          <w:spacing w:val="33"/>
        </w:rPr>
        <w:t xml:space="preserve"> </w:t>
      </w:r>
      <w:r w:rsidRPr="00E57289">
        <w:t>on</w:t>
      </w:r>
      <w:r w:rsidRPr="00E57289">
        <w:rPr>
          <w:spacing w:val="37"/>
        </w:rPr>
        <w:t xml:space="preserve"> </w:t>
      </w:r>
      <w:r w:rsidRPr="00E57289">
        <w:t>how effectively matters relating to admission to the legal profession are presently</w:t>
      </w:r>
      <w:r w:rsidRPr="00E57289">
        <w:rPr>
          <w:spacing w:val="16"/>
        </w:rPr>
        <w:t xml:space="preserve"> </w:t>
      </w:r>
      <w:r w:rsidRPr="00E57289">
        <w:t>being regulated.</w:t>
      </w:r>
      <w:r w:rsidRPr="00E57289">
        <w:rPr>
          <w:spacing w:val="39"/>
        </w:rPr>
        <w:t xml:space="preserve"> </w:t>
      </w:r>
      <w:r w:rsidRPr="00E57289">
        <w:t>Further,</w:t>
      </w:r>
      <w:r w:rsidRPr="00E57289">
        <w:rPr>
          <w:spacing w:val="41"/>
        </w:rPr>
        <w:t xml:space="preserve"> </w:t>
      </w:r>
      <w:r w:rsidRPr="00E57289">
        <w:t>a</w:t>
      </w:r>
      <w:r w:rsidRPr="00E57289">
        <w:rPr>
          <w:spacing w:val="41"/>
        </w:rPr>
        <w:t xml:space="preserve"> </w:t>
      </w:r>
      <w:r w:rsidRPr="00E57289">
        <w:t>completely</w:t>
      </w:r>
      <w:r w:rsidRPr="00E57289">
        <w:rPr>
          <w:spacing w:val="38"/>
        </w:rPr>
        <w:t xml:space="preserve"> </w:t>
      </w:r>
      <w:r w:rsidRPr="00E57289">
        <w:t>revised</w:t>
      </w:r>
      <w:r w:rsidRPr="00E57289">
        <w:rPr>
          <w:spacing w:val="40"/>
        </w:rPr>
        <w:t xml:space="preserve"> </w:t>
      </w:r>
      <w:r w:rsidRPr="00E57289">
        <w:t>version</w:t>
      </w:r>
      <w:r w:rsidRPr="00E57289">
        <w:rPr>
          <w:spacing w:val="38"/>
        </w:rPr>
        <w:t xml:space="preserve"> </w:t>
      </w:r>
      <w:r w:rsidRPr="00E57289">
        <w:t>of</w:t>
      </w:r>
      <w:r w:rsidRPr="00E57289">
        <w:rPr>
          <w:spacing w:val="38"/>
        </w:rPr>
        <w:t xml:space="preserve"> </w:t>
      </w:r>
      <w:r w:rsidRPr="00E57289">
        <w:t>the</w:t>
      </w:r>
      <w:r w:rsidRPr="00E57289">
        <w:rPr>
          <w:spacing w:val="40"/>
        </w:rPr>
        <w:t xml:space="preserve"> </w:t>
      </w:r>
      <w:r w:rsidRPr="00E57289">
        <w:t>PLT</w:t>
      </w:r>
      <w:r w:rsidRPr="00E57289">
        <w:rPr>
          <w:spacing w:val="41"/>
        </w:rPr>
        <w:t xml:space="preserve"> </w:t>
      </w:r>
      <w:r w:rsidRPr="00E57289">
        <w:lastRenderedPageBreak/>
        <w:t>Competency</w:t>
      </w:r>
      <w:r w:rsidRPr="00E57289">
        <w:rPr>
          <w:spacing w:val="41"/>
        </w:rPr>
        <w:t xml:space="preserve"> </w:t>
      </w:r>
      <w:r w:rsidRPr="00E57289">
        <w:t>Standards</w:t>
      </w:r>
      <w:r w:rsidRPr="00E57289">
        <w:rPr>
          <w:spacing w:val="39"/>
        </w:rPr>
        <w:t xml:space="preserve"> </w:t>
      </w:r>
      <w:r w:rsidRPr="00E57289">
        <w:t>for</w:t>
      </w:r>
      <w:r w:rsidRPr="00E57289">
        <w:rPr>
          <w:w w:val="99"/>
        </w:rPr>
        <w:t xml:space="preserve"> </w:t>
      </w:r>
      <w:r w:rsidRPr="00E57289">
        <w:t>Entry-level Lawyers came into effect in January 2015, containing much more</w:t>
      </w:r>
      <w:r w:rsidRPr="00E57289">
        <w:rPr>
          <w:spacing w:val="14"/>
        </w:rPr>
        <w:t xml:space="preserve"> </w:t>
      </w:r>
      <w:r w:rsidRPr="00E57289">
        <w:t>explicit explanatory and regulatory material. Standards for accrediting PLT providers and</w:t>
      </w:r>
      <w:r w:rsidRPr="00E57289">
        <w:rPr>
          <w:spacing w:val="16"/>
        </w:rPr>
        <w:t xml:space="preserve"> </w:t>
      </w:r>
      <w:r w:rsidRPr="00E57289">
        <w:t>courses,</w:t>
      </w:r>
      <w:r w:rsidRPr="00E57289">
        <w:rPr>
          <w:w w:val="99"/>
        </w:rPr>
        <w:t xml:space="preserve"> </w:t>
      </w:r>
      <w:r w:rsidRPr="00E57289">
        <w:t>previously endorsed by LACC have been renamed as Uniform Standards and have</w:t>
      </w:r>
      <w:r w:rsidRPr="00E57289">
        <w:rPr>
          <w:spacing w:val="38"/>
        </w:rPr>
        <w:t xml:space="preserve"> </w:t>
      </w:r>
      <w:r w:rsidRPr="00E57289">
        <w:t>already</w:t>
      </w:r>
      <w:r w:rsidRPr="00E57289">
        <w:rPr>
          <w:w w:val="99"/>
        </w:rPr>
        <w:t xml:space="preserve"> </w:t>
      </w:r>
      <w:r w:rsidRPr="00E57289">
        <w:t>been</w:t>
      </w:r>
      <w:r w:rsidRPr="00E57289">
        <w:rPr>
          <w:spacing w:val="24"/>
        </w:rPr>
        <w:t xml:space="preserve"> </w:t>
      </w:r>
      <w:r w:rsidRPr="00E57289">
        <w:t>applied</w:t>
      </w:r>
      <w:r w:rsidRPr="00E57289">
        <w:rPr>
          <w:spacing w:val="26"/>
        </w:rPr>
        <w:t xml:space="preserve"> </w:t>
      </w:r>
      <w:r w:rsidRPr="00E57289">
        <w:t>in</w:t>
      </w:r>
      <w:r w:rsidRPr="00E57289">
        <w:rPr>
          <w:spacing w:val="24"/>
        </w:rPr>
        <w:t xml:space="preserve"> </w:t>
      </w:r>
      <w:r w:rsidRPr="00E57289">
        <w:t>a</w:t>
      </w:r>
      <w:r w:rsidRPr="00E57289">
        <w:rPr>
          <w:spacing w:val="25"/>
        </w:rPr>
        <w:t xml:space="preserve"> </w:t>
      </w:r>
      <w:r w:rsidRPr="00E57289">
        <w:t>number</w:t>
      </w:r>
      <w:r w:rsidRPr="00E57289">
        <w:rPr>
          <w:spacing w:val="25"/>
        </w:rPr>
        <w:t xml:space="preserve"> </w:t>
      </w:r>
      <w:r w:rsidRPr="00E57289">
        <w:t>of</w:t>
      </w:r>
      <w:r w:rsidRPr="00E57289">
        <w:rPr>
          <w:spacing w:val="24"/>
        </w:rPr>
        <w:t xml:space="preserve"> </w:t>
      </w:r>
      <w:r w:rsidRPr="00E57289">
        <w:t>jurisdictions.</w:t>
      </w:r>
      <w:r w:rsidRPr="00E57289">
        <w:rPr>
          <w:spacing w:val="24"/>
        </w:rPr>
        <w:t xml:space="preserve"> </w:t>
      </w:r>
      <w:r w:rsidRPr="00E57289">
        <w:t>Finally,</w:t>
      </w:r>
      <w:r w:rsidRPr="00E57289">
        <w:rPr>
          <w:spacing w:val="27"/>
        </w:rPr>
        <w:t xml:space="preserve"> </w:t>
      </w:r>
      <w:r w:rsidRPr="00E57289">
        <w:t>Accreditation</w:t>
      </w:r>
      <w:r w:rsidRPr="00E57289">
        <w:rPr>
          <w:spacing w:val="24"/>
        </w:rPr>
        <w:t xml:space="preserve"> </w:t>
      </w:r>
      <w:r w:rsidRPr="00E57289">
        <w:t>Standards</w:t>
      </w:r>
      <w:r w:rsidRPr="00E57289">
        <w:rPr>
          <w:spacing w:val="25"/>
        </w:rPr>
        <w:t xml:space="preserve"> </w:t>
      </w:r>
      <w:r w:rsidRPr="00E57289">
        <w:t>for</w:t>
      </w:r>
      <w:r w:rsidRPr="00E57289">
        <w:rPr>
          <w:spacing w:val="25"/>
        </w:rPr>
        <w:t xml:space="preserve"> </w:t>
      </w:r>
      <w:r w:rsidRPr="00E57289">
        <w:t>Australian</w:t>
      </w:r>
      <w:r w:rsidRPr="00E57289">
        <w:rPr>
          <w:w w:val="99"/>
        </w:rPr>
        <w:t xml:space="preserve"> </w:t>
      </w:r>
      <w:r w:rsidRPr="00E57289">
        <w:t>Law Courses are in the final stages of</w:t>
      </w:r>
      <w:r w:rsidRPr="00E57289">
        <w:rPr>
          <w:spacing w:val="-20"/>
        </w:rPr>
        <w:t xml:space="preserve"> </w:t>
      </w:r>
      <w:r w:rsidRPr="00E57289">
        <w:t>development.</w:t>
      </w:r>
    </w:p>
    <w:p w14:paraId="0597276E" w14:textId="77777777" w:rsidR="00F31B3D" w:rsidRPr="00E57289" w:rsidRDefault="00F31B3D" w:rsidP="00E57289">
      <w:pPr>
        <w:rPr>
          <w:rFonts w:eastAsia="Verdana"/>
        </w:rPr>
      </w:pPr>
    </w:p>
    <w:p w14:paraId="12D04DB4" w14:textId="77777777" w:rsidR="00F31B3D" w:rsidRPr="00E57289" w:rsidRDefault="00F31B3D" w:rsidP="00E57289">
      <w:pPr>
        <w:pStyle w:val="BodyText"/>
        <w:spacing w:after="0"/>
        <w:ind w:left="840" w:right="124"/>
      </w:pPr>
      <w:r w:rsidRPr="00E57289">
        <w:t>Consistent</w:t>
      </w:r>
      <w:r w:rsidRPr="00E57289">
        <w:rPr>
          <w:spacing w:val="28"/>
        </w:rPr>
        <w:t xml:space="preserve"> </w:t>
      </w:r>
      <w:r w:rsidRPr="00E57289">
        <w:t>with</w:t>
      </w:r>
      <w:r w:rsidRPr="00E57289">
        <w:rPr>
          <w:spacing w:val="27"/>
        </w:rPr>
        <w:t xml:space="preserve"> </w:t>
      </w:r>
      <w:r w:rsidRPr="00E57289">
        <w:t>these</w:t>
      </w:r>
      <w:r w:rsidRPr="00E57289">
        <w:rPr>
          <w:spacing w:val="28"/>
        </w:rPr>
        <w:t xml:space="preserve"> </w:t>
      </w:r>
      <w:r w:rsidRPr="00E57289">
        <w:t>developments,</w:t>
      </w:r>
      <w:r w:rsidRPr="00E57289">
        <w:rPr>
          <w:spacing w:val="27"/>
        </w:rPr>
        <w:t xml:space="preserve"> </w:t>
      </w:r>
      <w:r w:rsidRPr="00E57289">
        <w:t>LACC</w:t>
      </w:r>
      <w:r w:rsidRPr="00E57289">
        <w:rPr>
          <w:spacing w:val="29"/>
        </w:rPr>
        <w:t xml:space="preserve"> </w:t>
      </w:r>
      <w:r w:rsidRPr="00E57289">
        <w:t>thus</w:t>
      </w:r>
      <w:r w:rsidRPr="00E57289">
        <w:rPr>
          <w:spacing w:val="29"/>
        </w:rPr>
        <w:t xml:space="preserve"> </w:t>
      </w:r>
      <w:r w:rsidRPr="00E57289">
        <w:t>considers</w:t>
      </w:r>
      <w:r w:rsidRPr="00E57289">
        <w:rPr>
          <w:spacing w:val="27"/>
        </w:rPr>
        <w:t xml:space="preserve"> </w:t>
      </w:r>
      <w:r w:rsidRPr="00E57289">
        <w:t>it</w:t>
      </w:r>
      <w:r w:rsidRPr="00E57289">
        <w:rPr>
          <w:spacing w:val="28"/>
        </w:rPr>
        <w:t xml:space="preserve"> </w:t>
      </w:r>
      <w:r w:rsidRPr="00E57289">
        <w:t>is</w:t>
      </w:r>
      <w:r w:rsidRPr="00E57289">
        <w:rPr>
          <w:spacing w:val="27"/>
        </w:rPr>
        <w:t xml:space="preserve"> </w:t>
      </w:r>
      <w:r w:rsidRPr="00E57289">
        <w:t>appropriate</w:t>
      </w:r>
      <w:r w:rsidRPr="00E57289">
        <w:rPr>
          <w:spacing w:val="28"/>
        </w:rPr>
        <w:t xml:space="preserve"> </w:t>
      </w:r>
      <w:r w:rsidRPr="00E57289">
        <w:t>to</w:t>
      </w:r>
      <w:r w:rsidRPr="00E57289">
        <w:rPr>
          <w:spacing w:val="28"/>
        </w:rPr>
        <w:t xml:space="preserve"> </w:t>
      </w:r>
      <w:r w:rsidRPr="00E57289">
        <w:t>adopt</w:t>
      </w:r>
      <w:r w:rsidRPr="00E57289">
        <w:rPr>
          <w:spacing w:val="28"/>
        </w:rPr>
        <w:t xml:space="preserve"> </w:t>
      </w:r>
      <w:r w:rsidRPr="00E57289">
        <w:t>the</w:t>
      </w:r>
      <w:r w:rsidRPr="00E57289">
        <w:rPr>
          <w:w w:val="99"/>
        </w:rPr>
        <w:t xml:space="preserve"> </w:t>
      </w:r>
      <w:r w:rsidRPr="00E57289">
        <w:t>following standards relating to workplace</w:t>
      </w:r>
      <w:r w:rsidRPr="00E57289">
        <w:rPr>
          <w:spacing w:val="-27"/>
        </w:rPr>
        <w:t xml:space="preserve"> </w:t>
      </w:r>
      <w:r w:rsidRPr="00E57289">
        <w:t>experience.</w:t>
      </w:r>
    </w:p>
    <w:p w14:paraId="5C41A258" w14:textId="77777777" w:rsidR="00F31B3D" w:rsidRPr="00E57289" w:rsidRDefault="00F31B3D">
      <w:pPr>
        <w:rPr>
          <w:rFonts w:eastAsia="Verdana"/>
        </w:rPr>
      </w:pPr>
    </w:p>
    <w:p w14:paraId="5CFDED66" w14:textId="77777777" w:rsidR="00F31B3D" w:rsidRPr="004C7641" w:rsidRDefault="00EC41B2" w:rsidP="004C7641">
      <w:pPr>
        <w:rPr>
          <w:b/>
          <w:bCs/>
        </w:rPr>
      </w:pPr>
      <w:bookmarkStart w:id="199" w:name="_Toc522014136"/>
      <w:bookmarkStart w:id="200" w:name="_Toc522106935"/>
      <w:bookmarkStart w:id="201" w:name="_Toc522865029"/>
      <w:r w:rsidRPr="004C7641">
        <w:rPr>
          <w:b/>
        </w:rPr>
        <w:t>2</w:t>
      </w:r>
      <w:r w:rsidRPr="004C7641">
        <w:rPr>
          <w:b/>
        </w:rPr>
        <w:tab/>
      </w:r>
      <w:r w:rsidR="00F31B3D" w:rsidRPr="004C7641">
        <w:rPr>
          <w:b/>
        </w:rPr>
        <w:t>DEFINITIONS AND</w:t>
      </w:r>
      <w:r w:rsidR="00F31B3D" w:rsidRPr="004C7641">
        <w:rPr>
          <w:b/>
          <w:spacing w:val="-1"/>
        </w:rPr>
        <w:t xml:space="preserve"> </w:t>
      </w:r>
      <w:r w:rsidR="00F31B3D" w:rsidRPr="004C7641">
        <w:rPr>
          <w:b/>
        </w:rPr>
        <w:t>INTERPRETATION</w:t>
      </w:r>
      <w:bookmarkEnd w:id="199"/>
      <w:bookmarkEnd w:id="200"/>
      <w:bookmarkEnd w:id="201"/>
    </w:p>
    <w:p w14:paraId="14893D52" w14:textId="77777777" w:rsidR="00F31B3D" w:rsidRPr="00E57289" w:rsidRDefault="00EC41B2">
      <w:pPr>
        <w:pStyle w:val="ListParagraph"/>
        <w:widowControl w:val="0"/>
        <w:tabs>
          <w:tab w:val="left" w:pos="709"/>
        </w:tabs>
        <w:ind w:left="0" w:right="123"/>
        <w:rPr>
          <w:rFonts w:eastAsia="Verdana"/>
        </w:rPr>
      </w:pPr>
      <w:r w:rsidRPr="00E57289">
        <w:rPr>
          <w:b/>
        </w:rPr>
        <w:t>2.1</w:t>
      </w:r>
      <w:r w:rsidRPr="00E57289">
        <w:rPr>
          <w:b/>
        </w:rPr>
        <w:tab/>
      </w:r>
      <w:r w:rsidR="00F31B3D" w:rsidRPr="00E57289">
        <w:rPr>
          <w:b/>
        </w:rPr>
        <w:t>Definitions</w:t>
      </w:r>
    </w:p>
    <w:p w14:paraId="70022F67" w14:textId="77777777" w:rsidR="00F31B3D" w:rsidRPr="00E57289" w:rsidRDefault="00F31B3D" w:rsidP="00E57289">
      <w:pPr>
        <w:rPr>
          <w:rFonts w:eastAsia="Verdana"/>
          <w:b/>
          <w:bCs/>
        </w:rPr>
      </w:pPr>
    </w:p>
    <w:p w14:paraId="1EE18099" w14:textId="77777777" w:rsidR="00F31B3D" w:rsidRPr="00E57289" w:rsidRDefault="00F31B3D" w:rsidP="00E57289">
      <w:pPr>
        <w:pStyle w:val="BodyText"/>
        <w:spacing w:after="0"/>
        <w:ind w:right="123" w:firstLine="720"/>
      </w:pPr>
      <w:r w:rsidRPr="00E57289">
        <w:t>In this document</w:t>
      </w:r>
      <w:r w:rsidRPr="00E57289">
        <w:rPr>
          <w:spacing w:val="-12"/>
        </w:rPr>
        <w:t xml:space="preserve"> </w:t>
      </w:r>
      <w:r w:rsidRPr="00E57289">
        <w:rPr>
          <w:rFonts w:eastAsia="Verdana"/>
        </w:rPr>
        <w:t>–</w:t>
      </w:r>
    </w:p>
    <w:p w14:paraId="4C0F42ED" w14:textId="77777777" w:rsidR="00F31B3D" w:rsidRPr="00E57289" w:rsidRDefault="00F31B3D" w:rsidP="00E57289">
      <w:pPr>
        <w:rPr>
          <w:rFonts w:eastAsia="Verdana"/>
        </w:rPr>
      </w:pPr>
    </w:p>
    <w:p w14:paraId="008753AC" w14:textId="77777777" w:rsidR="00F31B3D" w:rsidRPr="00E57289" w:rsidRDefault="00F31B3D" w:rsidP="00E57289">
      <w:pPr>
        <w:pStyle w:val="BodyText"/>
        <w:spacing w:after="0"/>
        <w:ind w:left="720" w:right="122"/>
      </w:pPr>
      <w:r w:rsidRPr="00E57289">
        <w:rPr>
          <w:b/>
        </w:rPr>
        <w:t xml:space="preserve">Competency Standards </w:t>
      </w:r>
      <w:r w:rsidRPr="00E57289">
        <w:t>means the Law Admissions Consultative Committee's</w:t>
      </w:r>
      <w:r w:rsidRPr="00E57289">
        <w:rPr>
          <w:spacing w:val="40"/>
        </w:rPr>
        <w:t xml:space="preserve"> </w:t>
      </w:r>
      <w:r w:rsidRPr="00E57289">
        <w:t>Practical</w:t>
      </w:r>
      <w:r w:rsidRPr="00E57289">
        <w:rPr>
          <w:w w:val="99"/>
        </w:rPr>
        <w:t xml:space="preserve"> </w:t>
      </w:r>
      <w:r w:rsidRPr="00E57289">
        <w:t>Legal Training Competency Standards for Entry-level Lawyers</w:t>
      </w:r>
      <w:r w:rsidRPr="00E57289">
        <w:rPr>
          <w:spacing w:val="-29"/>
        </w:rPr>
        <w:t xml:space="preserve"> </w:t>
      </w:r>
      <w:r w:rsidRPr="00E57289">
        <w:t>2015.</w:t>
      </w:r>
    </w:p>
    <w:p w14:paraId="62A18B3B" w14:textId="77777777" w:rsidR="00F31B3D" w:rsidRPr="00E57289" w:rsidRDefault="00F31B3D" w:rsidP="00E57289">
      <w:pPr>
        <w:rPr>
          <w:rFonts w:eastAsia="Verdana"/>
        </w:rPr>
      </w:pPr>
    </w:p>
    <w:p w14:paraId="6A67348B" w14:textId="77777777" w:rsidR="00F31B3D" w:rsidRPr="00E57289" w:rsidRDefault="00F31B3D" w:rsidP="00E57289">
      <w:pPr>
        <w:pStyle w:val="BodyText"/>
        <w:spacing w:after="0"/>
        <w:ind w:left="720" w:right="122"/>
      </w:pPr>
      <w:r w:rsidRPr="00E57289">
        <w:rPr>
          <w:b/>
        </w:rPr>
        <w:t>workplace</w:t>
      </w:r>
      <w:r w:rsidRPr="00E57289">
        <w:rPr>
          <w:b/>
          <w:spacing w:val="40"/>
        </w:rPr>
        <w:t xml:space="preserve"> </w:t>
      </w:r>
      <w:r w:rsidRPr="00E57289">
        <w:rPr>
          <w:b/>
        </w:rPr>
        <w:t>experience</w:t>
      </w:r>
      <w:r w:rsidRPr="00E57289">
        <w:rPr>
          <w:b/>
          <w:spacing w:val="39"/>
        </w:rPr>
        <w:t xml:space="preserve"> </w:t>
      </w:r>
      <w:r w:rsidRPr="00E57289">
        <w:t>means</w:t>
      </w:r>
      <w:r w:rsidRPr="00E57289">
        <w:rPr>
          <w:spacing w:val="38"/>
        </w:rPr>
        <w:t xml:space="preserve"> </w:t>
      </w:r>
      <w:r w:rsidRPr="00E57289">
        <w:t>supervised</w:t>
      </w:r>
      <w:r w:rsidRPr="00E57289">
        <w:rPr>
          <w:spacing w:val="39"/>
        </w:rPr>
        <w:t xml:space="preserve"> </w:t>
      </w:r>
      <w:r w:rsidRPr="00E57289">
        <w:t>employment</w:t>
      </w:r>
      <w:r w:rsidRPr="00E57289">
        <w:rPr>
          <w:spacing w:val="39"/>
        </w:rPr>
        <w:t xml:space="preserve"> </w:t>
      </w:r>
      <w:r w:rsidRPr="00E57289">
        <w:t>in</w:t>
      </w:r>
      <w:r w:rsidRPr="00E57289">
        <w:rPr>
          <w:spacing w:val="37"/>
        </w:rPr>
        <w:t xml:space="preserve"> </w:t>
      </w:r>
      <w:r w:rsidRPr="00E57289">
        <w:t>a</w:t>
      </w:r>
      <w:r w:rsidRPr="00E57289">
        <w:rPr>
          <w:spacing w:val="38"/>
        </w:rPr>
        <w:t xml:space="preserve"> </w:t>
      </w:r>
      <w:r w:rsidRPr="00E57289">
        <w:t>legal</w:t>
      </w:r>
      <w:r w:rsidRPr="00E57289">
        <w:rPr>
          <w:spacing w:val="39"/>
        </w:rPr>
        <w:t xml:space="preserve"> </w:t>
      </w:r>
      <w:r w:rsidRPr="00E57289">
        <w:t>office</w:t>
      </w:r>
      <w:r w:rsidRPr="00E57289">
        <w:rPr>
          <w:spacing w:val="36"/>
        </w:rPr>
        <w:t xml:space="preserve"> </w:t>
      </w:r>
      <w:r w:rsidRPr="00E57289">
        <w:t>or</w:t>
      </w:r>
      <w:r w:rsidRPr="00E57289">
        <w:rPr>
          <w:spacing w:val="36"/>
        </w:rPr>
        <w:t xml:space="preserve"> </w:t>
      </w:r>
      <w:r w:rsidRPr="00E57289">
        <w:t>supervised</w:t>
      </w:r>
      <w:r w:rsidRPr="00E57289">
        <w:rPr>
          <w:w w:val="99"/>
        </w:rPr>
        <w:t xml:space="preserve"> </w:t>
      </w:r>
      <w:r w:rsidRPr="00E57289">
        <w:t>paid or unpaid placement in a law or law-related work</w:t>
      </w:r>
      <w:r w:rsidRPr="00E57289">
        <w:rPr>
          <w:spacing w:val="-34"/>
        </w:rPr>
        <w:t xml:space="preserve"> </w:t>
      </w:r>
      <w:r w:rsidRPr="00E57289">
        <w:t>environment.</w:t>
      </w:r>
    </w:p>
    <w:p w14:paraId="1457A332" w14:textId="77777777" w:rsidR="00F31B3D" w:rsidRPr="00E57289" w:rsidRDefault="00F31B3D" w:rsidP="00E57289">
      <w:pPr>
        <w:rPr>
          <w:rFonts w:eastAsia="Verdana"/>
        </w:rPr>
      </w:pPr>
    </w:p>
    <w:p w14:paraId="011C81D2" w14:textId="77777777" w:rsidR="00F31B3D" w:rsidRPr="00E57289" w:rsidRDefault="008A47DF">
      <w:pPr>
        <w:pStyle w:val="ListParagraph"/>
        <w:widowControl w:val="0"/>
        <w:tabs>
          <w:tab w:val="left" w:pos="709"/>
        </w:tabs>
        <w:ind w:left="0" w:right="123"/>
        <w:rPr>
          <w:b/>
        </w:rPr>
      </w:pPr>
      <w:bookmarkStart w:id="202" w:name="_Toc522014137"/>
      <w:r w:rsidRPr="00E57289">
        <w:rPr>
          <w:b/>
        </w:rPr>
        <w:t>2.2</w:t>
      </w:r>
      <w:r w:rsidRPr="00E57289">
        <w:rPr>
          <w:b/>
        </w:rPr>
        <w:tab/>
      </w:r>
      <w:r w:rsidR="00F31B3D" w:rsidRPr="00E57289">
        <w:rPr>
          <w:b/>
        </w:rPr>
        <w:t>Interpretation</w:t>
      </w:r>
      <w:bookmarkEnd w:id="202"/>
    </w:p>
    <w:p w14:paraId="3DAD01CC" w14:textId="77777777" w:rsidR="00F31B3D" w:rsidRPr="00E57289" w:rsidRDefault="00F31B3D" w:rsidP="00E57289">
      <w:pPr>
        <w:pStyle w:val="BodyText"/>
        <w:spacing w:after="0"/>
        <w:ind w:left="720" w:right="119"/>
      </w:pPr>
      <w:r w:rsidRPr="00E57289">
        <w:t>Expressions used in this document and in the Competency Standards that are not</w:t>
      </w:r>
      <w:r w:rsidRPr="00E57289">
        <w:rPr>
          <w:spacing w:val="48"/>
        </w:rPr>
        <w:t xml:space="preserve"> </w:t>
      </w:r>
      <w:r w:rsidRPr="00E57289">
        <w:t>defined in clause 1.1 or elsewhere in this document have the same meaning as in the</w:t>
      </w:r>
      <w:r w:rsidRPr="00E57289">
        <w:rPr>
          <w:spacing w:val="-23"/>
        </w:rPr>
        <w:t xml:space="preserve"> </w:t>
      </w:r>
      <w:r w:rsidRPr="00E57289">
        <w:t>Competency</w:t>
      </w:r>
      <w:r w:rsidRPr="00E57289">
        <w:rPr>
          <w:w w:val="99"/>
        </w:rPr>
        <w:t xml:space="preserve"> </w:t>
      </w:r>
      <w:r w:rsidRPr="00E57289">
        <w:t>Standards.</w:t>
      </w:r>
    </w:p>
    <w:p w14:paraId="312AC4E8" w14:textId="77777777" w:rsidR="00F31B3D" w:rsidRPr="00E57289" w:rsidRDefault="00F31B3D" w:rsidP="00E57289">
      <w:pPr>
        <w:rPr>
          <w:rFonts w:eastAsia="Verdana"/>
        </w:rPr>
      </w:pPr>
    </w:p>
    <w:p w14:paraId="50D0B665" w14:textId="77777777" w:rsidR="00F31B3D" w:rsidRPr="004C7641" w:rsidRDefault="00EC41B2" w:rsidP="004C7641">
      <w:pPr>
        <w:rPr>
          <w:b/>
          <w:bCs/>
        </w:rPr>
      </w:pPr>
      <w:bookmarkStart w:id="203" w:name="_Toc522014138"/>
      <w:bookmarkStart w:id="204" w:name="_Toc522106936"/>
      <w:bookmarkStart w:id="205" w:name="_Toc522865030"/>
      <w:r w:rsidRPr="004C7641">
        <w:rPr>
          <w:b/>
        </w:rPr>
        <w:t>3</w:t>
      </w:r>
      <w:r w:rsidRPr="004C7641">
        <w:rPr>
          <w:b/>
        </w:rPr>
        <w:tab/>
      </w:r>
      <w:r w:rsidR="00F31B3D" w:rsidRPr="004C7641">
        <w:rPr>
          <w:b/>
        </w:rPr>
        <w:t>PURPOSES OF THE</w:t>
      </w:r>
      <w:r w:rsidR="00F31B3D" w:rsidRPr="004C7641">
        <w:rPr>
          <w:b/>
          <w:spacing w:val="-1"/>
        </w:rPr>
        <w:t xml:space="preserve"> </w:t>
      </w:r>
      <w:r w:rsidR="00F31B3D" w:rsidRPr="004C7641">
        <w:rPr>
          <w:b/>
        </w:rPr>
        <w:t>STANDARDS</w:t>
      </w:r>
      <w:bookmarkEnd w:id="203"/>
      <w:bookmarkEnd w:id="204"/>
      <w:bookmarkEnd w:id="205"/>
    </w:p>
    <w:p w14:paraId="71F230C8" w14:textId="77777777" w:rsidR="00F31B3D" w:rsidRPr="00E57289" w:rsidRDefault="00F31B3D" w:rsidP="00E57289">
      <w:pPr>
        <w:pStyle w:val="BodyText"/>
        <w:spacing w:after="0"/>
        <w:ind w:left="720" w:right="123"/>
      </w:pPr>
      <w:r w:rsidRPr="00E57289">
        <w:t>The purposes of these Standards are</w:t>
      </w:r>
      <w:r w:rsidRPr="00E57289">
        <w:rPr>
          <w:spacing w:val="-16"/>
        </w:rPr>
        <w:t xml:space="preserve"> </w:t>
      </w:r>
      <w:r w:rsidRPr="00E57289">
        <w:rPr>
          <w:rFonts w:eastAsia="Verdana"/>
        </w:rPr>
        <w:t>–</w:t>
      </w:r>
    </w:p>
    <w:p w14:paraId="73465EAA" w14:textId="77777777" w:rsidR="00F31B3D" w:rsidRPr="00E57289" w:rsidRDefault="00F31B3D" w:rsidP="00E57289">
      <w:pPr>
        <w:rPr>
          <w:rFonts w:eastAsia="Verdana"/>
        </w:rPr>
      </w:pPr>
    </w:p>
    <w:p w14:paraId="6DAAA341" w14:textId="77777777" w:rsidR="00F31B3D" w:rsidRPr="00E57289" w:rsidRDefault="00F31B3D" w:rsidP="00664B0C">
      <w:pPr>
        <w:pStyle w:val="ListParagraph"/>
        <w:widowControl w:val="0"/>
        <w:numPr>
          <w:ilvl w:val="0"/>
          <w:numId w:val="102"/>
        </w:numPr>
        <w:tabs>
          <w:tab w:val="left" w:pos="1507"/>
        </w:tabs>
        <w:ind w:left="1507" w:right="116" w:hanging="787"/>
        <w:rPr>
          <w:rFonts w:eastAsia="Verdana"/>
        </w:rPr>
      </w:pPr>
      <w:r w:rsidRPr="00E57289">
        <w:t>to</w:t>
      </w:r>
      <w:r w:rsidRPr="00E57289">
        <w:rPr>
          <w:spacing w:val="38"/>
        </w:rPr>
        <w:t xml:space="preserve"> </w:t>
      </w:r>
      <w:r w:rsidRPr="00E57289">
        <w:t>assist</w:t>
      </w:r>
      <w:r w:rsidRPr="00E57289">
        <w:rPr>
          <w:spacing w:val="37"/>
        </w:rPr>
        <w:t xml:space="preserve"> </w:t>
      </w:r>
      <w:r w:rsidRPr="00E57289">
        <w:t>Admitting</w:t>
      </w:r>
      <w:r w:rsidRPr="00E57289">
        <w:rPr>
          <w:spacing w:val="37"/>
        </w:rPr>
        <w:t xml:space="preserve"> </w:t>
      </w:r>
      <w:r w:rsidRPr="00E57289">
        <w:t>Authorities,</w:t>
      </w:r>
      <w:r w:rsidRPr="00E57289">
        <w:rPr>
          <w:spacing w:val="36"/>
        </w:rPr>
        <w:t xml:space="preserve"> </w:t>
      </w:r>
      <w:r w:rsidRPr="00E57289">
        <w:t>when</w:t>
      </w:r>
      <w:r w:rsidRPr="00E57289">
        <w:rPr>
          <w:spacing w:val="36"/>
        </w:rPr>
        <w:t xml:space="preserve"> </w:t>
      </w:r>
      <w:r w:rsidRPr="00E57289">
        <w:t>accrediting,</w:t>
      </w:r>
      <w:r w:rsidRPr="00E57289">
        <w:rPr>
          <w:spacing w:val="36"/>
        </w:rPr>
        <w:t xml:space="preserve"> </w:t>
      </w:r>
      <w:r w:rsidRPr="00E57289">
        <w:t>monitoring</w:t>
      </w:r>
      <w:r w:rsidRPr="00E57289">
        <w:rPr>
          <w:spacing w:val="37"/>
        </w:rPr>
        <w:t xml:space="preserve"> </w:t>
      </w:r>
      <w:r w:rsidRPr="00E57289">
        <w:t>or</w:t>
      </w:r>
      <w:r w:rsidRPr="00E57289">
        <w:rPr>
          <w:spacing w:val="37"/>
        </w:rPr>
        <w:t xml:space="preserve"> </w:t>
      </w:r>
      <w:r w:rsidRPr="00E57289">
        <w:t>re-accrediting</w:t>
      </w:r>
      <w:r w:rsidRPr="00E57289">
        <w:rPr>
          <w:spacing w:val="37"/>
        </w:rPr>
        <w:t xml:space="preserve"> </w:t>
      </w:r>
      <w:r w:rsidRPr="00E57289">
        <w:t>a</w:t>
      </w:r>
      <w:r w:rsidRPr="00E57289">
        <w:rPr>
          <w:w w:val="99"/>
        </w:rPr>
        <w:t xml:space="preserve"> </w:t>
      </w:r>
      <w:r w:rsidRPr="00E57289">
        <w:t>PLT</w:t>
      </w:r>
      <w:r w:rsidRPr="00E57289">
        <w:rPr>
          <w:spacing w:val="22"/>
        </w:rPr>
        <w:t xml:space="preserve"> </w:t>
      </w:r>
      <w:r w:rsidRPr="00E57289">
        <w:t>provider</w:t>
      </w:r>
      <w:r w:rsidRPr="00E57289">
        <w:rPr>
          <w:spacing w:val="23"/>
        </w:rPr>
        <w:t xml:space="preserve"> </w:t>
      </w:r>
      <w:r w:rsidRPr="00E57289">
        <w:t>to</w:t>
      </w:r>
      <w:r w:rsidRPr="00E57289">
        <w:rPr>
          <w:spacing w:val="24"/>
        </w:rPr>
        <w:t xml:space="preserve"> </w:t>
      </w:r>
      <w:r w:rsidRPr="00E57289">
        <w:t>determine</w:t>
      </w:r>
      <w:r w:rsidRPr="00E57289">
        <w:rPr>
          <w:spacing w:val="21"/>
        </w:rPr>
        <w:t xml:space="preserve"> </w:t>
      </w:r>
      <w:r w:rsidRPr="00E57289">
        <w:t>whether</w:t>
      </w:r>
      <w:r w:rsidRPr="00E57289">
        <w:rPr>
          <w:spacing w:val="23"/>
        </w:rPr>
        <w:t xml:space="preserve"> </w:t>
      </w:r>
      <w:r w:rsidRPr="00E57289">
        <w:t>the</w:t>
      </w:r>
      <w:r w:rsidRPr="00E57289">
        <w:rPr>
          <w:spacing w:val="26"/>
        </w:rPr>
        <w:t xml:space="preserve"> </w:t>
      </w:r>
      <w:r w:rsidRPr="00E57289">
        <w:t>PLT</w:t>
      </w:r>
      <w:r w:rsidRPr="00E57289">
        <w:rPr>
          <w:spacing w:val="22"/>
        </w:rPr>
        <w:t xml:space="preserve"> </w:t>
      </w:r>
      <w:r w:rsidRPr="00E57289">
        <w:t>provider</w:t>
      </w:r>
      <w:r w:rsidRPr="00E57289">
        <w:rPr>
          <w:spacing w:val="23"/>
        </w:rPr>
        <w:t xml:space="preserve"> </w:t>
      </w:r>
      <w:r w:rsidRPr="00E57289">
        <w:t>will</w:t>
      </w:r>
      <w:r w:rsidRPr="00E57289">
        <w:rPr>
          <w:spacing w:val="24"/>
        </w:rPr>
        <w:t xml:space="preserve"> </w:t>
      </w:r>
      <w:r w:rsidRPr="00E57289">
        <w:t>provide</w:t>
      </w:r>
      <w:r w:rsidRPr="00E57289">
        <w:rPr>
          <w:spacing w:val="23"/>
        </w:rPr>
        <w:t xml:space="preserve"> </w:t>
      </w:r>
      <w:r w:rsidRPr="00E57289">
        <w:t>for</w:t>
      </w:r>
      <w:r w:rsidRPr="00E57289">
        <w:rPr>
          <w:spacing w:val="23"/>
        </w:rPr>
        <w:t xml:space="preserve"> </w:t>
      </w:r>
      <w:r w:rsidRPr="00E57289">
        <w:t>a</w:t>
      </w:r>
      <w:r w:rsidRPr="00E57289">
        <w:rPr>
          <w:spacing w:val="23"/>
        </w:rPr>
        <w:t xml:space="preserve"> </w:t>
      </w:r>
      <w:r w:rsidRPr="00E57289">
        <w:t>student</w:t>
      </w:r>
      <w:r w:rsidRPr="00E57289">
        <w:rPr>
          <w:spacing w:val="24"/>
        </w:rPr>
        <w:t xml:space="preserve"> </w:t>
      </w:r>
      <w:r w:rsidRPr="00E57289">
        <w:t>of</w:t>
      </w:r>
      <w:r w:rsidRPr="00E57289">
        <w:rPr>
          <w:w w:val="99"/>
        </w:rPr>
        <w:t xml:space="preserve"> </w:t>
      </w:r>
      <w:r w:rsidRPr="00E57289">
        <w:t>the PLT course to undertake appropriate workplace experience;</w:t>
      </w:r>
      <w:r w:rsidRPr="00E57289">
        <w:rPr>
          <w:spacing w:val="-14"/>
        </w:rPr>
        <w:t xml:space="preserve"> </w:t>
      </w:r>
      <w:r w:rsidRPr="00E57289">
        <w:t>and</w:t>
      </w:r>
    </w:p>
    <w:p w14:paraId="4645EC6C" w14:textId="77777777" w:rsidR="00F31B3D" w:rsidRPr="00E57289" w:rsidRDefault="00F31B3D" w:rsidP="00E57289">
      <w:pPr>
        <w:rPr>
          <w:rFonts w:eastAsia="Verdana"/>
        </w:rPr>
      </w:pPr>
    </w:p>
    <w:p w14:paraId="038BD629" w14:textId="77777777" w:rsidR="00F31B3D" w:rsidRPr="00E57289" w:rsidRDefault="00F31B3D" w:rsidP="00664B0C">
      <w:pPr>
        <w:pStyle w:val="ListParagraph"/>
        <w:widowControl w:val="0"/>
        <w:numPr>
          <w:ilvl w:val="0"/>
          <w:numId w:val="102"/>
        </w:numPr>
        <w:tabs>
          <w:tab w:val="left" w:pos="1507"/>
        </w:tabs>
        <w:ind w:left="1507" w:right="125" w:hanging="787"/>
        <w:rPr>
          <w:rFonts w:eastAsia="Verdana"/>
        </w:rPr>
      </w:pPr>
      <w:r w:rsidRPr="00E57289">
        <w:t>where appropriate, to provide clear, tangible guidance to PLT providers of ways</w:t>
      </w:r>
      <w:r w:rsidRPr="00E57289">
        <w:rPr>
          <w:spacing w:val="6"/>
        </w:rPr>
        <w:t xml:space="preserve"> </w:t>
      </w:r>
      <w:r w:rsidRPr="00E57289">
        <w:t>in</w:t>
      </w:r>
      <w:r w:rsidRPr="00E57289">
        <w:rPr>
          <w:w w:val="99"/>
        </w:rPr>
        <w:t xml:space="preserve"> </w:t>
      </w:r>
      <w:r w:rsidRPr="00E57289">
        <w:t>which a PLT provider can demonstrate its compliance with the</w:t>
      </w:r>
      <w:r w:rsidRPr="00E57289">
        <w:rPr>
          <w:spacing w:val="-22"/>
        </w:rPr>
        <w:t xml:space="preserve"> </w:t>
      </w:r>
      <w:r w:rsidRPr="00E57289">
        <w:t>Standards</w:t>
      </w:r>
    </w:p>
    <w:p w14:paraId="26A39E17" w14:textId="77777777" w:rsidR="002B4691" w:rsidRPr="00E57289" w:rsidRDefault="002B4691" w:rsidP="00E57289">
      <w:pPr>
        <w:rPr>
          <w:rFonts w:eastAsia="Verdana"/>
        </w:rPr>
      </w:pPr>
    </w:p>
    <w:p w14:paraId="6DF49EDC" w14:textId="77777777" w:rsidR="00F31B3D" w:rsidRPr="004C7641" w:rsidRDefault="008A47DF" w:rsidP="004C7641">
      <w:pPr>
        <w:rPr>
          <w:b/>
          <w:bCs/>
        </w:rPr>
      </w:pPr>
      <w:bookmarkStart w:id="206" w:name="_Toc522014139"/>
      <w:bookmarkStart w:id="207" w:name="_Toc522106937"/>
      <w:bookmarkStart w:id="208" w:name="_Toc522865031"/>
      <w:r w:rsidRPr="004C7641">
        <w:rPr>
          <w:b/>
        </w:rPr>
        <w:t>4</w:t>
      </w:r>
      <w:r w:rsidRPr="004C7641">
        <w:rPr>
          <w:b/>
        </w:rPr>
        <w:tab/>
      </w:r>
      <w:r w:rsidR="00F31B3D" w:rsidRPr="004C7641">
        <w:rPr>
          <w:b/>
        </w:rPr>
        <w:t>PURPOSE OF WORKPLACE</w:t>
      </w:r>
      <w:r w:rsidR="00F31B3D" w:rsidRPr="004C7641">
        <w:rPr>
          <w:b/>
          <w:spacing w:val="-1"/>
        </w:rPr>
        <w:t xml:space="preserve"> </w:t>
      </w:r>
      <w:r w:rsidR="00F31B3D" w:rsidRPr="004C7641">
        <w:rPr>
          <w:b/>
        </w:rPr>
        <w:t>EXPERIENCE</w:t>
      </w:r>
      <w:bookmarkEnd w:id="206"/>
      <w:bookmarkEnd w:id="207"/>
      <w:bookmarkEnd w:id="208"/>
    </w:p>
    <w:p w14:paraId="5C7F5B33" w14:textId="77777777" w:rsidR="00F31B3D" w:rsidRPr="00E57289" w:rsidRDefault="00F31B3D" w:rsidP="00E57289">
      <w:pPr>
        <w:pStyle w:val="BodyText"/>
        <w:spacing w:after="0"/>
        <w:ind w:left="720" w:right="119"/>
      </w:pPr>
      <w:r w:rsidRPr="00E57289">
        <w:t>In</w:t>
      </w:r>
      <w:r w:rsidRPr="00E57289">
        <w:rPr>
          <w:spacing w:val="44"/>
        </w:rPr>
        <w:t xml:space="preserve"> </w:t>
      </w:r>
      <w:r w:rsidRPr="00E57289">
        <w:t>the</w:t>
      </w:r>
      <w:r w:rsidRPr="00E57289">
        <w:rPr>
          <w:spacing w:val="43"/>
        </w:rPr>
        <w:t xml:space="preserve"> </w:t>
      </w:r>
      <w:r w:rsidRPr="00E57289">
        <w:t>context</w:t>
      </w:r>
      <w:r w:rsidRPr="00E57289">
        <w:rPr>
          <w:spacing w:val="44"/>
        </w:rPr>
        <w:t xml:space="preserve"> </w:t>
      </w:r>
      <w:r w:rsidRPr="00E57289">
        <w:t>of</w:t>
      </w:r>
      <w:r w:rsidRPr="00E57289">
        <w:rPr>
          <w:spacing w:val="42"/>
        </w:rPr>
        <w:t xml:space="preserve"> </w:t>
      </w:r>
      <w:r w:rsidRPr="00E57289">
        <w:t>a</w:t>
      </w:r>
      <w:r w:rsidRPr="00E57289">
        <w:rPr>
          <w:spacing w:val="44"/>
        </w:rPr>
        <w:t xml:space="preserve"> </w:t>
      </w:r>
      <w:r w:rsidRPr="00E57289">
        <w:t>PLT</w:t>
      </w:r>
      <w:r w:rsidRPr="00E57289">
        <w:rPr>
          <w:spacing w:val="49"/>
        </w:rPr>
        <w:t xml:space="preserve"> </w:t>
      </w:r>
      <w:r w:rsidRPr="00E57289">
        <w:t>course,</w:t>
      </w:r>
      <w:r w:rsidRPr="00E57289">
        <w:rPr>
          <w:spacing w:val="42"/>
        </w:rPr>
        <w:t xml:space="preserve"> </w:t>
      </w:r>
      <w:r w:rsidRPr="00E57289">
        <w:t>the</w:t>
      </w:r>
      <w:r w:rsidRPr="00E57289">
        <w:rPr>
          <w:spacing w:val="43"/>
        </w:rPr>
        <w:t xml:space="preserve"> </w:t>
      </w:r>
      <w:r w:rsidRPr="00E57289">
        <w:t>purpose</w:t>
      </w:r>
      <w:r w:rsidRPr="00E57289">
        <w:rPr>
          <w:spacing w:val="43"/>
        </w:rPr>
        <w:t xml:space="preserve"> </w:t>
      </w:r>
      <w:r w:rsidRPr="00E57289">
        <w:t>of</w:t>
      </w:r>
      <w:r w:rsidRPr="00E57289">
        <w:rPr>
          <w:spacing w:val="44"/>
        </w:rPr>
        <w:t xml:space="preserve"> </w:t>
      </w:r>
      <w:r w:rsidRPr="00E57289">
        <w:t>workplace</w:t>
      </w:r>
      <w:r w:rsidRPr="00E57289">
        <w:rPr>
          <w:spacing w:val="43"/>
        </w:rPr>
        <w:t xml:space="preserve"> </w:t>
      </w:r>
      <w:r w:rsidRPr="00E57289">
        <w:t>experience</w:t>
      </w:r>
      <w:r w:rsidRPr="00E57289">
        <w:rPr>
          <w:spacing w:val="43"/>
        </w:rPr>
        <w:t xml:space="preserve"> </w:t>
      </w:r>
      <w:r w:rsidRPr="00E57289">
        <w:t>is</w:t>
      </w:r>
      <w:r w:rsidRPr="00E57289">
        <w:rPr>
          <w:spacing w:val="42"/>
        </w:rPr>
        <w:t xml:space="preserve"> </w:t>
      </w:r>
      <w:r w:rsidRPr="00E57289">
        <w:t>to</w:t>
      </w:r>
      <w:r w:rsidRPr="00E57289">
        <w:rPr>
          <w:spacing w:val="44"/>
        </w:rPr>
        <w:t xml:space="preserve"> </w:t>
      </w:r>
      <w:r w:rsidRPr="00E57289">
        <w:t>provide</w:t>
      </w:r>
      <w:r w:rsidRPr="00E57289">
        <w:rPr>
          <w:spacing w:val="43"/>
        </w:rPr>
        <w:t xml:space="preserve"> </w:t>
      </w:r>
      <w:r w:rsidRPr="00E57289">
        <w:t>a</w:t>
      </w:r>
      <w:r w:rsidRPr="00E57289">
        <w:rPr>
          <w:w w:val="99"/>
        </w:rPr>
        <w:t xml:space="preserve"> </w:t>
      </w:r>
      <w:r w:rsidRPr="00E57289">
        <w:t>student with an opportunity</w:t>
      </w:r>
      <w:r w:rsidRPr="00E57289">
        <w:rPr>
          <w:spacing w:val="-17"/>
        </w:rPr>
        <w:t xml:space="preserve"> </w:t>
      </w:r>
      <w:r w:rsidRPr="00E57289">
        <w:rPr>
          <w:rFonts w:eastAsia="Verdana"/>
        </w:rPr>
        <w:t>–</w:t>
      </w:r>
    </w:p>
    <w:p w14:paraId="1CDAA858" w14:textId="77777777" w:rsidR="00F31B3D" w:rsidRPr="00E57289" w:rsidRDefault="00F31B3D" w:rsidP="00E57289">
      <w:pPr>
        <w:rPr>
          <w:rFonts w:eastAsia="Verdana"/>
        </w:rPr>
      </w:pPr>
    </w:p>
    <w:p w14:paraId="0B78F244" w14:textId="77777777" w:rsidR="00F31B3D" w:rsidRPr="00E57289" w:rsidRDefault="00F31B3D" w:rsidP="00664B0C">
      <w:pPr>
        <w:pStyle w:val="ListParagraph"/>
        <w:widowControl w:val="0"/>
        <w:numPr>
          <w:ilvl w:val="0"/>
          <w:numId w:val="103"/>
        </w:numPr>
        <w:tabs>
          <w:tab w:val="left" w:pos="1507"/>
        </w:tabs>
        <w:ind w:left="1507" w:right="116" w:hanging="787"/>
      </w:pPr>
      <w:r w:rsidRPr="00E57289">
        <w:t xml:space="preserve">to apply, test and reflect on what has been learned during </w:t>
      </w:r>
      <w:r w:rsidR="008A47DF" w:rsidRPr="00E57289">
        <w:tab/>
      </w:r>
      <w:r w:rsidRPr="00E57289">
        <w:t>programmed training, while interacting with practising lawyers, other staff, government officers and clients; and</w:t>
      </w:r>
    </w:p>
    <w:p w14:paraId="39F2DA51" w14:textId="77777777" w:rsidR="00F31B3D" w:rsidRPr="00E57289" w:rsidRDefault="00F31B3D" w:rsidP="00E57289">
      <w:pPr>
        <w:pStyle w:val="ListParagraph"/>
        <w:widowControl w:val="0"/>
        <w:tabs>
          <w:tab w:val="left" w:pos="1507"/>
        </w:tabs>
        <w:ind w:left="1080" w:right="116"/>
      </w:pPr>
    </w:p>
    <w:p w14:paraId="34AE376F" w14:textId="77777777" w:rsidR="00F31B3D" w:rsidRPr="00E57289" w:rsidRDefault="00F31B3D" w:rsidP="00664B0C">
      <w:pPr>
        <w:pStyle w:val="ListParagraph"/>
        <w:widowControl w:val="0"/>
        <w:numPr>
          <w:ilvl w:val="0"/>
          <w:numId w:val="103"/>
        </w:numPr>
        <w:tabs>
          <w:tab w:val="left" w:pos="1507"/>
        </w:tabs>
        <w:ind w:left="1507" w:right="116" w:hanging="787"/>
      </w:pPr>
      <w:r w:rsidRPr="00E57289">
        <w:t xml:space="preserve">to develop an understanding of the nature of legal practice and of </w:t>
      </w:r>
      <w:r w:rsidR="008A47DF" w:rsidRPr="00E57289">
        <w:tab/>
      </w:r>
      <w:r w:rsidRPr="00E57289">
        <w:t>the student's aptitude for engaging in legal practice.</w:t>
      </w:r>
    </w:p>
    <w:p w14:paraId="1A916748" w14:textId="77777777" w:rsidR="00F31B3D" w:rsidRPr="00E57289" w:rsidRDefault="00F31B3D" w:rsidP="00E57289">
      <w:pPr>
        <w:rPr>
          <w:rFonts w:eastAsia="Verdana"/>
        </w:rPr>
      </w:pPr>
    </w:p>
    <w:p w14:paraId="5733F358" w14:textId="77777777" w:rsidR="00F31B3D" w:rsidRPr="004C7641" w:rsidRDefault="008A47DF" w:rsidP="004C7641">
      <w:pPr>
        <w:rPr>
          <w:b/>
          <w:bCs/>
        </w:rPr>
      </w:pPr>
      <w:bookmarkStart w:id="209" w:name="_Toc522014140"/>
      <w:bookmarkStart w:id="210" w:name="_Toc522106938"/>
      <w:bookmarkStart w:id="211" w:name="_Toc522865032"/>
      <w:r w:rsidRPr="004C7641">
        <w:rPr>
          <w:b/>
        </w:rPr>
        <w:t>5</w:t>
      </w:r>
      <w:r w:rsidRPr="004C7641">
        <w:rPr>
          <w:b/>
        </w:rPr>
        <w:tab/>
      </w:r>
      <w:r w:rsidR="00F31B3D" w:rsidRPr="004C7641">
        <w:rPr>
          <w:b/>
        </w:rPr>
        <w:t>LEARNING</w:t>
      </w:r>
      <w:r w:rsidR="00F31B3D" w:rsidRPr="004C7641">
        <w:rPr>
          <w:b/>
          <w:spacing w:val="-3"/>
        </w:rPr>
        <w:t xml:space="preserve"> </w:t>
      </w:r>
      <w:r w:rsidR="00F31B3D" w:rsidRPr="004C7641">
        <w:rPr>
          <w:b/>
        </w:rPr>
        <w:t>OUTCOMES</w:t>
      </w:r>
      <w:bookmarkEnd w:id="209"/>
      <w:bookmarkEnd w:id="210"/>
      <w:bookmarkEnd w:id="211"/>
    </w:p>
    <w:p w14:paraId="7F0B6E07" w14:textId="77777777" w:rsidR="00F31B3D" w:rsidRPr="00E57289" w:rsidRDefault="00F31B3D" w:rsidP="00664B0C">
      <w:pPr>
        <w:pStyle w:val="ListParagraph"/>
        <w:widowControl w:val="0"/>
        <w:numPr>
          <w:ilvl w:val="0"/>
          <w:numId w:val="104"/>
        </w:numPr>
        <w:tabs>
          <w:tab w:val="left" w:pos="1507"/>
        </w:tabs>
        <w:ind w:right="123"/>
        <w:rPr>
          <w:rFonts w:eastAsia="Verdana"/>
        </w:rPr>
      </w:pPr>
      <w:r w:rsidRPr="00E57289">
        <w:rPr>
          <w:rFonts w:eastAsia="Verdana"/>
        </w:rPr>
        <w:lastRenderedPageBreak/>
        <w:t>On completing workplace experience, a student will have</w:t>
      </w:r>
      <w:r w:rsidRPr="00E57289">
        <w:rPr>
          <w:rFonts w:eastAsia="Verdana"/>
          <w:spacing w:val="-12"/>
        </w:rPr>
        <w:t xml:space="preserve"> </w:t>
      </w:r>
      <w:r w:rsidRPr="00E57289">
        <w:rPr>
          <w:rFonts w:eastAsia="Verdana"/>
        </w:rPr>
        <w:t>–</w:t>
      </w:r>
    </w:p>
    <w:p w14:paraId="7488F46E" w14:textId="77777777" w:rsidR="00F31B3D" w:rsidRPr="00E57289" w:rsidRDefault="00F31B3D" w:rsidP="00E57289">
      <w:pPr>
        <w:rPr>
          <w:rFonts w:eastAsia="Verdana"/>
        </w:rPr>
      </w:pPr>
    </w:p>
    <w:p w14:paraId="451623C3" w14:textId="77777777" w:rsidR="00F31B3D" w:rsidRPr="00E57289" w:rsidRDefault="00F31B3D" w:rsidP="00664B0C">
      <w:pPr>
        <w:pStyle w:val="ListParagraph"/>
        <w:widowControl w:val="0"/>
        <w:numPr>
          <w:ilvl w:val="0"/>
          <w:numId w:val="105"/>
        </w:numPr>
        <w:tabs>
          <w:tab w:val="left" w:pos="1507"/>
        </w:tabs>
        <w:ind w:left="2160" w:right="116" w:hanging="720"/>
      </w:pPr>
      <w:r w:rsidRPr="00E57289">
        <w:t>applied elements of the student's programmed training in the context of legal practice;</w:t>
      </w:r>
    </w:p>
    <w:p w14:paraId="7D66B6CB" w14:textId="77777777" w:rsidR="00F31B3D" w:rsidRPr="00E57289" w:rsidRDefault="00F31B3D" w:rsidP="00E57289">
      <w:pPr>
        <w:pStyle w:val="ListParagraph"/>
        <w:widowControl w:val="0"/>
        <w:tabs>
          <w:tab w:val="left" w:pos="1507"/>
        </w:tabs>
        <w:ind w:left="1800" w:right="116"/>
      </w:pPr>
    </w:p>
    <w:p w14:paraId="687F8A79" w14:textId="77777777" w:rsidR="00F31B3D" w:rsidRPr="00E57289" w:rsidRDefault="00F31B3D" w:rsidP="00664B0C">
      <w:pPr>
        <w:pStyle w:val="ListParagraph"/>
        <w:widowControl w:val="0"/>
        <w:numPr>
          <w:ilvl w:val="0"/>
          <w:numId w:val="105"/>
        </w:numPr>
        <w:tabs>
          <w:tab w:val="left" w:pos="1507"/>
        </w:tabs>
        <w:ind w:left="2160" w:right="116" w:hanging="720"/>
      </w:pPr>
      <w:r w:rsidRPr="00E57289">
        <w:t xml:space="preserve">experienced supervision by a qualified member of the legal </w:t>
      </w:r>
      <w:r w:rsidR="008A47DF" w:rsidRPr="00E57289">
        <w:tab/>
      </w:r>
      <w:r w:rsidRPr="00E57289">
        <w:t>profession in the execution of legal or law-related work;</w:t>
      </w:r>
    </w:p>
    <w:p w14:paraId="7FF02031" w14:textId="77777777" w:rsidR="00F31B3D" w:rsidRPr="00E57289" w:rsidRDefault="00F31B3D" w:rsidP="00E57289">
      <w:pPr>
        <w:rPr>
          <w:rFonts w:eastAsia="Verdana"/>
        </w:rPr>
      </w:pPr>
    </w:p>
    <w:p w14:paraId="3A0FE8A5" w14:textId="77777777" w:rsidR="00F31B3D" w:rsidRPr="00E57289" w:rsidRDefault="00F31B3D" w:rsidP="00E57289">
      <w:pPr>
        <w:pStyle w:val="BodyText"/>
        <w:spacing w:after="0"/>
        <w:ind w:left="2880" w:right="122" w:hanging="750"/>
      </w:pPr>
      <w:r w:rsidRPr="00E57289">
        <w:t xml:space="preserve">(i) </w:t>
      </w:r>
      <w:r w:rsidR="008A47DF" w:rsidRPr="00E57289">
        <w:tab/>
      </w:r>
      <w:r w:rsidRPr="00E57289">
        <w:t>acquired a basic understanding of what a legal practitioner does in</w:t>
      </w:r>
      <w:r w:rsidRPr="00E57289">
        <w:rPr>
          <w:spacing w:val="22"/>
        </w:rPr>
        <w:t xml:space="preserve"> </w:t>
      </w:r>
      <w:r w:rsidRPr="00E57289">
        <w:t>the</w:t>
      </w:r>
      <w:r w:rsidRPr="00E57289">
        <w:rPr>
          <w:w w:val="99"/>
        </w:rPr>
        <w:t xml:space="preserve"> </w:t>
      </w:r>
      <w:r w:rsidRPr="00E57289">
        <w:t>course of legal</w:t>
      </w:r>
      <w:r w:rsidRPr="00E57289">
        <w:rPr>
          <w:spacing w:val="-9"/>
        </w:rPr>
        <w:t xml:space="preserve"> </w:t>
      </w:r>
      <w:r w:rsidRPr="00E57289">
        <w:t>practice;</w:t>
      </w:r>
    </w:p>
    <w:p w14:paraId="0F5CCAB3" w14:textId="77777777" w:rsidR="00F31B3D" w:rsidRPr="00E57289" w:rsidRDefault="00F31B3D" w:rsidP="00E57289">
      <w:pPr>
        <w:rPr>
          <w:rFonts w:eastAsia="Verdana"/>
        </w:rPr>
      </w:pPr>
    </w:p>
    <w:p w14:paraId="75D8F6D0" w14:textId="77777777" w:rsidR="00F31B3D" w:rsidRPr="00E57289" w:rsidRDefault="00F31B3D" w:rsidP="00664B0C">
      <w:pPr>
        <w:pStyle w:val="ListParagraph"/>
        <w:widowControl w:val="0"/>
        <w:numPr>
          <w:ilvl w:val="0"/>
          <w:numId w:val="105"/>
        </w:numPr>
        <w:tabs>
          <w:tab w:val="left" w:pos="1507"/>
        </w:tabs>
        <w:ind w:left="2160" w:right="116" w:hanging="720"/>
      </w:pPr>
      <w:r w:rsidRPr="00E57289">
        <w:t>critically reflected upon significant experiences obtained by the student in the course of workplace experience; and considered how those experiences will influence the student's future actions.</w:t>
      </w:r>
    </w:p>
    <w:p w14:paraId="1F8175D6" w14:textId="77777777" w:rsidR="002B4691" w:rsidRPr="00E57289" w:rsidRDefault="002B4691" w:rsidP="00E57289">
      <w:pPr>
        <w:pStyle w:val="ListParagraph"/>
        <w:widowControl w:val="0"/>
        <w:tabs>
          <w:tab w:val="left" w:pos="1507"/>
        </w:tabs>
        <w:ind w:right="116"/>
      </w:pPr>
    </w:p>
    <w:p w14:paraId="4492585A" w14:textId="77777777" w:rsidR="00F31B3D" w:rsidRPr="00E57289" w:rsidRDefault="00F31B3D" w:rsidP="00664B0C">
      <w:pPr>
        <w:pStyle w:val="ListParagraph"/>
        <w:widowControl w:val="0"/>
        <w:numPr>
          <w:ilvl w:val="0"/>
          <w:numId w:val="104"/>
        </w:numPr>
        <w:tabs>
          <w:tab w:val="left" w:pos="1507"/>
        </w:tabs>
        <w:ind w:left="1507" w:right="123" w:hanging="787"/>
        <w:rPr>
          <w:rFonts w:eastAsia="Verdana"/>
        </w:rPr>
      </w:pPr>
      <w:r w:rsidRPr="00E57289">
        <w:rPr>
          <w:rFonts w:eastAsia="Verdana"/>
        </w:rPr>
        <w:t xml:space="preserve">A PLT provider must satisfy itself that a student has achieved each of the leaning outcomes set out in subclause (1) before certifying that a student has satisfied the requirements of clause 4.1(a)(ii) or 4.1(b)(ii) of the Competency Standards, as the </w:t>
      </w:r>
      <w:r w:rsidR="007F4C9F" w:rsidRPr="00E57289">
        <w:rPr>
          <w:rFonts w:eastAsia="Verdana"/>
        </w:rPr>
        <w:tab/>
      </w:r>
      <w:r w:rsidRPr="00E57289">
        <w:rPr>
          <w:rFonts w:eastAsia="Verdana"/>
        </w:rPr>
        <w:t>case requires.</w:t>
      </w:r>
    </w:p>
    <w:p w14:paraId="3D5444B8" w14:textId="77777777" w:rsidR="00F31B3D" w:rsidRPr="00E57289" w:rsidRDefault="00F31B3D">
      <w:pPr>
        <w:pStyle w:val="ListParagraph"/>
        <w:widowControl w:val="0"/>
        <w:tabs>
          <w:tab w:val="left" w:pos="1507"/>
        </w:tabs>
        <w:ind w:left="1080" w:right="123"/>
        <w:rPr>
          <w:rFonts w:eastAsia="Verdana"/>
        </w:rPr>
      </w:pPr>
    </w:p>
    <w:p w14:paraId="64DD2062" w14:textId="77777777" w:rsidR="00F31B3D" w:rsidRPr="00E57289" w:rsidRDefault="00F31B3D" w:rsidP="00E57289">
      <w:pPr>
        <w:ind w:left="1440" w:right="123"/>
        <w:rPr>
          <w:rFonts w:eastAsia="Verdana"/>
        </w:rPr>
      </w:pPr>
      <w:r w:rsidRPr="00E57289">
        <w:rPr>
          <w:i/>
        </w:rPr>
        <w:t>How can a PLT provider show it has met this</w:t>
      </w:r>
      <w:r w:rsidRPr="00E57289">
        <w:rPr>
          <w:i/>
          <w:spacing w:val="-20"/>
        </w:rPr>
        <w:t xml:space="preserve"> </w:t>
      </w:r>
      <w:r w:rsidRPr="00E57289">
        <w:rPr>
          <w:i/>
        </w:rPr>
        <w:t>standard?</w:t>
      </w:r>
    </w:p>
    <w:p w14:paraId="12302BC4" w14:textId="77777777" w:rsidR="00F31B3D" w:rsidRPr="00E57289" w:rsidRDefault="00F31B3D" w:rsidP="00E57289">
      <w:pPr>
        <w:ind w:left="558"/>
        <w:rPr>
          <w:rFonts w:eastAsia="Verdana"/>
          <w:i/>
        </w:rPr>
      </w:pPr>
    </w:p>
    <w:p w14:paraId="5D0BC1B6" w14:textId="77777777" w:rsidR="00F31B3D" w:rsidRPr="00E57289" w:rsidRDefault="00F31B3D" w:rsidP="00E57289">
      <w:pPr>
        <w:pStyle w:val="BodyText"/>
        <w:spacing w:after="0"/>
        <w:ind w:left="1440" w:right="123"/>
      </w:pPr>
      <w:r w:rsidRPr="00E57289">
        <w:t>A</w:t>
      </w:r>
      <w:r w:rsidRPr="00E57289">
        <w:rPr>
          <w:spacing w:val="18"/>
        </w:rPr>
        <w:t xml:space="preserve"> </w:t>
      </w:r>
      <w:r w:rsidRPr="00E57289">
        <w:t>PLT</w:t>
      </w:r>
      <w:r w:rsidRPr="00E57289">
        <w:rPr>
          <w:spacing w:val="21"/>
        </w:rPr>
        <w:t xml:space="preserve"> </w:t>
      </w:r>
      <w:r w:rsidRPr="00E57289">
        <w:t>provider</w:t>
      </w:r>
      <w:r w:rsidRPr="00E57289">
        <w:rPr>
          <w:spacing w:val="20"/>
        </w:rPr>
        <w:t xml:space="preserve"> </w:t>
      </w:r>
      <w:r w:rsidRPr="00E57289">
        <w:t>is</w:t>
      </w:r>
      <w:r w:rsidRPr="00E57289">
        <w:rPr>
          <w:spacing w:val="19"/>
        </w:rPr>
        <w:t xml:space="preserve"> </w:t>
      </w:r>
      <w:r w:rsidRPr="00E57289">
        <w:t>required</w:t>
      </w:r>
      <w:r w:rsidRPr="00E57289">
        <w:rPr>
          <w:spacing w:val="20"/>
        </w:rPr>
        <w:t xml:space="preserve"> </w:t>
      </w:r>
      <w:r w:rsidRPr="00E57289">
        <w:t>to</w:t>
      </w:r>
      <w:r w:rsidRPr="00E57289">
        <w:rPr>
          <w:spacing w:val="20"/>
        </w:rPr>
        <w:t xml:space="preserve"> </w:t>
      </w:r>
      <w:r w:rsidRPr="00E57289">
        <w:t>assess</w:t>
      </w:r>
      <w:r w:rsidRPr="00E57289">
        <w:rPr>
          <w:spacing w:val="21"/>
        </w:rPr>
        <w:t xml:space="preserve"> </w:t>
      </w:r>
      <w:r w:rsidRPr="00E57289">
        <w:t>whether</w:t>
      </w:r>
      <w:r w:rsidRPr="00E57289">
        <w:rPr>
          <w:spacing w:val="19"/>
        </w:rPr>
        <w:t xml:space="preserve"> </w:t>
      </w:r>
      <w:r w:rsidRPr="00E57289">
        <w:t>or</w:t>
      </w:r>
      <w:r w:rsidRPr="00E57289">
        <w:rPr>
          <w:spacing w:val="21"/>
        </w:rPr>
        <w:t xml:space="preserve"> </w:t>
      </w:r>
      <w:r w:rsidRPr="00E57289">
        <w:t>not</w:t>
      </w:r>
      <w:r w:rsidRPr="00E57289">
        <w:rPr>
          <w:spacing w:val="20"/>
        </w:rPr>
        <w:t xml:space="preserve"> </w:t>
      </w:r>
      <w:r w:rsidRPr="00E57289">
        <w:t>a</w:t>
      </w:r>
      <w:r w:rsidRPr="00E57289">
        <w:rPr>
          <w:spacing w:val="21"/>
        </w:rPr>
        <w:t xml:space="preserve"> </w:t>
      </w:r>
      <w:r w:rsidRPr="00E57289">
        <w:t>student</w:t>
      </w:r>
      <w:r w:rsidRPr="00E57289">
        <w:rPr>
          <w:spacing w:val="20"/>
        </w:rPr>
        <w:t xml:space="preserve"> </w:t>
      </w:r>
      <w:r w:rsidRPr="00E57289">
        <w:t>has</w:t>
      </w:r>
      <w:r w:rsidRPr="00E57289">
        <w:rPr>
          <w:spacing w:val="21"/>
        </w:rPr>
        <w:t xml:space="preserve"> </w:t>
      </w:r>
      <w:r w:rsidRPr="00E57289">
        <w:t>achieved</w:t>
      </w:r>
      <w:r w:rsidRPr="00E57289">
        <w:rPr>
          <w:spacing w:val="20"/>
        </w:rPr>
        <w:t xml:space="preserve"> </w:t>
      </w:r>
      <w:r w:rsidRPr="00E57289">
        <w:t>each</w:t>
      </w:r>
      <w:r w:rsidRPr="00E57289">
        <w:rPr>
          <w:spacing w:val="18"/>
        </w:rPr>
        <w:t xml:space="preserve"> </w:t>
      </w:r>
      <w:r w:rsidRPr="00E57289">
        <w:t>of</w:t>
      </w:r>
      <w:r w:rsidRPr="00E57289">
        <w:rPr>
          <w:spacing w:val="20"/>
        </w:rPr>
        <w:t xml:space="preserve"> </w:t>
      </w:r>
      <w:r w:rsidRPr="00E57289">
        <w:t>the</w:t>
      </w:r>
      <w:r w:rsidRPr="00E57289">
        <w:rPr>
          <w:w w:val="99"/>
        </w:rPr>
        <w:t xml:space="preserve"> </w:t>
      </w:r>
      <w:r w:rsidRPr="00E57289">
        <w:t>learning outcomes specified in subclause (1). The PLT provider might, for example</w:t>
      </w:r>
      <w:r w:rsidRPr="00E57289">
        <w:rPr>
          <w:spacing w:val="-32"/>
        </w:rPr>
        <w:t xml:space="preserve"> </w:t>
      </w:r>
      <w:r w:rsidRPr="00E57289">
        <w:rPr>
          <w:rFonts w:eastAsia="Verdana"/>
        </w:rPr>
        <w:t>–</w:t>
      </w:r>
    </w:p>
    <w:p w14:paraId="27135635" w14:textId="77777777" w:rsidR="00F31B3D" w:rsidRPr="00E57289" w:rsidRDefault="00F31B3D" w:rsidP="00E57289">
      <w:pPr>
        <w:rPr>
          <w:rFonts w:eastAsia="Verdana"/>
        </w:rPr>
      </w:pPr>
    </w:p>
    <w:p w14:paraId="2BDF0918" w14:textId="77777777" w:rsidR="00F31B3D" w:rsidRPr="00E57289" w:rsidRDefault="00F31B3D" w:rsidP="00E57289">
      <w:pPr>
        <w:pStyle w:val="ListParagraph"/>
        <w:widowControl w:val="0"/>
        <w:numPr>
          <w:ilvl w:val="0"/>
          <w:numId w:val="37"/>
        </w:numPr>
        <w:tabs>
          <w:tab w:val="left" w:pos="1507"/>
        </w:tabs>
        <w:ind w:left="2064" w:right="116"/>
        <w:rPr>
          <w:rFonts w:eastAsia="Verdana"/>
        </w:rPr>
      </w:pPr>
      <w:r w:rsidRPr="00E57289">
        <w:t>require</w:t>
      </w:r>
      <w:r w:rsidRPr="00E57289">
        <w:rPr>
          <w:spacing w:val="42"/>
        </w:rPr>
        <w:t xml:space="preserve"> </w:t>
      </w:r>
      <w:r w:rsidRPr="00E57289">
        <w:t>a</w:t>
      </w:r>
      <w:r w:rsidRPr="00E57289">
        <w:rPr>
          <w:spacing w:val="42"/>
        </w:rPr>
        <w:t xml:space="preserve"> </w:t>
      </w:r>
      <w:r w:rsidRPr="00E57289">
        <w:t>student</w:t>
      </w:r>
      <w:r w:rsidRPr="00E57289">
        <w:rPr>
          <w:spacing w:val="43"/>
        </w:rPr>
        <w:t xml:space="preserve"> </w:t>
      </w:r>
      <w:r w:rsidRPr="00E57289">
        <w:t>to</w:t>
      </w:r>
      <w:r w:rsidRPr="00E57289">
        <w:rPr>
          <w:spacing w:val="43"/>
        </w:rPr>
        <w:t xml:space="preserve"> </w:t>
      </w:r>
      <w:r w:rsidRPr="00E57289">
        <w:t>keep</w:t>
      </w:r>
      <w:r w:rsidRPr="00E57289">
        <w:rPr>
          <w:spacing w:val="42"/>
        </w:rPr>
        <w:t xml:space="preserve"> </w:t>
      </w:r>
      <w:r w:rsidRPr="00E57289">
        <w:t>a</w:t>
      </w:r>
      <w:r w:rsidRPr="00E57289">
        <w:rPr>
          <w:spacing w:val="42"/>
        </w:rPr>
        <w:t xml:space="preserve"> </w:t>
      </w:r>
      <w:r w:rsidRPr="00E57289">
        <w:t>journal</w:t>
      </w:r>
      <w:r w:rsidRPr="00E57289">
        <w:rPr>
          <w:spacing w:val="42"/>
        </w:rPr>
        <w:t xml:space="preserve"> </w:t>
      </w:r>
      <w:r w:rsidRPr="00E57289">
        <w:t>which</w:t>
      </w:r>
      <w:r w:rsidRPr="00E57289">
        <w:rPr>
          <w:spacing w:val="40"/>
        </w:rPr>
        <w:t xml:space="preserve"> </w:t>
      </w:r>
      <w:r w:rsidRPr="00E57289">
        <w:t>records</w:t>
      </w:r>
      <w:r w:rsidRPr="00E57289">
        <w:rPr>
          <w:spacing w:val="41"/>
        </w:rPr>
        <w:t xml:space="preserve"> </w:t>
      </w:r>
      <w:r w:rsidRPr="00E57289">
        <w:t>activities</w:t>
      </w:r>
      <w:r w:rsidRPr="00E57289">
        <w:rPr>
          <w:spacing w:val="41"/>
        </w:rPr>
        <w:t xml:space="preserve"> </w:t>
      </w:r>
      <w:r w:rsidRPr="00E57289">
        <w:t>undertaken</w:t>
      </w:r>
      <w:r w:rsidRPr="00E57289">
        <w:rPr>
          <w:spacing w:val="41"/>
        </w:rPr>
        <w:t xml:space="preserve"> </w:t>
      </w:r>
      <w:r w:rsidRPr="00E57289">
        <w:t>by</w:t>
      </w:r>
      <w:r w:rsidRPr="00E57289">
        <w:rPr>
          <w:spacing w:val="41"/>
        </w:rPr>
        <w:t xml:space="preserve"> </w:t>
      </w:r>
      <w:r w:rsidRPr="00E57289">
        <w:t>the</w:t>
      </w:r>
      <w:r w:rsidRPr="00E57289">
        <w:rPr>
          <w:w w:val="99"/>
        </w:rPr>
        <w:t xml:space="preserve"> </w:t>
      </w:r>
      <w:r w:rsidRPr="00E57289">
        <w:t>student during workplace training, and the student' reflections on those</w:t>
      </w:r>
      <w:r w:rsidRPr="00E57289">
        <w:rPr>
          <w:spacing w:val="-38"/>
        </w:rPr>
        <w:t xml:space="preserve"> </w:t>
      </w:r>
      <w:r w:rsidRPr="00E57289">
        <w:t>activities;</w:t>
      </w:r>
    </w:p>
    <w:p w14:paraId="266CAF64" w14:textId="77777777" w:rsidR="00F31B3D" w:rsidRPr="00E57289" w:rsidRDefault="00F31B3D" w:rsidP="00E57289">
      <w:pPr>
        <w:ind w:left="558"/>
        <w:rPr>
          <w:rFonts w:eastAsia="Verdana"/>
        </w:rPr>
      </w:pPr>
    </w:p>
    <w:p w14:paraId="329168B8" w14:textId="77777777" w:rsidR="00F31B3D" w:rsidRPr="00E57289" w:rsidRDefault="00F31B3D" w:rsidP="00E57289">
      <w:pPr>
        <w:pStyle w:val="ListParagraph"/>
        <w:widowControl w:val="0"/>
        <w:numPr>
          <w:ilvl w:val="0"/>
          <w:numId w:val="37"/>
        </w:numPr>
        <w:tabs>
          <w:tab w:val="left" w:pos="1507"/>
        </w:tabs>
        <w:ind w:left="2064" w:right="122"/>
        <w:rPr>
          <w:rFonts w:eastAsia="Verdana"/>
        </w:rPr>
      </w:pPr>
      <w:r w:rsidRPr="00E57289">
        <w:t>assess</w:t>
      </w:r>
      <w:r w:rsidRPr="00E57289">
        <w:rPr>
          <w:spacing w:val="46"/>
        </w:rPr>
        <w:t xml:space="preserve"> </w:t>
      </w:r>
      <w:r w:rsidRPr="00E57289">
        <w:t>the</w:t>
      </w:r>
      <w:r w:rsidRPr="00E57289">
        <w:rPr>
          <w:spacing w:val="47"/>
        </w:rPr>
        <w:t xml:space="preserve"> </w:t>
      </w:r>
      <w:r w:rsidRPr="00E57289">
        <w:t>content</w:t>
      </w:r>
      <w:r w:rsidRPr="00E57289">
        <w:rPr>
          <w:spacing w:val="47"/>
        </w:rPr>
        <w:t xml:space="preserve"> </w:t>
      </w:r>
      <w:r w:rsidRPr="00E57289">
        <w:t>of</w:t>
      </w:r>
      <w:r w:rsidRPr="00E57289">
        <w:rPr>
          <w:spacing w:val="46"/>
        </w:rPr>
        <w:t xml:space="preserve"> </w:t>
      </w:r>
      <w:r w:rsidRPr="00E57289">
        <w:t>the</w:t>
      </w:r>
      <w:r w:rsidRPr="00E57289">
        <w:rPr>
          <w:spacing w:val="47"/>
        </w:rPr>
        <w:t xml:space="preserve"> </w:t>
      </w:r>
      <w:r w:rsidRPr="00E57289">
        <w:t>journal</w:t>
      </w:r>
      <w:r w:rsidRPr="00E57289">
        <w:rPr>
          <w:spacing w:val="47"/>
        </w:rPr>
        <w:t xml:space="preserve"> </w:t>
      </w:r>
      <w:r w:rsidRPr="00E57289">
        <w:t>and</w:t>
      </w:r>
      <w:r w:rsidRPr="00E57289">
        <w:rPr>
          <w:spacing w:val="47"/>
        </w:rPr>
        <w:t xml:space="preserve"> </w:t>
      </w:r>
      <w:r w:rsidRPr="00E57289">
        <w:t>the</w:t>
      </w:r>
      <w:r w:rsidRPr="00E57289">
        <w:rPr>
          <w:spacing w:val="47"/>
        </w:rPr>
        <w:t xml:space="preserve"> </w:t>
      </w:r>
      <w:r w:rsidRPr="00E57289">
        <w:t>quality</w:t>
      </w:r>
      <w:r w:rsidRPr="00E57289">
        <w:rPr>
          <w:spacing w:val="46"/>
        </w:rPr>
        <w:t xml:space="preserve"> </w:t>
      </w:r>
      <w:r w:rsidRPr="00E57289">
        <w:t>of</w:t>
      </w:r>
      <w:r w:rsidRPr="00E57289">
        <w:rPr>
          <w:spacing w:val="46"/>
        </w:rPr>
        <w:t xml:space="preserve"> </w:t>
      </w:r>
      <w:r w:rsidRPr="00E57289">
        <w:t>the</w:t>
      </w:r>
      <w:r w:rsidRPr="00E57289">
        <w:rPr>
          <w:spacing w:val="47"/>
        </w:rPr>
        <w:t xml:space="preserve"> </w:t>
      </w:r>
      <w:r w:rsidRPr="00E57289">
        <w:t>workplace</w:t>
      </w:r>
      <w:r w:rsidRPr="00E57289">
        <w:rPr>
          <w:spacing w:val="47"/>
        </w:rPr>
        <w:t xml:space="preserve"> </w:t>
      </w:r>
      <w:r w:rsidRPr="00E57289">
        <w:t>experience</w:t>
      </w:r>
      <w:r w:rsidRPr="00E57289">
        <w:rPr>
          <w:w w:val="99"/>
        </w:rPr>
        <w:t xml:space="preserve"> </w:t>
      </w:r>
      <w:r w:rsidRPr="00E57289">
        <w:t>undertaken by the</w:t>
      </w:r>
      <w:r w:rsidRPr="00E57289">
        <w:rPr>
          <w:spacing w:val="-6"/>
        </w:rPr>
        <w:t xml:space="preserve"> </w:t>
      </w:r>
      <w:r w:rsidRPr="00E57289">
        <w:t>student;</w:t>
      </w:r>
    </w:p>
    <w:p w14:paraId="0F6B2912" w14:textId="77777777" w:rsidR="00F31B3D" w:rsidRPr="00E57289" w:rsidRDefault="00F31B3D" w:rsidP="00E57289">
      <w:pPr>
        <w:ind w:left="558"/>
        <w:rPr>
          <w:rFonts w:eastAsia="Verdana"/>
        </w:rPr>
      </w:pPr>
    </w:p>
    <w:p w14:paraId="1D13634B" w14:textId="77777777" w:rsidR="00F31B3D" w:rsidRPr="00E57289" w:rsidRDefault="00F31B3D" w:rsidP="00E57289">
      <w:pPr>
        <w:pStyle w:val="ListParagraph"/>
        <w:widowControl w:val="0"/>
        <w:numPr>
          <w:ilvl w:val="0"/>
          <w:numId w:val="37"/>
        </w:numPr>
        <w:tabs>
          <w:tab w:val="left" w:pos="1507"/>
        </w:tabs>
        <w:ind w:left="2064" w:right="115"/>
        <w:rPr>
          <w:rFonts w:eastAsia="Verdana"/>
        </w:rPr>
      </w:pPr>
      <w:r w:rsidRPr="00E57289">
        <w:t>require</w:t>
      </w:r>
      <w:r w:rsidRPr="00E57289">
        <w:rPr>
          <w:spacing w:val="22"/>
        </w:rPr>
        <w:t xml:space="preserve"> </w:t>
      </w:r>
      <w:r w:rsidRPr="00E57289">
        <w:t>a</w:t>
      </w:r>
      <w:r w:rsidRPr="00E57289">
        <w:rPr>
          <w:spacing w:val="22"/>
        </w:rPr>
        <w:t xml:space="preserve"> </w:t>
      </w:r>
      <w:r w:rsidRPr="00E57289">
        <w:t>report</w:t>
      </w:r>
      <w:r w:rsidRPr="00E57289">
        <w:rPr>
          <w:spacing w:val="20"/>
        </w:rPr>
        <w:t xml:space="preserve"> </w:t>
      </w:r>
      <w:r w:rsidRPr="00E57289">
        <w:t>from</w:t>
      </w:r>
      <w:r w:rsidRPr="00E57289">
        <w:rPr>
          <w:spacing w:val="22"/>
        </w:rPr>
        <w:t xml:space="preserve"> </w:t>
      </w:r>
      <w:r w:rsidRPr="00E57289">
        <w:t>the</w:t>
      </w:r>
      <w:r w:rsidRPr="00E57289">
        <w:rPr>
          <w:spacing w:val="20"/>
        </w:rPr>
        <w:t xml:space="preserve"> </w:t>
      </w:r>
      <w:r w:rsidRPr="00E57289">
        <w:t>relevant</w:t>
      </w:r>
      <w:r w:rsidRPr="00E57289">
        <w:rPr>
          <w:spacing w:val="23"/>
        </w:rPr>
        <w:t xml:space="preserve"> </w:t>
      </w:r>
      <w:r w:rsidRPr="00E57289">
        <w:t>supervisor</w:t>
      </w:r>
      <w:r w:rsidRPr="00E57289">
        <w:rPr>
          <w:spacing w:val="19"/>
        </w:rPr>
        <w:t xml:space="preserve"> </w:t>
      </w:r>
      <w:r w:rsidRPr="00E57289">
        <w:t>on</w:t>
      </w:r>
      <w:r w:rsidRPr="00E57289">
        <w:rPr>
          <w:spacing w:val="21"/>
        </w:rPr>
        <w:t xml:space="preserve"> </w:t>
      </w:r>
      <w:r w:rsidRPr="00E57289">
        <w:t>the</w:t>
      </w:r>
      <w:r w:rsidRPr="00E57289">
        <w:rPr>
          <w:spacing w:val="22"/>
        </w:rPr>
        <w:t xml:space="preserve"> </w:t>
      </w:r>
      <w:r w:rsidRPr="00E57289">
        <w:t>activities</w:t>
      </w:r>
      <w:r w:rsidRPr="00E57289">
        <w:rPr>
          <w:spacing w:val="29"/>
        </w:rPr>
        <w:t xml:space="preserve"> </w:t>
      </w:r>
      <w:r w:rsidRPr="00E57289">
        <w:t>undertaken</w:t>
      </w:r>
      <w:r w:rsidRPr="00E57289">
        <w:rPr>
          <w:spacing w:val="21"/>
        </w:rPr>
        <w:t xml:space="preserve"> </w:t>
      </w:r>
      <w:r w:rsidRPr="00E57289">
        <w:t>by</w:t>
      </w:r>
      <w:r w:rsidRPr="00E57289">
        <w:rPr>
          <w:spacing w:val="18"/>
        </w:rPr>
        <w:t xml:space="preserve"> </w:t>
      </w:r>
      <w:r w:rsidRPr="00E57289">
        <w:t>the</w:t>
      </w:r>
      <w:r w:rsidRPr="00E57289">
        <w:rPr>
          <w:w w:val="99"/>
        </w:rPr>
        <w:t xml:space="preserve"> </w:t>
      </w:r>
      <w:r w:rsidRPr="00E57289">
        <w:t>student, and the supervision the student</w:t>
      </w:r>
      <w:r w:rsidRPr="00E57289">
        <w:rPr>
          <w:spacing w:val="-9"/>
        </w:rPr>
        <w:t xml:space="preserve"> </w:t>
      </w:r>
      <w:r w:rsidRPr="00E57289">
        <w:t>received;</w:t>
      </w:r>
    </w:p>
    <w:p w14:paraId="0BD5003A" w14:textId="77777777" w:rsidR="00F31B3D" w:rsidRPr="00E57289" w:rsidRDefault="00F31B3D" w:rsidP="00E57289">
      <w:pPr>
        <w:ind w:left="558"/>
        <w:rPr>
          <w:rFonts w:eastAsia="Verdana"/>
        </w:rPr>
      </w:pPr>
    </w:p>
    <w:p w14:paraId="05766B98" w14:textId="77777777" w:rsidR="00F31B3D" w:rsidRPr="00E57289" w:rsidRDefault="00F31B3D" w:rsidP="00E57289">
      <w:pPr>
        <w:pStyle w:val="ListParagraph"/>
        <w:widowControl w:val="0"/>
        <w:numPr>
          <w:ilvl w:val="0"/>
          <w:numId w:val="37"/>
        </w:numPr>
        <w:tabs>
          <w:tab w:val="left" w:pos="1507"/>
        </w:tabs>
        <w:ind w:left="2064" w:right="122"/>
        <w:rPr>
          <w:rFonts w:eastAsia="Verdana"/>
        </w:rPr>
      </w:pPr>
      <w:r w:rsidRPr="00E57289">
        <w:t>monitor</w:t>
      </w:r>
      <w:r w:rsidRPr="00E57289">
        <w:rPr>
          <w:spacing w:val="24"/>
        </w:rPr>
        <w:t xml:space="preserve"> </w:t>
      </w:r>
      <w:r w:rsidRPr="00E57289">
        <w:t>the</w:t>
      </w:r>
      <w:r w:rsidRPr="00E57289">
        <w:rPr>
          <w:spacing w:val="27"/>
        </w:rPr>
        <w:t xml:space="preserve"> </w:t>
      </w:r>
      <w:r w:rsidRPr="00E57289">
        <w:t>activities</w:t>
      </w:r>
      <w:r w:rsidRPr="00E57289">
        <w:rPr>
          <w:spacing w:val="26"/>
        </w:rPr>
        <w:t xml:space="preserve"> </w:t>
      </w:r>
      <w:r w:rsidRPr="00E57289">
        <w:t>of</w:t>
      </w:r>
      <w:r w:rsidRPr="00E57289">
        <w:rPr>
          <w:spacing w:val="23"/>
        </w:rPr>
        <w:t xml:space="preserve"> </w:t>
      </w:r>
      <w:r w:rsidRPr="00E57289">
        <w:t>both</w:t>
      </w:r>
      <w:r w:rsidRPr="00E57289">
        <w:rPr>
          <w:spacing w:val="26"/>
        </w:rPr>
        <w:t xml:space="preserve"> </w:t>
      </w:r>
      <w:r w:rsidRPr="00E57289">
        <w:t>supervisors</w:t>
      </w:r>
      <w:r w:rsidRPr="00E57289">
        <w:rPr>
          <w:spacing w:val="26"/>
        </w:rPr>
        <w:t xml:space="preserve"> </w:t>
      </w:r>
      <w:r w:rsidRPr="00E57289">
        <w:t>and</w:t>
      </w:r>
      <w:r w:rsidRPr="00E57289">
        <w:rPr>
          <w:spacing w:val="27"/>
        </w:rPr>
        <w:t xml:space="preserve"> </w:t>
      </w:r>
      <w:r w:rsidRPr="00E57289">
        <w:t>students</w:t>
      </w:r>
      <w:r w:rsidRPr="00E57289">
        <w:rPr>
          <w:spacing w:val="26"/>
        </w:rPr>
        <w:t xml:space="preserve"> </w:t>
      </w:r>
      <w:r w:rsidRPr="00E57289">
        <w:t>in</w:t>
      </w:r>
      <w:r w:rsidRPr="00E57289">
        <w:rPr>
          <w:spacing w:val="26"/>
        </w:rPr>
        <w:t xml:space="preserve"> </w:t>
      </w:r>
      <w:r w:rsidRPr="00E57289">
        <w:t>undertaking</w:t>
      </w:r>
      <w:r w:rsidRPr="00E57289">
        <w:rPr>
          <w:spacing w:val="27"/>
        </w:rPr>
        <w:t xml:space="preserve"> </w:t>
      </w:r>
      <w:r w:rsidRPr="00E57289">
        <w:t>workplace</w:t>
      </w:r>
      <w:r w:rsidRPr="00E57289">
        <w:rPr>
          <w:w w:val="99"/>
        </w:rPr>
        <w:t xml:space="preserve"> </w:t>
      </w:r>
      <w:r w:rsidRPr="00E57289">
        <w:t>experience.</w:t>
      </w:r>
    </w:p>
    <w:p w14:paraId="2B0A5460" w14:textId="77777777" w:rsidR="00F31B3D" w:rsidRPr="00E57289" w:rsidRDefault="00F31B3D" w:rsidP="00E57289">
      <w:pPr>
        <w:ind w:left="558"/>
        <w:rPr>
          <w:rFonts w:eastAsia="Verdana"/>
        </w:rPr>
      </w:pPr>
    </w:p>
    <w:p w14:paraId="4653BC85" w14:textId="77777777" w:rsidR="00F31B3D" w:rsidRPr="004C7641" w:rsidRDefault="00E30B3A" w:rsidP="004C7641">
      <w:pPr>
        <w:rPr>
          <w:b/>
          <w:bCs/>
        </w:rPr>
      </w:pPr>
      <w:bookmarkStart w:id="212" w:name="_Toc522014141"/>
      <w:bookmarkStart w:id="213" w:name="_Toc522106939"/>
      <w:bookmarkStart w:id="214" w:name="_Toc522865033"/>
      <w:r w:rsidRPr="004C7641">
        <w:rPr>
          <w:b/>
        </w:rPr>
        <w:t>6</w:t>
      </w:r>
      <w:r w:rsidRPr="004C7641">
        <w:rPr>
          <w:b/>
        </w:rPr>
        <w:tab/>
      </w:r>
      <w:r w:rsidR="00F31B3D" w:rsidRPr="004C7641">
        <w:rPr>
          <w:b/>
        </w:rPr>
        <w:t>SUPERVISION OF WORKPLACE</w:t>
      </w:r>
      <w:r w:rsidR="00F31B3D" w:rsidRPr="004C7641">
        <w:rPr>
          <w:b/>
          <w:spacing w:val="-2"/>
        </w:rPr>
        <w:t xml:space="preserve"> </w:t>
      </w:r>
      <w:r w:rsidR="00F31B3D" w:rsidRPr="004C7641">
        <w:rPr>
          <w:b/>
        </w:rPr>
        <w:t>EXPERIENCE</w:t>
      </w:r>
      <w:bookmarkEnd w:id="212"/>
      <w:bookmarkEnd w:id="213"/>
      <w:bookmarkEnd w:id="214"/>
    </w:p>
    <w:p w14:paraId="15740566" w14:textId="77777777" w:rsidR="00F31B3D" w:rsidRPr="00E57289" w:rsidRDefault="00F31B3D" w:rsidP="00E57289">
      <w:pPr>
        <w:pStyle w:val="BodyText"/>
        <w:spacing w:after="0"/>
        <w:ind w:left="882" w:right="123"/>
      </w:pPr>
      <w:r w:rsidRPr="00E57289">
        <w:t>A PLT provider must not approve workplace experience for a student unless it is</w:t>
      </w:r>
      <w:r w:rsidRPr="00E57289">
        <w:rPr>
          <w:spacing w:val="5"/>
        </w:rPr>
        <w:t xml:space="preserve"> </w:t>
      </w:r>
      <w:r w:rsidRPr="00E57289">
        <w:t>satisfied that</w:t>
      </w:r>
      <w:r w:rsidRPr="00E57289">
        <w:rPr>
          <w:spacing w:val="-3"/>
        </w:rPr>
        <w:t xml:space="preserve"> </w:t>
      </w:r>
      <w:r w:rsidRPr="00E57289">
        <w:rPr>
          <w:rFonts w:eastAsia="Verdana"/>
        </w:rPr>
        <w:t>–</w:t>
      </w:r>
    </w:p>
    <w:p w14:paraId="1EFFCDAF" w14:textId="77777777" w:rsidR="00F31B3D" w:rsidRPr="00E57289" w:rsidRDefault="00F31B3D" w:rsidP="00E57289">
      <w:pPr>
        <w:rPr>
          <w:rFonts w:eastAsia="Verdana"/>
        </w:rPr>
      </w:pPr>
    </w:p>
    <w:p w14:paraId="56826BD2" w14:textId="77777777" w:rsidR="00F31B3D" w:rsidRPr="00E57289" w:rsidRDefault="00F31B3D" w:rsidP="00664B0C">
      <w:pPr>
        <w:pStyle w:val="ListParagraph"/>
        <w:widowControl w:val="0"/>
        <w:numPr>
          <w:ilvl w:val="0"/>
          <w:numId w:val="134"/>
        </w:numPr>
        <w:tabs>
          <w:tab w:val="left" w:pos="1507"/>
        </w:tabs>
        <w:ind w:right="122"/>
      </w:pPr>
      <w:r w:rsidRPr="00E57289">
        <w:t>before the workplace experience commences, the student will have been instructed how to make the most of available supervision during workplace experience and how to obtain feedback on the student's performance;</w:t>
      </w:r>
    </w:p>
    <w:p w14:paraId="646F286F" w14:textId="77777777" w:rsidR="00F31B3D" w:rsidRPr="00E57289" w:rsidRDefault="00F31B3D" w:rsidP="00E57289">
      <w:pPr>
        <w:pStyle w:val="ListParagraph"/>
        <w:widowControl w:val="0"/>
        <w:tabs>
          <w:tab w:val="left" w:pos="1507"/>
        </w:tabs>
        <w:ind w:left="1506" w:right="122"/>
      </w:pPr>
    </w:p>
    <w:p w14:paraId="176F1FAA" w14:textId="77777777" w:rsidR="00F31B3D" w:rsidRPr="00E57289" w:rsidRDefault="00F31B3D" w:rsidP="00664B0C">
      <w:pPr>
        <w:pStyle w:val="ListParagraph"/>
        <w:widowControl w:val="0"/>
        <w:numPr>
          <w:ilvl w:val="0"/>
          <w:numId w:val="134"/>
        </w:numPr>
        <w:tabs>
          <w:tab w:val="left" w:pos="1507"/>
        </w:tabs>
        <w:ind w:right="122"/>
      </w:pPr>
      <w:r w:rsidRPr="00E57289">
        <w:t>the student will be appropriately supervised throughout the period of workplace experience; and</w:t>
      </w:r>
    </w:p>
    <w:p w14:paraId="1D1E8178" w14:textId="77777777" w:rsidR="00F31B3D" w:rsidRPr="00E57289" w:rsidRDefault="00F31B3D" w:rsidP="00E57289">
      <w:pPr>
        <w:pStyle w:val="ListParagraph"/>
        <w:widowControl w:val="0"/>
        <w:tabs>
          <w:tab w:val="left" w:pos="1507"/>
        </w:tabs>
        <w:ind w:left="1506" w:right="122"/>
      </w:pPr>
    </w:p>
    <w:p w14:paraId="3659A1BA" w14:textId="77777777" w:rsidR="00F31B3D" w:rsidRPr="00E57289" w:rsidRDefault="00F31B3D" w:rsidP="00664B0C">
      <w:pPr>
        <w:pStyle w:val="ListParagraph"/>
        <w:widowControl w:val="0"/>
        <w:numPr>
          <w:ilvl w:val="0"/>
          <w:numId w:val="134"/>
        </w:numPr>
        <w:tabs>
          <w:tab w:val="left" w:pos="1507"/>
        </w:tabs>
        <w:ind w:right="122"/>
      </w:pPr>
      <w:r w:rsidRPr="00E57289">
        <w:lastRenderedPageBreak/>
        <w:t>any person supervising the student –</w:t>
      </w:r>
    </w:p>
    <w:p w14:paraId="279E1AD6" w14:textId="77777777" w:rsidR="00F31B3D" w:rsidRPr="00E57289" w:rsidRDefault="00F31B3D" w:rsidP="00E57289">
      <w:pPr>
        <w:rPr>
          <w:rFonts w:eastAsia="Verdana"/>
        </w:rPr>
      </w:pPr>
    </w:p>
    <w:p w14:paraId="77785B68" w14:textId="77777777" w:rsidR="00F31B3D" w:rsidRPr="00E57289" w:rsidRDefault="00F31B3D" w:rsidP="00664B0C">
      <w:pPr>
        <w:pStyle w:val="ListParagraph"/>
        <w:widowControl w:val="0"/>
        <w:numPr>
          <w:ilvl w:val="2"/>
          <w:numId w:val="106"/>
        </w:numPr>
        <w:tabs>
          <w:tab w:val="left" w:pos="2131"/>
        </w:tabs>
        <w:ind w:left="1866" w:right="123"/>
        <w:rPr>
          <w:rFonts w:eastAsia="Verdana"/>
        </w:rPr>
      </w:pPr>
      <w:r w:rsidRPr="00E57289">
        <w:t>is admitted to the legal profession;</w:t>
      </w:r>
      <w:r w:rsidRPr="00E57289">
        <w:rPr>
          <w:spacing w:val="-9"/>
        </w:rPr>
        <w:t xml:space="preserve"> </w:t>
      </w:r>
      <w:r w:rsidRPr="00E57289">
        <w:t>and</w:t>
      </w:r>
    </w:p>
    <w:p w14:paraId="5F57928D" w14:textId="77777777" w:rsidR="00F31B3D" w:rsidRPr="00E57289" w:rsidRDefault="00F31B3D" w:rsidP="00E57289">
      <w:pPr>
        <w:ind w:left="180"/>
        <w:rPr>
          <w:rFonts w:eastAsia="Verdana"/>
        </w:rPr>
      </w:pPr>
    </w:p>
    <w:p w14:paraId="3D9E091C" w14:textId="77777777" w:rsidR="00F31B3D" w:rsidRPr="00E57289" w:rsidRDefault="00F31B3D" w:rsidP="00664B0C">
      <w:pPr>
        <w:pStyle w:val="ListParagraph"/>
        <w:widowControl w:val="0"/>
        <w:numPr>
          <w:ilvl w:val="2"/>
          <w:numId w:val="106"/>
        </w:numPr>
        <w:tabs>
          <w:tab w:val="left" w:pos="2131"/>
        </w:tabs>
        <w:ind w:left="1866" w:right="123"/>
        <w:rPr>
          <w:rFonts w:eastAsia="Verdana"/>
        </w:rPr>
      </w:pPr>
      <w:r w:rsidRPr="00E57289">
        <w:t>has substantial experience in practising law;</w:t>
      </w:r>
      <w:r w:rsidRPr="00E57289">
        <w:rPr>
          <w:spacing w:val="-13"/>
        </w:rPr>
        <w:t xml:space="preserve"> </w:t>
      </w:r>
      <w:r w:rsidRPr="00E57289">
        <w:t>and</w:t>
      </w:r>
    </w:p>
    <w:p w14:paraId="72D0417F" w14:textId="77777777" w:rsidR="00F31B3D" w:rsidRPr="00E57289" w:rsidRDefault="00F31B3D" w:rsidP="00E57289">
      <w:pPr>
        <w:ind w:left="180"/>
        <w:rPr>
          <w:rFonts w:eastAsia="Verdana"/>
        </w:rPr>
      </w:pPr>
    </w:p>
    <w:p w14:paraId="3A6DAC88" w14:textId="77777777" w:rsidR="00F31B3D" w:rsidRPr="00E57289" w:rsidRDefault="00F31B3D" w:rsidP="00664B0C">
      <w:pPr>
        <w:pStyle w:val="ListParagraph"/>
        <w:widowControl w:val="0"/>
        <w:numPr>
          <w:ilvl w:val="2"/>
          <w:numId w:val="106"/>
        </w:numPr>
        <w:tabs>
          <w:tab w:val="left" w:pos="2131"/>
        </w:tabs>
        <w:ind w:left="1866" w:right="123"/>
        <w:rPr>
          <w:rFonts w:eastAsia="Verdana"/>
        </w:rPr>
      </w:pPr>
      <w:r w:rsidRPr="00E57289">
        <w:t>is currently practising law;</w:t>
      </w:r>
      <w:r w:rsidRPr="00E57289">
        <w:rPr>
          <w:spacing w:val="-8"/>
        </w:rPr>
        <w:t xml:space="preserve"> </w:t>
      </w:r>
      <w:r w:rsidRPr="00E57289">
        <w:t>and</w:t>
      </w:r>
    </w:p>
    <w:p w14:paraId="1C80BFF0" w14:textId="77777777" w:rsidR="00F31B3D" w:rsidRPr="00E57289" w:rsidRDefault="00F31B3D" w:rsidP="00E57289">
      <w:pPr>
        <w:ind w:left="180"/>
        <w:rPr>
          <w:rFonts w:eastAsia="Verdana"/>
        </w:rPr>
      </w:pPr>
    </w:p>
    <w:p w14:paraId="12502E8F" w14:textId="77777777" w:rsidR="00F31B3D" w:rsidRPr="00E57289" w:rsidRDefault="00F31B3D" w:rsidP="00664B0C">
      <w:pPr>
        <w:pStyle w:val="ListParagraph"/>
        <w:widowControl w:val="0"/>
        <w:numPr>
          <w:ilvl w:val="2"/>
          <w:numId w:val="106"/>
        </w:numPr>
        <w:tabs>
          <w:tab w:val="left" w:pos="2131"/>
        </w:tabs>
        <w:ind w:left="1866" w:right="123"/>
        <w:rPr>
          <w:rFonts w:eastAsia="Verdana"/>
        </w:rPr>
      </w:pPr>
      <w:r w:rsidRPr="00E57289">
        <w:t>is currently of good standing in the legal</w:t>
      </w:r>
      <w:r w:rsidRPr="00E57289">
        <w:rPr>
          <w:spacing w:val="-14"/>
        </w:rPr>
        <w:t xml:space="preserve"> </w:t>
      </w:r>
      <w:r w:rsidRPr="00E57289">
        <w:t>profession.</w:t>
      </w:r>
    </w:p>
    <w:p w14:paraId="2916EBA8" w14:textId="77777777" w:rsidR="00F31B3D" w:rsidRPr="00E57289" w:rsidRDefault="00F31B3D" w:rsidP="00E57289">
      <w:pPr>
        <w:rPr>
          <w:rFonts w:eastAsia="Verdana"/>
        </w:rPr>
      </w:pPr>
    </w:p>
    <w:p w14:paraId="6F5B5F59" w14:textId="77777777" w:rsidR="00F31B3D" w:rsidRPr="00E57289" w:rsidRDefault="00F31B3D">
      <w:pPr>
        <w:ind w:left="882" w:right="123"/>
        <w:rPr>
          <w:rFonts w:eastAsia="Verdana"/>
        </w:rPr>
      </w:pPr>
      <w:r w:rsidRPr="00E57289">
        <w:rPr>
          <w:i/>
        </w:rPr>
        <w:t>How can a PLT provider show it has met this</w:t>
      </w:r>
      <w:r w:rsidRPr="00E57289">
        <w:rPr>
          <w:i/>
          <w:spacing w:val="-21"/>
        </w:rPr>
        <w:t xml:space="preserve"> </w:t>
      </w:r>
      <w:r w:rsidRPr="00E57289">
        <w:rPr>
          <w:i/>
        </w:rPr>
        <w:t>standard?</w:t>
      </w:r>
    </w:p>
    <w:p w14:paraId="1F65D8F0" w14:textId="77777777" w:rsidR="00F31B3D" w:rsidRPr="00E57289" w:rsidRDefault="00F31B3D" w:rsidP="00E57289">
      <w:pPr>
        <w:rPr>
          <w:rFonts w:eastAsia="Verdana"/>
          <w:i/>
        </w:rPr>
      </w:pPr>
    </w:p>
    <w:p w14:paraId="21402F8E" w14:textId="77777777" w:rsidR="00F31B3D" w:rsidRPr="00E57289" w:rsidRDefault="00F31B3D" w:rsidP="00E57289">
      <w:pPr>
        <w:pStyle w:val="BodyText"/>
        <w:spacing w:after="0"/>
        <w:ind w:left="882" w:right="123"/>
      </w:pPr>
      <w:r w:rsidRPr="00E57289">
        <w:t>A PLT provider will need to be able to demonstrate that</w:t>
      </w:r>
      <w:r w:rsidRPr="00E57289">
        <w:rPr>
          <w:spacing w:val="-21"/>
        </w:rPr>
        <w:t xml:space="preserve"> </w:t>
      </w:r>
      <w:r w:rsidRPr="00E57289">
        <w:rPr>
          <w:rFonts w:eastAsia="Verdana"/>
        </w:rPr>
        <w:t>–</w:t>
      </w:r>
    </w:p>
    <w:p w14:paraId="366D0F30" w14:textId="77777777" w:rsidR="00F31B3D" w:rsidRPr="00E57289" w:rsidRDefault="00F31B3D" w:rsidP="00E57289">
      <w:pPr>
        <w:rPr>
          <w:rFonts w:eastAsia="Verdana"/>
        </w:rPr>
      </w:pPr>
    </w:p>
    <w:p w14:paraId="10EC6B8C" w14:textId="77777777" w:rsidR="00F31B3D" w:rsidRPr="00E57289" w:rsidRDefault="00F31B3D" w:rsidP="00E57289">
      <w:pPr>
        <w:pStyle w:val="ListParagraph"/>
        <w:widowControl w:val="0"/>
        <w:numPr>
          <w:ilvl w:val="0"/>
          <w:numId w:val="36"/>
        </w:numPr>
        <w:tabs>
          <w:tab w:val="left" w:pos="1507"/>
        </w:tabs>
        <w:ind w:right="119"/>
        <w:rPr>
          <w:rFonts w:eastAsia="Verdana"/>
        </w:rPr>
      </w:pPr>
      <w:r w:rsidRPr="00E57289">
        <w:t>it arranges properly to brief host organisations and proposed supervisors about</w:t>
      </w:r>
      <w:r w:rsidRPr="00E57289">
        <w:rPr>
          <w:spacing w:val="20"/>
        </w:rPr>
        <w:t xml:space="preserve"> </w:t>
      </w:r>
      <w:r w:rsidRPr="00E57289">
        <w:t>the</w:t>
      </w:r>
      <w:r w:rsidRPr="00E57289">
        <w:rPr>
          <w:w w:val="99"/>
        </w:rPr>
        <w:t xml:space="preserve"> </w:t>
      </w:r>
      <w:r w:rsidRPr="00E57289">
        <w:t>purpose of a student's workplace experience; and of the  PLT</w:t>
      </w:r>
      <w:r w:rsidRPr="00E57289">
        <w:rPr>
          <w:spacing w:val="-3"/>
        </w:rPr>
        <w:t xml:space="preserve"> </w:t>
      </w:r>
      <w:r w:rsidRPr="00E57289">
        <w:t>provider's</w:t>
      </w:r>
      <w:r w:rsidRPr="00E57289">
        <w:rPr>
          <w:w w:val="99"/>
        </w:rPr>
        <w:t xml:space="preserve"> </w:t>
      </w:r>
      <w:r w:rsidRPr="00E57289">
        <w:t>expectations about the nature of supervision required;</w:t>
      </w:r>
      <w:r w:rsidRPr="00E57289">
        <w:rPr>
          <w:spacing w:val="-14"/>
        </w:rPr>
        <w:t xml:space="preserve"> </w:t>
      </w:r>
      <w:r w:rsidRPr="00E57289">
        <w:t>and</w:t>
      </w:r>
    </w:p>
    <w:p w14:paraId="58E69BCC" w14:textId="77777777" w:rsidR="00F31B3D" w:rsidRPr="00E57289" w:rsidRDefault="00F31B3D" w:rsidP="00E57289">
      <w:pPr>
        <w:rPr>
          <w:rFonts w:eastAsia="Verdana"/>
        </w:rPr>
      </w:pPr>
    </w:p>
    <w:p w14:paraId="21F3B4F5" w14:textId="77777777" w:rsidR="00F31B3D" w:rsidRPr="00E57289" w:rsidRDefault="00F31B3D">
      <w:pPr>
        <w:pStyle w:val="ListParagraph"/>
        <w:widowControl w:val="0"/>
        <w:numPr>
          <w:ilvl w:val="0"/>
          <w:numId w:val="36"/>
        </w:numPr>
        <w:tabs>
          <w:tab w:val="left" w:pos="1507"/>
        </w:tabs>
        <w:ind w:right="123"/>
        <w:rPr>
          <w:rFonts w:eastAsia="Verdana"/>
        </w:rPr>
      </w:pPr>
      <w:r w:rsidRPr="00E57289">
        <w:t>it requires a potential supervisor to acknowledge that the person</w:t>
      </w:r>
      <w:r w:rsidRPr="00E57289">
        <w:rPr>
          <w:spacing w:val="-14"/>
        </w:rPr>
        <w:t xml:space="preserve"> </w:t>
      </w:r>
      <w:r w:rsidRPr="00E57289">
        <w:t>-</w:t>
      </w:r>
    </w:p>
    <w:p w14:paraId="1D71D84C" w14:textId="77777777" w:rsidR="00F31B3D" w:rsidRPr="00E57289" w:rsidRDefault="00F31B3D" w:rsidP="00E57289">
      <w:pPr>
        <w:rPr>
          <w:rFonts w:eastAsia="Verdana"/>
        </w:rPr>
      </w:pPr>
    </w:p>
    <w:p w14:paraId="3383A56A" w14:textId="77777777" w:rsidR="00F31B3D" w:rsidRPr="00E57289" w:rsidRDefault="00F31B3D" w:rsidP="00664B0C">
      <w:pPr>
        <w:pStyle w:val="ListParagraph"/>
        <w:widowControl w:val="0"/>
        <w:numPr>
          <w:ilvl w:val="0"/>
          <w:numId w:val="125"/>
        </w:numPr>
        <w:tabs>
          <w:tab w:val="left" w:pos="2131"/>
        </w:tabs>
        <w:ind w:left="2130" w:right="123"/>
        <w:rPr>
          <w:rFonts w:eastAsia="Verdana"/>
        </w:rPr>
      </w:pPr>
      <w:r w:rsidRPr="00E57289">
        <w:t xml:space="preserve">has been informed about </w:t>
      </w:r>
      <w:r w:rsidR="002B4691" w:rsidRPr="00E57289">
        <w:t>the PLT provider's expectations</w:t>
      </w:r>
      <w:r w:rsidR="007F4C9F" w:rsidRPr="00E57289">
        <w:t xml:space="preserve"> </w:t>
      </w:r>
      <w:r w:rsidRPr="00E57289">
        <w:t>about the nature</w:t>
      </w:r>
      <w:r w:rsidRPr="00E57289">
        <w:rPr>
          <w:spacing w:val="-25"/>
        </w:rPr>
        <w:t xml:space="preserve"> </w:t>
      </w:r>
      <w:r w:rsidRPr="00E57289">
        <w:t>of</w:t>
      </w:r>
      <w:r w:rsidRPr="00E57289">
        <w:rPr>
          <w:w w:val="99"/>
        </w:rPr>
        <w:t xml:space="preserve"> </w:t>
      </w:r>
      <w:r w:rsidRPr="00E57289">
        <w:t>supervision required;</w:t>
      </w:r>
      <w:r w:rsidRPr="00E57289">
        <w:rPr>
          <w:spacing w:val="-5"/>
        </w:rPr>
        <w:t xml:space="preserve"> </w:t>
      </w:r>
      <w:r w:rsidRPr="00E57289">
        <w:t>and</w:t>
      </w:r>
    </w:p>
    <w:p w14:paraId="5C6DAA20" w14:textId="77777777" w:rsidR="00F31B3D" w:rsidRPr="00E57289" w:rsidRDefault="00F31B3D" w:rsidP="00E57289">
      <w:pPr>
        <w:ind w:left="1248"/>
        <w:rPr>
          <w:rFonts w:eastAsia="Verdana"/>
        </w:rPr>
      </w:pPr>
    </w:p>
    <w:p w14:paraId="76246690" w14:textId="77777777" w:rsidR="00F31B3D" w:rsidRPr="00E57289" w:rsidRDefault="00F31B3D" w:rsidP="00664B0C">
      <w:pPr>
        <w:pStyle w:val="ListParagraph"/>
        <w:widowControl w:val="0"/>
        <w:numPr>
          <w:ilvl w:val="0"/>
          <w:numId w:val="125"/>
        </w:numPr>
        <w:tabs>
          <w:tab w:val="left" w:pos="2131"/>
        </w:tabs>
        <w:ind w:left="2130" w:right="123"/>
        <w:rPr>
          <w:rFonts w:eastAsia="Verdana"/>
        </w:rPr>
      </w:pPr>
      <w:r w:rsidRPr="00E57289">
        <w:t>has each of the attributes referred to in paragraph 6(c)</w:t>
      </w:r>
      <w:r w:rsidRPr="00E57289">
        <w:rPr>
          <w:spacing w:val="-16"/>
        </w:rPr>
        <w:t xml:space="preserve"> </w:t>
      </w:r>
      <w:r w:rsidRPr="00E57289">
        <w:t>above.</w:t>
      </w:r>
    </w:p>
    <w:p w14:paraId="6D7F9374" w14:textId="77777777" w:rsidR="00F31B3D" w:rsidRPr="00E57289" w:rsidRDefault="00F31B3D">
      <w:pPr>
        <w:rPr>
          <w:rFonts w:eastAsia="Verdana"/>
        </w:rPr>
      </w:pPr>
    </w:p>
    <w:p w14:paraId="5248ADC5" w14:textId="77777777" w:rsidR="00F31B3D" w:rsidRPr="00E57289" w:rsidRDefault="00F31B3D" w:rsidP="00E57289">
      <w:pPr>
        <w:pStyle w:val="BodyText"/>
        <w:spacing w:after="0"/>
        <w:ind w:left="882" w:right="123"/>
      </w:pPr>
      <w:r w:rsidRPr="00E57289">
        <w:t>A PLT provider might also demonstrate that</w:t>
      </w:r>
      <w:r w:rsidRPr="00E57289">
        <w:rPr>
          <w:spacing w:val="-14"/>
        </w:rPr>
        <w:t xml:space="preserve"> </w:t>
      </w:r>
      <w:r w:rsidRPr="00E57289">
        <w:rPr>
          <w:rFonts w:eastAsia="Verdana"/>
        </w:rPr>
        <w:t>–</w:t>
      </w:r>
    </w:p>
    <w:p w14:paraId="493F364F" w14:textId="77777777" w:rsidR="00F31B3D" w:rsidRPr="00E57289" w:rsidRDefault="00F31B3D" w:rsidP="00E57289">
      <w:pPr>
        <w:rPr>
          <w:rFonts w:eastAsia="Verdana"/>
        </w:rPr>
      </w:pPr>
    </w:p>
    <w:p w14:paraId="19134314" w14:textId="77777777" w:rsidR="00F31B3D" w:rsidRPr="00E57289" w:rsidRDefault="00F31B3D" w:rsidP="00E57289">
      <w:pPr>
        <w:pStyle w:val="ListParagraph"/>
        <w:widowControl w:val="0"/>
        <w:numPr>
          <w:ilvl w:val="0"/>
          <w:numId w:val="35"/>
        </w:numPr>
        <w:tabs>
          <w:tab w:val="left" w:pos="1507"/>
        </w:tabs>
        <w:ind w:right="122"/>
        <w:rPr>
          <w:rFonts w:eastAsia="Verdana"/>
        </w:rPr>
      </w:pPr>
      <w:r w:rsidRPr="00E57289">
        <w:t>it arranges for students and host organisations to enter into training</w:t>
      </w:r>
      <w:r w:rsidRPr="00E57289">
        <w:rPr>
          <w:spacing w:val="38"/>
        </w:rPr>
        <w:t xml:space="preserve"> </w:t>
      </w:r>
      <w:r w:rsidRPr="00E57289">
        <w:t>contracts</w:t>
      </w:r>
      <w:r w:rsidRPr="00E57289">
        <w:rPr>
          <w:w w:val="99"/>
        </w:rPr>
        <w:t xml:space="preserve"> </w:t>
      </w:r>
      <w:r w:rsidRPr="00E57289">
        <w:t>setting out mutual undertakings about workplace</w:t>
      </w:r>
      <w:r w:rsidRPr="00E57289">
        <w:rPr>
          <w:spacing w:val="-9"/>
        </w:rPr>
        <w:t xml:space="preserve"> </w:t>
      </w:r>
      <w:r w:rsidRPr="00E57289">
        <w:t>experience;</w:t>
      </w:r>
    </w:p>
    <w:p w14:paraId="13010998" w14:textId="77777777" w:rsidR="00F31B3D" w:rsidRPr="00E57289" w:rsidRDefault="00F31B3D" w:rsidP="00E57289">
      <w:pPr>
        <w:rPr>
          <w:rFonts w:eastAsia="Verdana"/>
        </w:rPr>
      </w:pPr>
    </w:p>
    <w:p w14:paraId="29D9CFF5" w14:textId="77777777" w:rsidR="00F31B3D" w:rsidRPr="00E57289" w:rsidRDefault="00F31B3D" w:rsidP="00E57289">
      <w:pPr>
        <w:pStyle w:val="ListParagraph"/>
        <w:widowControl w:val="0"/>
        <w:numPr>
          <w:ilvl w:val="0"/>
          <w:numId w:val="35"/>
        </w:numPr>
        <w:tabs>
          <w:tab w:val="left" w:pos="1507"/>
        </w:tabs>
        <w:ind w:right="120"/>
        <w:rPr>
          <w:rFonts w:eastAsia="Verdana"/>
        </w:rPr>
      </w:pPr>
      <w:r w:rsidRPr="00E57289">
        <w:t>it provides written or web-based resources for host organisations, supervisors</w:t>
      </w:r>
      <w:r w:rsidRPr="00E57289">
        <w:rPr>
          <w:spacing w:val="44"/>
        </w:rPr>
        <w:t xml:space="preserve"> </w:t>
      </w:r>
      <w:r w:rsidRPr="00E57289">
        <w:t>and students relating to expectations about their respective roles in</w:t>
      </w:r>
      <w:r w:rsidRPr="00E57289">
        <w:rPr>
          <w:spacing w:val="56"/>
        </w:rPr>
        <w:t xml:space="preserve"> </w:t>
      </w:r>
      <w:r w:rsidRPr="00E57289">
        <w:t>offering,</w:t>
      </w:r>
      <w:r w:rsidRPr="00E57289">
        <w:rPr>
          <w:w w:val="99"/>
        </w:rPr>
        <w:t xml:space="preserve"> </w:t>
      </w:r>
      <w:r w:rsidRPr="00E57289">
        <w:t>supervising and undertaking workplace</w:t>
      </w:r>
      <w:r w:rsidRPr="00E57289">
        <w:rPr>
          <w:spacing w:val="-6"/>
        </w:rPr>
        <w:t xml:space="preserve"> </w:t>
      </w:r>
      <w:r w:rsidRPr="00E57289">
        <w:t>experience.</w:t>
      </w:r>
    </w:p>
    <w:p w14:paraId="240BA546" w14:textId="77777777" w:rsidR="00F31B3D" w:rsidRPr="00E57289" w:rsidRDefault="00F31B3D" w:rsidP="00E57289">
      <w:pPr>
        <w:rPr>
          <w:rFonts w:eastAsia="Verdana"/>
        </w:rPr>
      </w:pPr>
    </w:p>
    <w:p w14:paraId="6DD03BE7" w14:textId="77777777" w:rsidR="00F31B3D" w:rsidRPr="00E57289" w:rsidRDefault="001A1739" w:rsidP="00E57289">
      <w:pPr>
        <w:rPr>
          <w:bCs/>
        </w:rPr>
      </w:pPr>
      <w:bookmarkStart w:id="215" w:name="_Toc522014142"/>
      <w:bookmarkStart w:id="216" w:name="_Toc522106940"/>
      <w:r w:rsidRPr="00E57289">
        <w:rPr>
          <w:b/>
        </w:rPr>
        <w:t>7</w:t>
      </w:r>
      <w:r w:rsidRPr="00E57289">
        <w:rPr>
          <w:b/>
        </w:rPr>
        <w:tab/>
      </w:r>
      <w:r w:rsidR="00F31B3D" w:rsidRPr="00E57289">
        <w:rPr>
          <w:b/>
        </w:rPr>
        <w:t>TIMING AND DURATION OF WORKPLACE</w:t>
      </w:r>
      <w:r w:rsidR="00F31B3D" w:rsidRPr="00E57289">
        <w:rPr>
          <w:b/>
          <w:spacing w:val="-4"/>
        </w:rPr>
        <w:t xml:space="preserve"> </w:t>
      </w:r>
      <w:r w:rsidR="00F31B3D" w:rsidRPr="00E57289">
        <w:rPr>
          <w:b/>
        </w:rPr>
        <w:t>EXPERIENCE</w:t>
      </w:r>
      <w:bookmarkEnd w:id="215"/>
      <w:bookmarkEnd w:id="216"/>
    </w:p>
    <w:p w14:paraId="68970613" w14:textId="77777777" w:rsidR="00F31B3D" w:rsidRPr="00E57289" w:rsidRDefault="00F31B3D" w:rsidP="00664B0C">
      <w:pPr>
        <w:pStyle w:val="ListParagraph"/>
        <w:widowControl w:val="0"/>
        <w:numPr>
          <w:ilvl w:val="0"/>
          <w:numId w:val="107"/>
        </w:numPr>
        <w:tabs>
          <w:tab w:val="left" w:pos="1507"/>
        </w:tabs>
        <w:ind w:left="1507" w:right="123" w:hanging="787"/>
        <w:rPr>
          <w:rFonts w:eastAsia="Verdana"/>
        </w:rPr>
      </w:pPr>
      <w:r w:rsidRPr="00E57289">
        <w:rPr>
          <w:rFonts w:eastAsia="Verdana"/>
        </w:rPr>
        <w:t xml:space="preserve">15 days of workplace experience, as specified in clauses 4(1)(a)(ii) and 4.1(b)(ii) of the Competency Standards, is the </w:t>
      </w:r>
      <w:r w:rsidRPr="00E57289">
        <w:rPr>
          <w:rFonts w:eastAsia="Verdana"/>
          <w:b/>
        </w:rPr>
        <w:t>minimum</w:t>
      </w:r>
      <w:r w:rsidR="007F4C9F" w:rsidRPr="00E57289">
        <w:rPr>
          <w:rFonts w:eastAsia="Verdana"/>
          <w:b/>
        </w:rPr>
        <w:t xml:space="preserve"> </w:t>
      </w:r>
      <w:r w:rsidRPr="00E57289">
        <w:rPr>
          <w:rFonts w:eastAsia="Verdana"/>
          <w:b/>
        </w:rPr>
        <w:t>requirement</w:t>
      </w:r>
      <w:r w:rsidRPr="00E57289">
        <w:rPr>
          <w:rFonts w:eastAsia="Verdana"/>
        </w:rPr>
        <w:t>.</w:t>
      </w:r>
    </w:p>
    <w:p w14:paraId="04D0FC2B" w14:textId="77777777" w:rsidR="001A1739" w:rsidRPr="00E57289" w:rsidRDefault="001A1739">
      <w:pPr>
        <w:pStyle w:val="ListParagraph"/>
        <w:widowControl w:val="0"/>
        <w:tabs>
          <w:tab w:val="left" w:pos="1507"/>
        </w:tabs>
        <w:ind w:left="1080" w:right="123"/>
        <w:rPr>
          <w:rFonts w:eastAsia="Verdana"/>
        </w:rPr>
      </w:pPr>
    </w:p>
    <w:p w14:paraId="6066BB5C" w14:textId="77777777" w:rsidR="001A1739" w:rsidRPr="00E57289" w:rsidRDefault="001A1739" w:rsidP="00664B0C">
      <w:pPr>
        <w:pStyle w:val="ListParagraph"/>
        <w:widowControl w:val="0"/>
        <w:numPr>
          <w:ilvl w:val="0"/>
          <w:numId w:val="107"/>
        </w:numPr>
        <w:tabs>
          <w:tab w:val="left" w:pos="1507"/>
        </w:tabs>
        <w:ind w:left="1507" w:right="123" w:hanging="787"/>
        <w:rPr>
          <w:rFonts w:eastAsia="Verdana"/>
        </w:rPr>
      </w:pPr>
      <w:r w:rsidRPr="00E57289">
        <w:rPr>
          <w:rFonts w:eastAsia="Verdana"/>
        </w:rPr>
        <w:t xml:space="preserve">A PLT provider may require a student, as part of a PLT course, to </w:t>
      </w:r>
      <w:r w:rsidR="00AF653E" w:rsidRPr="00E57289">
        <w:rPr>
          <w:rFonts w:eastAsia="Verdana"/>
        </w:rPr>
        <w:tab/>
      </w:r>
      <w:r w:rsidRPr="00E57289">
        <w:rPr>
          <w:rFonts w:eastAsia="Verdana"/>
        </w:rPr>
        <w:t>undertake more than the minimum requirement of workplace experience (</w:t>
      </w:r>
      <w:r w:rsidRPr="00E57289">
        <w:rPr>
          <w:rFonts w:eastAsia="Verdana"/>
          <w:b/>
        </w:rPr>
        <w:t>additional requirement</w:t>
      </w:r>
      <w:r w:rsidRPr="00E57289">
        <w:rPr>
          <w:rFonts w:eastAsia="Verdana"/>
        </w:rPr>
        <w:t>).</w:t>
      </w:r>
    </w:p>
    <w:p w14:paraId="602EAC09" w14:textId="77777777" w:rsidR="001A1739" w:rsidRPr="00E57289" w:rsidRDefault="001A1739">
      <w:pPr>
        <w:pStyle w:val="ListParagraph"/>
        <w:widowControl w:val="0"/>
        <w:tabs>
          <w:tab w:val="left" w:pos="1507"/>
        </w:tabs>
        <w:ind w:left="1080" w:right="123"/>
        <w:rPr>
          <w:rFonts w:eastAsia="Verdana"/>
        </w:rPr>
      </w:pPr>
    </w:p>
    <w:p w14:paraId="798AB985" w14:textId="77777777" w:rsidR="001A1739" w:rsidRPr="00E57289" w:rsidRDefault="001A1739" w:rsidP="00664B0C">
      <w:pPr>
        <w:pStyle w:val="ListParagraph"/>
        <w:widowControl w:val="0"/>
        <w:numPr>
          <w:ilvl w:val="0"/>
          <w:numId w:val="107"/>
        </w:numPr>
        <w:tabs>
          <w:tab w:val="left" w:pos="1507"/>
        </w:tabs>
        <w:ind w:right="123"/>
        <w:rPr>
          <w:rFonts w:eastAsia="Verdana"/>
        </w:rPr>
      </w:pPr>
      <w:r w:rsidRPr="00E57289">
        <w:rPr>
          <w:rFonts w:eastAsia="Verdana"/>
        </w:rPr>
        <w:t xml:space="preserve">A student must undertake the minimum requirement – </w:t>
      </w:r>
    </w:p>
    <w:p w14:paraId="59FC24DE" w14:textId="77777777" w:rsidR="00F31B3D" w:rsidRPr="00E57289" w:rsidRDefault="00F31B3D" w:rsidP="00E57289">
      <w:pPr>
        <w:rPr>
          <w:rFonts w:eastAsia="Verdana"/>
        </w:rPr>
      </w:pPr>
    </w:p>
    <w:p w14:paraId="391F34BC" w14:textId="77777777" w:rsidR="00F31B3D" w:rsidRPr="00E57289" w:rsidRDefault="00F31B3D" w:rsidP="00E57289">
      <w:pPr>
        <w:pStyle w:val="ListParagraph"/>
        <w:widowControl w:val="0"/>
        <w:numPr>
          <w:ilvl w:val="0"/>
          <w:numId w:val="34"/>
        </w:numPr>
        <w:tabs>
          <w:tab w:val="left" w:pos="2165"/>
        </w:tabs>
        <w:ind w:right="123" w:firstLine="74"/>
        <w:jc w:val="left"/>
      </w:pPr>
      <w:r w:rsidRPr="00E57289">
        <w:t>within Australia; and</w:t>
      </w:r>
    </w:p>
    <w:p w14:paraId="7D36F333" w14:textId="77777777" w:rsidR="00F31B3D" w:rsidRPr="00E57289" w:rsidRDefault="00F31B3D" w:rsidP="00E57289">
      <w:pPr>
        <w:rPr>
          <w:rFonts w:eastAsia="Verdana"/>
        </w:rPr>
      </w:pPr>
    </w:p>
    <w:p w14:paraId="401CE2BD" w14:textId="77777777" w:rsidR="00F31B3D" w:rsidRPr="00E57289" w:rsidRDefault="00F31B3D" w:rsidP="00E57289">
      <w:pPr>
        <w:pStyle w:val="ListParagraph"/>
        <w:widowControl w:val="0"/>
        <w:numPr>
          <w:ilvl w:val="0"/>
          <w:numId w:val="34"/>
        </w:numPr>
        <w:tabs>
          <w:tab w:val="left" w:pos="2165"/>
        </w:tabs>
        <w:ind w:left="2165" w:right="123" w:hanging="747"/>
        <w:jc w:val="left"/>
      </w:pPr>
      <w:r w:rsidRPr="00E57289">
        <w:t>concurrently with or after completing the programmed training of the PLT course.</w:t>
      </w:r>
    </w:p>
    <w:p w14:paraId="2F334633" w14:textId="77777777" w:rsidR="00F31B3D" w:rsidRPr="00E57289" w:rsidRDefault="00F31B3D" w:rsidP="00E57289">
      <w:pPr>
        <w:rPr>
          <w:rFonts w:eastAsia="Verdana"/>
        </w:rPr>
      </w:pPr>
    </w:p>
    <w:p w14:paraId="5D18EEB0" w14:textId="77777777" w:rsidR="00F31B3D" w:rsidRPr="00E57289" w:rsidRDefault="00F31B3D" w:rsidP="00664B0C">
      <w:pPr>
        <w:pStyle w:val="ListParagraph"/>
        <w:widowControl w:val="0"/>
        <w:numPr>
          <w:ilvl w:val="0"/>
          <w:numId w:val="107"/>
        </w:numPr>
        <w:tabs>
          <w:tab w:val="left" w:pos="1507"/>
        </w:tabs>
        <w:ind w:left="1507" w:right="123" w:hanging="787"/>
        <w:rPr>
          <w:rFonts w:eastAsia="Verdana"/>
        </w:rPr>
      </w:pPr>
      <w:r w:rsidRPr="00E57289">
        <w:rPr>
          <w:rFonts w:eastAsia="Verdana"/>
        </w:rPr>
        <w:t>On or after 1 July 2018, a student may only obtain credit for the</w:t>
      </w:r>
      <w:r w:rsidR="00F63592" w:rsidRPr="000F4A9F">
        <w:rPr>
          <w:rFonts w:eastAsia="Verdana"/>
        </w:rPr>
        <w:t xml:space="preserve"> </w:t>
      </w:r>
      <w:r w:rsidRPr="00E57289">
        <w:rPr>
          <w:rFonts w:eastAsia="Verdana"/>
        </w:rPr>
        <w:t xml:space="preserve">minimum </w:t>
      </w:r>
      <w:r w:rsidRPr="00E57289">
        <w:rPr>
          <w:rFonts w:eastAsia="Verdana"/>
        </w:rPr>
        <w:lastRenderedPageBreak/>
        <w:t>requirement if the student undertakes no less than –</w:t>
      </w:r>
    </w:p>
    <w:p w14:paraId="2089BFD0" w14:textId="77777777" w:rsidR="00F31B3D" w:rsidRPr="00E57289" w:rsidRDefault="00F31B3D" w:rsidP="00E57289">
      <w:pPr>
        <w:rPr>
          <w:rFonts w:eastAsia="Verdana"/>
        </w:rPr>
      </w:pPr>
    </w:p>
    <w:p w14:paraId="5F905B4A" w14:textId="77777777" w:rsidR="00F31B3D" w:rsidRPr="00E57289" w:rsidRDefault="00F31B3D" w:rsidP="00664B0C">
      <w:pPr>
        <w:pStyle w:val="ListParagraph"/>
        <w:widowControl w:val="0"/>
        <w:numPr>
          <w:ilvl w:val="0"/>
          <w:numId w:val="108"/>
        </w:numPr>
        <w:tabs>
          <w:tab w:val="left" w:pos="2165"/>
        </w:tabs>
        <w:ind w:right="123" w:firstLine="74"/>
        <w:jc w:val="left"/>
      </w:pPr>
      <w:r w:rsidRPr="00E57289">
        <w:t>2 full days of workplace experience per week; or</w:t>
      </w:r>
    </w:p>
    <w:p w14:paraId="400AFFB9" w14:textId="77777777" w:rsidR="00F31B3D" w:rsidRPr="00E57289" w:rsidRDefault="00F31B3D" w:rsidP="00E57289">
      <w:pPr>
        <w:pStyle w:val="ListParagraph"/>
        <w:widowControl w:val="0"/>
        <w:tabs>
          <w:tab w:val="left" w:pos="2165"/>
        </w:tabs>
        <w:ind w:left="1418" w:right="123"/>
        <w:jc w:val="left"/>
      </w:pPr>
    </w:p>
    <w:p w14:paraId="01012DE2" w14:textId="77777777" w:rsidR="00F31B3D" w:rsidRPr="00E57289" w:rsidRDefault="00F31B3D" w:rsidP="00664B0C">
      <w:pPr>
        <w:pStyle w:val="ListParagraph"/>
        <w:widowControl w:val="0"/>
        <w:numPr>
          <w:ilvl w:val="0"/>
          <w:numId w:val="108"/>
        </w:numPr>
        <w:tabs>
          <w:tab w:val="left" w:pos="2165"/>
        </w:tabs>
        <w:ind w:right="123" w:firstLine="74"/>
        <w:jc w:val="left"/>
      </w:pPr>
      <w:r w:rsidRPr="00E57289">
        <w:t>4 x 4 hour sessions of workplace experience per week.</w:t>
      </w:r>
    </w:p>
    <w:p w14:paraId="2549EA21" w14:textId="77777777" w:rsidR="00F31B3D" w:rsidRPr="00E57289" w:rsidRDefault="00F31B3D" w:rsidP="00E57289">
      <w:pPr>
        <w:rPr>
          <w:rFonts w:eastAsia="Verdana"/>
        </w:rPr>
      </w:pPr>
    </w:p>
    <w:p w14:paraId="1FA7C238" w14:textId="77777777" w:rsidR="00F31B3D" w:rsidRPr="00E57289" w:rsidRDefault="00F31B3D" w:rsidP="00664B0C">
      <w:pPr>
        <w:pStyle w:val="ListParagraph"/>
        <w:widowControl w:val="0"/>
        <w:numPr>
          <w:ilvl w:val="0"/>
          <w:numId w:val="107"/>
        </w:numPr>
        <w:tabs>
          <w:tab w:val="left" w:pos="1507"/>
        </w:tabs>
        <w:ind w:left="1507" w:right="123" w:hanging="787"/>
        <w:rPr>
          <w:rFonts w:eastAsia="Verdana"/>
        </w:rPr>
      </w:pPr>
      <w:r w:rsidRPr="00E57289">
        <w:rPr>
          <w:rFonts w:eastAsia="Verdana"/>
        </w:rPr>
        <w:t>A student may undertake any additional requirement –</w:t>
      </w:r>
    </w:p>
    <w:p w14:paraId="01D28F3D" w14:textId="77777777" w:rsidR="00F31B3D" w:rsidRPr="00E57289" w:rsidRDefault="00F31B3D" w:rsidP="00E57289">
      <w:pPr>
        <w:rPr>
          <w:rFonts w:eastAsia="Verdana"/>
        </w:rPr>
      </w:pPr>
    </w:p>
    <w:p w14:paraId="05CDCB6D" w14:textId="77777777" w:rsidR="00F31B3D" w:rsidRPr="00E57289" w:rsidRDefault="00F31B3D" w:rsidP="00664B0C">
      <w:pPr>
        <w:pStyle w:val="ListParagraph"/>
        <w:widowControl w:val="0"/>
        <w:numPr>
          <w:ilvl w:val="0"/>
          <w:numId w:val="109"/>
        </w:numPr>
        <w:tabs>
          <w:tab w:val="left" w:pos="2165"/>
        </w:tabs>
        <w:ind w:right="123" w:firstLine="74"/>
        <w:jc w:val="left"/>
      </w:pPr>
      <w:r w:rsidRPr="00E57289">
        <w:t>within Australia; or</w:t>
      </w:r>
    </w:p>
    <w:p w14:paraId="4301CF88" w14:textId="77777777" w:rsidR="00F31B3D" w:rsidRPr="00E57289" w:rsidRDefault="00F31B3D" w:rsidP="00E57289">
      <w:pPr>
        <w:pStyle w:val="ListParagraph"/>
        <w:widowControl w:val="0"/>
        <w:tabs>
          <w:tab w:val="left" w:pos="2165"/>
        </w:tabs>
        <w:ind w:left="1418" w:right="123"/>
        <w:jc w:val="left"/>
      </w:pPr>
    </w:p>
    <w:p w14:paraId="37836CB3" w14:textId="77777777" w:rsidR="00F31B3D" w:rsidRPr="00E57289" w:rsidRDefault="00F31B3D" w:rsidP="00664B0C">
      <w:pPr>
        <w:pStyle w:val="ListParagraph"/>
        <w:widowControl w:val="0"/>
        <w:numPr>
          <w:ilvl w:val="0"/>
          <w:numId w:val="109"/>
        </w:numPr>
        <w:tabs>
          <w:tab w:val="left" w:pos="2165"/>
        </w:tabs>
        <w:ind w:right="123" w:firstLine="74"/>
        <w:jc w:val="left"/>
      </w:pPr>
      <w:r w:rsidRPr="00E57289">
        <w:t>with the permission of the PLT provider, outside Australia.</w:t>
      </w:r>
    </w:p>
    <w:p w14:paraId="47EDEF3C" w14:textId="77777777" w:rsidR="00F31B3D" w:rsidRPr="00E57289" w:rsidRDefault="00F31B3D" w:rsidP="00E57289">
      <w:pPr>
        <w:rPr>
          <w:rFonts w:eastAsia="Verdana"/>
        </w:rPr>
      </w:pPr>
    </w:p>
    <w:p w14:paraId="0DFFB355" w14:textId="77777777" w:rsidR="00F31B3D" w:rsidRPr="00E57289" w:rsidRDefault="00F31B3D" w:rsidP="00664B0C">
      <w:pPr>
        <w:pStyle w:val="ListParagraph"/>
        <w:widowControl w:val="0"/>
        <w:numPr>
          <w:ilvl w:val="0"/>
          <w:numId w:val="107"/>
        </w:numPr>
        <w:tabs>
          <w:tab w:val="left" w:pos="1507"/>
        </w:tabs>
        <w:ind w:left="1507" w:right="123" w:hanging="787"/>
        <w:rPr>
          <w:rFonts w:eastAsia="Verdana"/>
        </w:rPr>
      </w:pPr>
      <w:r w:rsidRPr="00E57289">
        <w:rPr>
          <w:rFonts w:eastAsia="Verdana"/>
        </w:rPr>
        <w:t>A PLT provider may grant credit towards any additional requirement of workplace experience for any workplace experience acquired by a student up to 2 calendar years before the student commences programmed training for a PLT course, if the</w:t>
      </w:r>
      <w:r w:rsidR="00F63592" w:rsidRPr="000F4A9F">
        <w:rPr>
          <w:rFonts w:eastAsia="Verdana"/>
        </w:rPr>
        <w:t xml:space="preserve"> </w:t>
      </w:r>
      <w:r w:rsidRPr="00E57289">
        <w:rPr>
          <w:rFonts w:eastAsia="Verdana"/>
        </w:rPr>
        <w:t>workplace experience was acquired –</w:t>
      </w:r>
    </w:p>
    <w:p w14:paraId="258F71E3" w14:textId="77777777" w:rsidR="00F31B3D" w:rsidRPr="00E57289" w:rsidRDefault="00F31B3D" w:rsidP="00E57289">
      <w:pPr>
        <w:rPr>
          <w:rFonts w:eastAsia="Verdana"/>
        </w:rPr>
      </w:pPr>
    </w:p>
    <w:p w14:paraId="0B10D92D" w14:textId="77777777" w:rsidR="00F31B3D" w:rsidRPr="00E57289" w:rsidRDefault="00F31B3D" w:rsidP="00664B0C">
      <w:pPr>
        <w:pStyle w:val="ListParagraph"/>
        <w:widowControl w:val="0"/>
        <w:numPr>
          <w:ilvl w:val="0"/>
          <w:numId w:val="126"/>
        </w:numPr>
        <w:tabs>
          <w:tab w:val="left" w:pos="2165"/>
        </w:tabs>
        <w:ind w:right="123"/>
      </w:pPr>
      <w:r w:rsidRPr="00E57289">
        <w:t>while the student was enrolled in an academic law course accredited for professional admission purposes by an Australian Admitting Authority ; and</w:t>
      </w:r>
    </w:p>
    <w:p w14:paraId="2068404F" w14:textId="77777777" w:rsidR="00F31B3D" w:rsidRPr="00E57289" w:rsidRDefault="00F31B3D" w:rsidP="00E57289">
      <w:pPr>
        <w:rPr>
          <w:rFonts w:eastAsia="Verdana"/>
        </w:rPr>
      </w:pPr>
    </w:p>
    <w:p w14:paraId="5A77C993" w14:textId="77777777" w:rsidR="00F31B3D" w:rsidRPr="00E57289" w:rsidRDefault="00AF653E" w:rsidP="00664B0C">
      <w:pPr>
        <w:pStyle w:val="ListParagraph"/>
        <w:widowControl w:val="0"/>
        <w:numPr>
          <w:ilvl w:val="2"/>
          <w:numId w:val="126"/>
        </w:numPr>
        <w:tabs>
          <w:tab w:val="left" w:pos="2756"/>
        </w:tabs>
        <w:ind w:right="123"/>
        <w:rPr>
          <w:rFonts w:eastAsia="Verdana"/>
        </w:rPr>
      </w:pPr>
      <w:r w:rsidRPr="00E57289">
        <w:tab/>
      </w:r>
      <w:r w:rsidR="00F31B3D" w:rsidRPr="00E57289">
        <w:t>as part of a clinical education program, internship or</w:t>
      </w:r>
      <w:r w:rsidR="00F31B3D" w:rsidRPr="00E57289">
        <w:rPr>
          <w:spacing w:val="49"/>
        </w:rPr>
        <w:t xml:space="preserve"> </w:t>
      </w:r>
      <w:r w:rsidR="00F31B3D" w:rsidRPr="00E57289">
        <w:t>externship program of that law course;</w:t>
      </w:r>
      <w:r w:rsidR="00F31B3D" w:rsidRPr="00E57289">
        <w:rPr>
          <w:spacing w:val="-10"/>
        </w:rPr>
        <w:t xml:space="preserve"> </w:t>
      </w:r>
      <w:r w:rsidR="00F31B3D" w:rsidRPr="00E57289">
        <w:t>or</w:t>
      </w:r>
    </w:p>
    <w:p w14:paraId="407CF30E" w14:textId="77777777" w:rsidR="00F31B3D" w:rsidRPr="00E57289" w:rsidRDefault="00F31B3D" w:rsidP="00E57289">
      <w:pPr>
        <w:rPr>
          <w:rFonts w:eastAsia="Verdana"/>
        </w:rPr>
      </w:pPr>
    </w:p>
    <w:p w14:paraId="14853415" w14:textId="77777777" w:rsidR="00F31B3D" w:rsidRPr="00E57289" w:rsidRDefault="00AF653E" w:rsidP="00664B0C">
      <w:pPr>
        <w:pStyle w:val="ListParagraph"/>
        <w:widowControl w:val="0"/>
        <w:numPr>
          <w:ilvl w:val="2"/>
          <w:numId w:val="126"/>
        </w:numPr>
        <w:tabs>
          <w:tab w:val="left" w:pos="2756"/>
        </w:tabs>
        <w:ind w:right="123"/>
        <w:rPr>
          <w:rFonts w:eastAsia="Verdana"/>
        </w:rPr>
      </w:pPr>
      <w:r w:rsidRPr="00E57289">
        <w:tab/>
      </w:r>
      <w:r w:rsidR="00F31B3D" w:rsidRPr="00E57289">
        <w:t>in</w:t>
      </w:r>
      <w:r w:rsidR="00F31B3D" w:rsidRPr="00E57289">
        <w:rPr>
          <w:spacing w:val="46"/>
        </w:rPr>
        <w:t xml:space="preserve"> </w:t>
      </w:r>
      <w:r w:rsidR="00F31B3D" w:rsidRPr="00E57289">
        <w:t>a</w:t>
      </w:r>
      <w:r w:rsidR="00F31B3D" w:rsidRPr="00E57289">
        <w:rPr>
          <w:spacing w:val="47"/>
        </w:rPr>
        <w:t xml:space="preserve"> </w:t>
      </w:r>
      <w:r w:rsidR="00F31B3D" w:rsidRPr="00E57289">
        <w:t>legal</w:t>
      </w:r>
      <w:r w:rsidR="00F31B3D" w:rsidRPr="00E57289">
        <w:rPr>
          <w:spacing w:val="48"/>
        </w:rPr>
        <w:t xml:space="preserve"> </w:t>
      </w:r>
      <w:r w:rsidR="00F31B3D" w:rsidRPr="00E57289">
        <w:t>office</w:t>
      </w:r>
      <w:r w:rsidR="00F31B3D" w:rsidRPr="00E57289">
        <w:rPr>
          <w:spacing w:val="48"/>
        </w:rPr>
        <w:t xml:space="preserve"> </w:t>
      </w:r>
      <w:r w:rsidR="00F31B3D" w:rsidRPr="00E57289">
        <w:t>or</w:t>
      </w:r>
      <w:r w:rsidR="00F31B3D" w:rsidRPr="00E57289">
        <w:rPr>
          <w:spacing w:val="47"/>
        </w:rPr>
        <w:t xml:space="preserve"> </w:t>
      </w:r>
      <w:r w:rsidR="00F31B3D" w:rsidRPr="00E57289">
        <w:t>during</w:t>
      </w:r>
      <w:r w:rsidR="00F31B3D" w:rsidRPr="00E57289">
        <w:rPr>
          <w:spacing w:val="48"/>
        </w:rPr>
        <w:t xml:space="preserve"> </w:t>
      </w:r>
      <w:r w:rsidR="00F31B3D" w:rsidRPr="00E57289">
        <w:t>supervised</w:t>
      </w:r>
      <w:r w:rsidR="00F31B3D" w:rsidRPr="00E57289">
        <w:rPr>
          <w:spacing w:val="49"/>
        </w:rPr>
        <w:t xml:space="preserve"> </w:t>
      </w:r>
      <w:r w:rsidR="00F31B3D" w:rsidRPr="00E57289">
        <w:t>placement</w:t>
      </w:r>
      <w:r w:rsidR="00F31B3D" w:rsidRPr="00E57289">
        <w:rPr>
          <w:spacing w:val="48"/>
        </w:rPr>
        <w:t xml:space="preserve"> </w:t>
      </w:r>
      <w:r w:rsidR="00F31B3D" w:rsidRPr="00E57289">
        <w:t>in</w:t>
      </w:r>
      <w:r w:rsidR="00F31B3D" w:rsidRPr="00E57289">
        <w:rPr>
          <w:spacing w:val="46"/>
        </w:rPr>
        <w:t xml:space="preserve"> </w:t>
      </w:r>
      <w:r w:rsidR="00F31B3D" w:rsidRPr="00E57289">
        <w:t>a</w:t>
      </w:r>
      <w:r w:rsidR="00F31B3D" w:rsidRPr="00E57289">
        <w:rPr>
          <w:spacing w:val="47"/>
        </w:rPr>
        <w:t xml:space="preserve"> </w:t>
      </w:r>
      <w:r w:rsidR="00F31B3D" w:rsidRPr="00E57289">
        <w:t>law</w:t>
      </w:r>
      <w:r w:rsidR="00F31B3D" w:rsidRPr="00E57289">
        <w:rPr>
          <w:spacing w:val="49"/>
        </w:rPr>
        <w:t xml:space="preserve"> </w:t>
      </w:r>
      <w:r w:rsidR="00F31B3D" w:rsidRPr="00E57289">
        <w:t>or</w:t>
      </w:r>
      <w:r w:rsidR="00F31B3D" w:rsidRPr="00E57289">
        <w:rPr>
          <w:spacing w:val="47"/>
        </w:rPr>
        <w:t xml:space="preserve"> </w:t>
      </w:r>
      <w:r w:rsidR="00F31B3D" w:rsidRPr="00E57289">
        <w:t>law- related workplace;</w:t>
      </w:r>
      <w:r w:rsidR="00F31B3D" w:rsidRPr="00E57289">
        <w:rPr>
          <w:spacing w:val="-4"/>
        </w:rPr>
        <w:t xml:space="preserve"> </w:t>
      </w:r>
      <w:r w:rsidR="00F31B3D" w:rsidRPr="00E57289">
        <w:t>or</w:t>
      </w:r>
    </w:p>
    <w:p w14:paraId="552BD4DB" w14:textId="77777777" w:rsidR="00F31B3D" w:rsidRPr="00E57289" w:rsidRDefault="00F31B3D" w:rsidP="00E57289">
      <w:pPr>
        <w:rPr>
          <w:rFonts w:eastAsia="Verdana"/>
        </w:rPr>
      </w:pPr>
    </w:p>
    <w:p w14:paraId="0D91BD7D" w14:textId="77777777" w:rsidR="00F31B3D" w:rsidRPr="00E57289" w:rsidRDefault="00F31B3D" w:rsidP="00664B0C">
      <w:pPr>
        <w:pStyle w:val="ListParagraph"/>
        <w:widowControl w:val="0"/>
        <w:numPr>
          <w:ilvl w:val="0"/>
          <w:numId w:val="126"/>
        </w:numPr>
        <w:tabs>
          <w:tab w:val="left" w:pos="2165"/>
        </w:tabs>
        <w:ind w:right="123"/>
      </w:pPr>
      <w:r w:rsidRPr="00E57289">
        <w:t xml:space="preserve">after the student has competed an academic law course, but </w:t>
      </w:r>
      <w:r w:rsidR="00AF653E" w:rsidRPr="00E57289">
        <w:tab/>
      </w:r>
      <w:r w:rsidRPr="00E57289">
        <w:t>before the student commences programmed training for a PLT course.</w:t>
      </w:r>
    </w:p>
    <w:p w14:paraId="2B1F156A" w14:textId="77777777" w:rsidR="00F31B3D" w:rsidRPr="00E57289" w:rsidRDefault="00F31B3D" w:rsidP="00E57289">
      <w:pPr>
        <w:rPr>
          <w:rFonts w:eastAsia="Verdana"/>
        </w:rPr>
      </w:pPr>
    </w:p>
    <w:p w14:paraId="62855567" w14:textId="77777777" w:rsidR="00F31B3D" w:rsidRPr="00E57289" w:rsidRDefault="00F31B3D" w:rsidP="00664B0C">
      <w:pPr>
        <w:pStyle w:val="ListParagraph"/>
        <w:widowControl w:val="0"/>
        <w:numPr>
          <w:ilvl w:val="0"/>
          <w:numId w:val="107"/>
        </w:numPr>
        <w:tabs>
          <w:tab w:val="left" w:pos="1507"/>
        </w:tabs>
        <w:ind w:left="1507" w:right="123" w:hanging="787"/>
        <w:rPr>
          <w:rFonts w:eastAsia="Verdana"/>
        </w:rPr>
      </w:pPr>
      <w:r w:rsidRPr="00E57289">
        <w:rPr>
          <w:rFonts w:eastAsia="Verdana"/>
        </w:rPr>
        <w:t xml:space="preserve">A PLT provider may grant credit towards either or both of the minimum requirement and any additional requirement of </w:t>
      </w:r>
      <w:r w:rsidR="007F4C9F" w:rsidRPr="00E57289">
        <w:rPr>
          <w:rFonts w:eastAsia="Verdana"/>
        </w:rPr>
        <w:tab/>
      </w:r>
      <w:r w:rsidRPr="00E57289">
        <w:rPr>
          <w:rFonts w:eastAsia="Verdana"/>
        </w:rPr>
        <w:t>workplace experience for any workplace experience acquired by a student up to 2 calendar years after the student has completed the programmed</w:t>
      </w:r>
      <w:r w:rsidR="007F4C9F" w:rsidRPr="00E57289">
        <w:rPr>
          <w:rFonts w:eastAsia="Verdana"/>
        </w:rPr>
        <w:t xml:space="preserve"> </w:t>
      </w:r>
      <w:r w:rsidRPr="00E57289">
        <w:rPr>
          <w:rFonts w:eastAsia="Verdana"/>
        </w:rPr>
        <w:t>training component of a PLT course.</w:t>
      </w:r>
    </w:p>
    <w:p w14:paraId="302A3EB7" w14:textId="77777777" w:rsidR="00F31B3D" w:rsidRPr="00E57289" w:rsidRDefault="00F31B3D">
      <w:pPr>
        <w:pStyle w:val="ListParagraph"/>
        <w:widowControl w:val="0"/>
        <w:tabs>
          <w:tab w:val="left" w:pos="1507"/>
        </w:tabs>
        <w:ind w:right="123"/>
        <w:rPr>
          <w:rFonts w:eastAsia="Verdana"/>
        </w:rPr>
      </w:pPr>
    </w:p>
    <w:p w14:paraId="5FB4B457" w14:textId="77777777" w:rsidR="00F31B3D" w:rsidRPr="00E57289" w:rsidRDefault="00AF653E" w:rsidP="00E57289">
      <w:pPr>
        <w:rPr>
          <w:bCs/>
        </w:rPr>
      </w:pPr>
      <w:bookmarkStart w:id="217" w:name="_Toc522014143"/>
      <w:bookmarkStart w:id="218" w:name="_Toc522106941"/>
      <w:r w:rsidRPr="00E57289">
        <w:rPr>
          <w:b/>
        </w:rPr>
        <w:t>8</w:t>
      </w:r>
      <w:r w:rsidRPr="00E57289">
        <w:rPr>
          <w:b/>
        </w:rPr>
        <w:tab/>
      </w:r>
      <w:r w:rsidR="00F31B3D" w:rsidRPr="00E57289">
        <w:rPr>
          <w:b/>
        </w:rPr>
        <w:t>QUALITY OF WORKPLACE</w:t>
      </w:r>
      <w:r w:rsidR="00F31B3D" w:rsidRPr="00E57289">
        <w:rPr>
          <w:b/>
          <w:spacing w:val="-1"/>
        </w:rPr>
        <w:t xml:space="preserve"> </w:t>
      </w:r>
      <w:r w:rsidR="00F31B3D" w:rsidRPr="00E57289">
        <w:rPr>
          <w:b/>
        </w:rPr>
        <w:t>EXPERIENCE</w:t>
      </w:r>
      <w:bookmarkEnd w:id="217"/>
      <w:bookmarkEnd w:id="218"/>
    </w:p>
    <w:p w14:paraId="327760D9" w14:textId="77777777" w:rsidR="00F31B3D" w:rsidRPr="00E57289" w:rsidRDefault="00F31B3D" w:rsidP="00E57289">
      <w:pPr>
        <w:pStyle w:val="BodyText"/>
        <w:spacing w:after="0"/>
        <w:ind w:left="720" w:right="115"/>
      </w:pPr>
      <w:r w:rsidRPr="00E57289">
        <w:t xml:space="preserve">A PLT provider must not approve workplace experience for a student unless </w:t>
      </w:r>
      <w:r w:rsidRPr="00E57289">
        <w:rPr>
          <w:spacing w:val="3"/>
        </w:rPr>
        <w:t xml:space="preserve">it </w:t>
      </w:r>
      <w:r w:rsidRPr="00E57289">
        <w:t>is</w:t>
      </w:r>
      <w:r w:rsidRPr="00E57289">
        <w:rPr>
          <w:spacing w:val="61"/>
        </w:rPr>
        <w:t xml:space="preserve"> </w:t>
      </w:r>
      <w:r w:rsidRPr="00E57289">
        <w:t>satisfied that the student will receive appropriate legal or law-related work that includes most or</w:t>
      </w:r>
      <w:r w:rsidRPr="00E57289">
        <w:rPr>
          <w:spacing w:val="-17"/>
        </w:rPr>
        <w:t xml:space="preserve"> </w:t>
      </w:r>
      <w:r w:rsidRPr="00E57289">
        <w:t>all of the following</w:t>
      </w:r>
      <w:r w:rsidRPr="00E57289">
        <w:rPr>
          <w:spacing w:val="-8"/>
        </w:rPr>
        <w:t xml:space="preserve"> </w:t>
      </w:r>
      <w:r w:rsidRPr="00E57289">
        <w:rPr>
          <w:rFonts w:eastAsia="Verdana"/>
        </w:rPr>
        <w:t>–</w:t>
      </w:r>
    </w:p>
    <w:p w14:paraId="28CB263F" w14:textId="77777777" w:rsidR="00F31B3D" w:rsidRPr="00E57289" w:rsidRDefault="00F31B3D" w:rsidP="00E57289">
      <w:pPr>
        <w:rPr>
          <w:rFonts w:eastAsia="Verdana"/>
        </w:rPr>
      </w:pPr>
    </w:p>
    <w:p w14:paraId="14870852" w14:textId="77777777" w:rsidR="00F31B3D" w:rsidRPr="00E57289" w:rsidRDefault="00F31B3D" w:rsidP="00664B0C">
      <w:pPr>
        <w:pStyle w:val="ListParagraph"/>
        <w:widowControl w:val="0"/>
        <w:numPr>
          <w:ilvl w:val="0"/>
          <w:numId w:val="110"/>
        </w:numPr>
        <w:tabs>
          <w:tab w:val="left" w:pos="1507"/>
        </w:tabs>
        <w:ind w:left="900" w:right="123"/>
        <w:rPr>
          <w:rFonts w:eastAsia="Verdana"/>
        </w:rPr>
      </w:pPr>
      <w:r w:rsidRPr="00E57289">
        <w:t>significant interaction with external or in-house</w:t>
      </w:r>
      <w:r w:rsidRPr="00E57289">
        <w:rPr>
          <w:spacing w:val="-10"/>
        </w:rPr>
        <w:t xml:space="preserve"> </w:t>
      </w:r>
      <w:r w:rsidRPr="00E57289">
        <w:t>clients;</w:t>
      </w:r>
    </w:p>
    <w:p w14:paraId="1B56E591" w14:textId="77777777" w:rsidR="00F31B3D" w:rsidRPr="00E57289" w:rsidRDefault="00F31B3D" w:rsidP="00E57289">
      <w:pPr>
        <w:rPr>
          <w:rFonts w:eastAsia="Verdana"/>
        </w:rPr>
      </w:pPr>
    </w:p>
    <w:p w14:paraId="6FB1B2DB" w14:textId="77777777" w:rsidR="00F31B3D" w:rsidRPr="00E57289" w:rsidRDefault="00F31B3D" w:rsidP="00664B0C">
      <w:pPr>
        <w:pStyle w:val="ListParagraph"/>
        <w:widowControl w:val="0"/>
        <w:numPr>
          <w:ilvl w:val="0"/>
          <w:numId w:val="110"/>
        </w:numPr>
        <w:tabs>
          <w:tab w:val="left" w:pos="1507"/>
        </w:tabs>
        <w:ind w:left="900" w:right="123"/>
        <w:rPr>
          <w:rFonts w:eastAsia="Verdana"/>
        </w:rPr>
      </w:pPr>
      <w:r w:rsidRPr="00E57289">
        <w:t>drafting</w:t>
      </w:r>
      <w:r w:rsidRPr="00E57289">
        <w:rPr>
          <w:spacing w:val="-2"/>
        </w:rPr>
        <w:t xml:space="preserve"> </w:t>
      </w:r>
      <w:r w:rsidRPr="00E57289">
        <w:t>documents;</w:t>
      </w:r>
    </w:p>
    <w:p w14:paraId="0F276AD5" w14:textId="77777777" w:rsidR="00F31B3D" w:rsidRPr="00E57289" w:rsidRDefault="00F31B3D" w:rsidP="00E57289">
      <w:pPr>
        <w:rPr>
          <w:rFonts w:eastAsia="Verdana"/>
        </w:rPr>
      </w:pPr>
    </w:p>
    <w:p w14:paraId="763A16D0" w14:textId="77777777" w:rsidR="00F31B3D" w:rsidRPr="00E57289" w:rsidRDefault="00F31B3D" w:rsidP="00664B0C">
      <w:pPr>
        <w:pStyle w:val="ListParagraph"/>
        <w:widowControl w:val="0"/>
        <w:numPr>
          <w:ilvl w:val="0"/>
          <w:numId w:val="110"/>
        </w:numPr>
        <w:tabs>
          <w:tab w:val="left" w:pos="1507"/>
        </w:tabs>
        <w:ind w:left="900" w:right="123"/>
        <w:rPr>
          <w:rFonts w:eastAsia="Verdana"/>
        </w:rPr>
      </w:pPr>
      <w:r w:rsidRPr="00E57289">
        <w:t>legal</w:t>
      </w:r>
      <w:r w:rsidRPr="00E57289">
        <w:rPr>
          <w:spacing w:val="-2"/>
        </w:rPr>
        <w:t xml:space="preserve"> </w:t>
      </w:r>
      <w:r w:rsidRPr="00E57289">
        <w:t>research;</w:t>
      </w:r>
    </w:p>
    <w:p w14:paraId="2D8A1490" w14:textId="77777777" w:rsidR="00F31B3D" w:rsidRPr="00E57289" w:rsidRDefault="00F31B3D" w:rsidP="00E57289">
      <w:pPr>
        <w:rPr>
          <w:rFonts w:eastAsia="Verdana"/>
        </w:rPr>
      </w:pPr>
    </w:p>
    <w:p w14:paraId="25439A7A" w14:textId="77777777" w:rsidR="00F31B3D" w:rsidRPr="00E57289" w:rsidRDefault="00F31B3D" w:rsidP="00664B0C">
      <w:pPr>
        <w:pStyle w:val="ListParagraph"/>
        <w:widowControl w:val="0"/>
        <w:numPr>
          <w:ilvl w:val="0"/>
          <w:numId w:val="110"/>
        </w:numPr>
        <w:tabs>
          <w:tab w:val="left" w:pos="1507"/>
        </w:tabs>
        <w:ind w:left="900" w:right="123"/>
        <w:rPr>
          <w:rFonts w:eastAsia="Verdana"/>
        </w:rPr>
      </w:pPr>
      <w:r w:rsidRPr="00E57289">
        <w:t>using a file management</w:t>
      </w:r>
      <w:r w:rsidRPr="00E57289">
        <w:rPr>
          <w:spacing w:val="-4"/>
        </w:rPr>
        <w:t xml:space="preserve"> </w:t>
      </w:r>
      <w:r w:rsidRPr="00E57289">
        <w:t>system.</w:t>
      </w:r>
    </w:p>
    <w:p w14:paraId="2D89FCB5" w14:textId="77777777" w:rsidR="00F31B3D" w:rsidRPr="00E57289" w:rsidRDefault="00F31B3D" w:rsidP="00E57289">
      <w:pPr>
        <w:rPr>
          <w:rFonts w:eastAsia="Verdana"/>
        </w:rPr>
      </w:pPr>
    </w:p>
    <w:p w14:paraId="21B0830C" w14:textId="77777777" w:rsidR="00F31B3D" w:rsidRPr="00E57289" w:rsidRDefault="00F31B3D">
      <w:pPr>
        <w:ind w:right="123" w:firstLine="720"/>
        <w:rPr>
          <w:rFonts w:eastAsia="Verdana"/>
        </w:rPr>
      </w:pPr>
      <w:r w:rsidRPr="00E57289">
        <w:rPr>
          <w:i/>
        </w:rPr>
        <w:t>How can a PLT provider show that it has met this</w:t>
      </w:r>
      <w:r w:rsidRPr="00E57289">
        <w:rPr>
          <w:i/>
          <w:spacing w:val="-27"/>
        </w:rPr>
        <w:t xml:space="preserve"> </w:t>
      </w:r>
      <w:r w:rsidRPr="00E57289">
        <w:rPr>
          <w:i/>
        </w:rPr>
        <w:t>standard?</w:t>
      </w:r>
    </w:p>
    <w:p w14:paraId="0BA02E4B" w14:textId="77777777" w:rsidR="00F31B3D" w:rsidRPr="00E57289" w:rsidRDefault="00F31B3D" w:rsidP="00E57289">
      <w:pPr>
        <w:rPr>
          <w:rFonts w:eastAsia="Verdana"/>
          <w:i/>
        </w:rPr>
      </w:pPr>
    </w:p>
    <w:p w14:paraId="1B1C98F0" w14:textId="77777777" w:rsidR="00F31B3D" w:rsidRPr="00E57289" w:rsidRDefault="00F31B3D" w:rsidP="00E57289">
      <w:pPr>
        <w:pStyle w:val="BodyText"/>
        <w:spacing w:after="0"/>
        <w:ind w:right="123" w:firstLine="720"/>
      </w:pPr>
      <w:r w:rsidRPr="00E57289">
        <w:t>A PLT provider will need to be able to demonstrate that</w:t>
      </w:r>
      <w:r w:rsidRPr="00E57289">
        <w:rPr>
          <w:spacing w:val="-21"/>
        </w:rPr>
        <w:t xml:space="preserve"> </w:t>
      </w:r>
      <w:r w:rsidRPr="00E57289">
        <w:rPr>
          <w:rFonts w:eastAsia="Verdana"/>
        </w:rPr>
        <w:t>–</w:t>
      </w:r>
    </w:p>
    <w:p w14:paraId="3323F0AD" w14:textId="77777777" w:rsidR="00F31B3D" w:rsidRPr="00E57289" w:rsidRDefault="00F31B3D" w:rsidP="00E57289">
      <w:pPr>
        <w:rPr>
          <w:rFonts w:eastAsia="Verdana"/>
        </w:rPr>
      </w:pPr>
    </w:p>
    <w:p w14:paraId="04D4ED40" w14:textId="77777777" w:rsidR="00F31B3D" w:rsidRPr="00E57289" w:rsidRDefault="00F31B3D" w:rsidP="00664B0C">
      <w:pPr>
        <w:pStyle w:val="ListParagraph"/>
        <w:widowControl w:val="0"/>
        <w:numPr>
          <w:ilvl w:val="0"/>
          <w:numId w:val="112"/>
        </w:numPr>
        <w:tabs>
          <w:tab w:val="left" w:pos="1507"/>
        </w:tabs>
        <w:ind w:left="1507" w:right="123" w:hanging="787"/>
      </w:pPr>
      <w:r w:rsidRPr="00E57289">
        <w:t>it arranges properly to brief host organisations and proposed supervisors about the purpose of a student's workplace experience; and of the  PLT provider's expectations about the nature of the work that a student will experience;</w:t>
      </w:r>
    </w:p>
    <w:p w14:paraId="779E5FE7" w14:textId="77777777" w:rsidR="00F31B3D" w:rsidRPr="00E57289" w:rsidRDefault="00F31B3D">
      <w:pPr>
        <w:pStyle w:val="ListParagraph"/>
        <w:widowControl w:val="0"/>
        <w:tabs>
          <w:tab w:val="left" w:pos="1507"/>
        </w:tabs>
        <w:ind w:left="900" w:right="123"/>
      </w:pPr>
    </w:p>
    <w:p w14:paraId="11D20ED7" w14:textId="77777777" w:rsidR="00F31B3D" w:rsidRPr="00E57289" w:rsidRDefault="00F31B3D" w:rsidP="00664B0C">
      <w:pPr>
        <w:pStyle w:val="ListParagraph"/>
        <w:keepLines/>
        <w:widowControl w:val="0"/>
        <w:numPr>
          <w:ilvl w:val="0"/>
          <w:numId w:val="112"/>
        </w:numPr>
        <w:tabs>
          <w:tab w:val="left" w:pos="1507"/>
        </w:tabs>
        <w:ind w:left="1508" w:right="125" w:hanging="788"/>
      </w:pPr>
      <w:r w:rsidRPr="00E57289">
        <w:t>it has a system for checking with a student about the nature and</w:t>
      </w:r>
      <w:r w:rsidR="00F63592" w:rsidRPr="000F4A9F">
        <w:t xml:space="preserve"> </w:t>
      </w:r>
      <w:r w:rsidRPr="00E57289">
        <w:t>quality of work the student is receiving during workplace experience;</w:t>
      </w:r>
    </w:p>
    <w:p w14:paraId="42901390" w14:textId="77777777" w:rsidR="00F31B3D" w:rsidRPr="00E57289" w:rsidRDefault="00F31B3D">
      <w:pPr>
        <w:pStyle w:val="ListParagraph"/>
        <w:widowControl w:val="0"/>
        <w:tabs>
          <w:tab w:val="left" w:pos="1507"/>
        </w:tabs>
        <w:ind w:left="900" w:right="123"/>
      </w:pPr>
    </w:p>
    <w:p w14:paraId="2C4B63C4" w14:textId="77777777" w:rsidR="00F31B3D" w:rsidRPr="00E57289" w:rsidRDefault="00F31B3D" w:rsidP="00664B0C">
      <w:pPr>
        <w:pStyle w:val="ListParagraph"/>
        <w:widowControl w:val="0"/>
        <w:numPr>
          <w:ilvl w:val="0"/>
          <w:numId w:val="112"/>
        </w:numPr>
        <w:tabs>
          <w:tab w:val="left" w:pos="1507"/>
        </w:tabs>
        <w:ind w:left="1507" w:right="123" w:hanging="787"/>
      </w:pPr>
      <w:r w:rsidRPr="00E57289">
        <w:t>it has a system for advising a host organisation or supervisor of any concerns about the quality of work being assigned to a student.</w:t>
      </w:r>
    </w:p>
    <w:p w14:paraId="633F119F" w14:textId="77777777" w:rsidR="00F31B3D" w:rsidRPr="00E57289" w:rsidRDefault="00F31B3D" w:rsidP="00E57289">
      <w:pPr>
        <w:rPr>
          <w:rFonts w:eastAsia="Verdana"/>
        </w:rPr>
      </w:pPr>
    </w:p>
    <w:p w14:paraId="0593DC2E" w14:textId="77777777" w:rsidR="00F31B3D" w:rsidRPr="00E57289" w:rsidRDefault="00F31B3D" w:rsidP="00E57289">
      <w:pPr>
        <w:pStyle w:val="BodyText"/>
        <w:spacing w:after="0"/>
        <w:ind w:right="123" w:firstLine="720"/>
      </w:pPr>
      <w:r w:rsidRPr="00E57289">
        <w:t>A PLT provider might also demonstrate that</w:t>
      </w:r>
      <w:r w:rsidRPr="00E57289">
        <w:rPr>
          <w:spacing w:val="-14"/>
        </w:rPr>
        <w:t xml:space="preserve"> </w:t>
      </w:r>
      <w:r w:rsidRPr="00E57289">
        <w:rPr>
          <w:rFonts w:eastAsia="Verdana"/>
        </w:rPr>
        <w:t>–</w:t>
      </w:r>
    </w:p>
    <w:p w14:paraId="147274E7" w14:textId="77777777" w:rsidR="00F31B3D" w:rsidRPr="00E57289" w:rsidRDefault="00F31B3D" w:rsidP="00E57289">
      <w:pPr>
        <w:rPr>
          <w:rFonts w:eastAsia="Verdana"/>
        </w:rPr>
      </w:pPr>
    </w:p>
    <w:p w14:paraId="05FB917F" w14:textId="77777777" w:rsidR="00F31B3D" w:rsidRPr="00E57289" w:rsidRDefault="00F31B3D" w:rsidP="00664B0C">
      <w:pPr>
        <w:pStyle w:val="ListParagraph"/>
        <w:widowControl w:val="0"/>
        <w:numPr>
          <w:ilvl w:val="0"/>
          <w:numId w:val="113"/>
        </w:numPr>
        <w:tabs>
          <w:tab w:val="left" w:pos="1507"/>
        </w:tabs>
        <w:ind w:left="1507" w:right="123" w:hanging="787"/>
      </w:pPr>
      <w:r w:rsidRPr="00E57289">
        <w:t xml:space="preserve">it arranges for students and host organisations to enter into </w:t>
      </w:r>
      <w:r w:rsidR="00CD4965" w:rsidRPr="00E57289">
        <w:tab/>
      </w:r>
      <w:r w:rsidRPr="00E57289">
        <w:t>training contracts setting out mutual undertakings about workplace experience;</w:t>
      </w:r>
    </w:p>
    <w:p w14:paraId="1F0964DE" w14:textId="77777777" w:rsidR="00F31B3D" w:rsidRPr="00E57289" w:rsidRDefault="00F31B3D">
      <w:pPr>
        <w:pStyle w:val="ListParagraph"/>
        <w:widowControl w:val="0"/>
        <w:tabs>
          <w:tab w:val="left" w:pos="1507"/>
        </w:tabs>
        <w:ind w:left="900" w:right="123"/>
      </w:pPr>
    </w:p>
    <w:p w14:paraId="466F672C" w14:textId="77777777" w:rsidR="00F31B3D" w:rsidRPr="00E57289" w:rsidRDefault="00F31B3D" w:rsidP="00664B0C">
      <w:pPr>
        <w:pStyle w:val="ListParagraph"/>
        <w:widowControl w:val="0"/>
        <w:numPr>
          <w:ilvl w:val="0"/>
          <w:numId w:val="113"/>
        </w:numPr>
        <w:tabs>
          <w:tab w:val="left" w:pos="1507"/>
        </w:tabs>
        <w:ind w:left="1507" w:right="123" w:hanging="787"/>
      </w:pPr>
      <w:r w:rsidRPr="00E57289">
        <w:t>it provides written or web-based resources for host organisations, supervisors and students relating to expectations about their respective roles in offering, supervising and undertaking workplace experience.</w:t>
      </w:r>
    </w:p>
    <w:p w14:paraId="3AD5EA9C" w14:textId="77777777" w:rsidR="00F31B3D" w:rsidRPr="00E57289" w:rsidRDefault="00F31B3D">
      <w:pPr>
        <w:pStyle w:val="ListParagraph"/>
        <w:widowControl w:val="0"/>
        <w:tabs>
          <w:tab w:val="left" w:pos="1507"/>
        </w:tabs>
        <w:ind w:left="900" w:right="123"/>
      </w:pPr>
    </w:p>
    <w:p w14:paraId="3B964487" w14:textId="77777777" w:rsidR="00F31B3D" w:rsidRPr="00E57289" w:rsidRDefault="00F84BE9" w:rsidP="00E57289">
      <w:pPr>
        <w:ind w:left="720" w:hanging="720"/>
        <w:rPr>
          <w:bCs/>
        </w:rPr>
      </w:pPr>
      <w:bookmarkStart w:id="219" w:name="_Toc522014144"/>
      <w:bookmarkStart w:id="220" w:name="_Toc522106942"/>
      <w:r w:rsidRPr="00E57289">
        <w:rPr>
          <w:b/>
        </w:rPr>
        <w:t>9</w:t>
      </w:r>
      <w:r w:rsidRPr="00E57289">
        <w:rPr>
          <w:b/>
        </w:rPr>
        <w:tab/>
      </w:r>
      <w:r w:rsidR="00F31B3D" w:rsidRPr="00E57289">
        <w:rPr>
          <w:b/>
        </w:rPr>
        <w:t>SUBSTITUTION OF PROGRAMMED TRAINING FOR WORKPLACE</w:t>
      </w:r>
      <w:r w:rsidR="00F31B3D" w:rsidRPr="00E57289">
        <w:rPr>
          <w:b/>
          <w:spacing w:val="-5"/>
        </w:rPr>
        <w:t xml:space="preserve"> </w:t>
      </w:r>
      <w:r w:rsidR="00F31B3D" w:rsidRPr="00E57289">
        <w:rPr>
          <w:b/>
        </w:rPr>
        <w:t>EXPERIENCE</w:t>
      </w:r>
      <w:bookmarkEnd w:id="219"/>
      <w:bookmarkEnd w:id="220"/>
    </w:p>
    <w:p w14:paraId="0ECFD16D" w14:textId="77777777" w:rsidR="00F31B3D" w:rsidRPr="00E57289" w:rsidRDefault="00F31B3D" w:rsidP="00E57289">
      <w:pPr>
        <w:pStyle w:val="ListParagraph"/>
        <w:widowControl w:val="0"/>
        <w:numPr>
          <w:ilvl w:val="0"/>
          <w:numId w:val="33"/>
        </w:numPr>
        <w:tabs>
          <w:tab w:val="left" w:pos="1418"/>
        </w:tabs>
        <w:ind w:left="1418" w:right="118" w:hanging="698"/>
      </w:pPr>
      <w:r w:rsidRPr="00E57289">
        <w:t>A PLT provider that conducts a PLT course which normally would require a student to undertake workplace experience that substantially exceeds the minimum requirement, may permit a student to undertake more programmed training than would normally be required, instead of part of the additional requirement of workplace experience.</w:t>
      </w:r>
    </w:p>
    <w:p w14:paraId="55A20907" w14:textId="77777777" w:rsidR="00F31B3D" w:rsidRPr="00E57289" w:rsidRDefault="00F31B3D" w:rsidP="00E57289">
      <w:pPr>
        <w:rPr>
          <w:rFonts w:eastAsia="Verdana"/>
        </w:rPr>
      </w:pPr>
    </w:p>
    <w:p w14:paraId="444147DB" w14:textId="77777777" w:rsidR="00F31B3D" w:rsidRPr="00E57289" w:rsidRDefault="00F31B3D" w:rsidP="00E57289">
      <w:pPr>
        <w:pStyle w:val="ListParagraph"/>
        <w:widowControl w:val="0"/>
        <w:numPr>
          <w:ilvl w:val="0"/>
          <w:numId w:val="33"/>
        </w:numPr>
        <w:tabs>
          <w:tab w:val="left" w:pos="1418"/>
        </w:tabs>
        <w:ind w:left="1418" w:right="118" w:hanging="698"/>
      </w:pPr>
      <w:r w:rsidRPr="00E57289">
        <w:t>The PLT provider must determine and apply a maximum number of days of workplace experience for which programmed training may be substituted under subclause (1).</w:t>
      </w:r>
    </w:p>
    <w:p w14:paraId="176E6F22" w14:textId="77777777" w:rsidR="00F31B3D" w:rsidRPr="00E57289" w:rsidRDefault="00F31B3D" w:rsidP="00E57289">
      <w:pPr>
        <w:pStyle w:val="ListParagraph"/>
        <w:widowControl w:val="0"/>
        <w:tabs>
          <w:tab w:val="left" w:pos="1418"/>
        </w:tabs>
        <w:ind w:left="1418" w:right="118"/>
      </w:pPr>
    </w:p>
    <w:p w14:paraId="02AA2546" w14:textId="77777777" w:rsidR="00F31B3D" w:rsidRPr="00E57289" w:rsidRDefault="00F31B3D" w:rsidP="00E57289">
      <w:pPr>
        <w:pStyle w:val="ListParagraph"/>
        <w:widowControl w:val="0"/>
        <w:numPr>
          <w:ilvl w:val="0"/>
          <w:numId w:val="33"/>
        </w:numPr>
        <w:tabs>
          <w:tab w:val="left" w:pos="1418"/>
        </w:tabs>
        <w:ind w:left="1418" w:right="118" w:hanging="698"/>
      </w:pPr>
      <w:r w:rsidRPr="00E57289">
        <w:t>The PLT provider must not fix a maximum number of days under subclause (2) that could have the effect of significantly detracting from the duration or quality of workplace experience –</w:t>
      </w:r>
    </w:p>
    <w:p w14:paraId="5464B191" w14:textId="77777777" w:rsidR="00F31B3D" w:rsidRPr="00E57289" w:rsidRDefault="00F31B3D" w:rsidP="00E57289">
      <w:pPr>
        <w:rPr>
          <w:rFonts w:eastAsia="Verdana"/>
        </w:rPr>
      </w:pPr>
    </w:p>
    <w:p w14:paraId="35FCD7ED" w14:textId="77777777" w:rsidR="00F31B3D" w:rsidRPr="00E57289" w:rsidRDefault="00F31B3D">
      <w:pPr>
        <w:pStyle w:val="ListParagraph"/>
        <w:widowControl w:val="0"/>
        <w:numPr>
          <w:ilvl w:val="1"/>
          <w:numId w:val="33"/>
        </w:numPr>
        <w:tabs>
          <w:tab w:val="left" w:pos="2131"/>
        </w:tabs>
        <w:ind w:left="2042" w:right="123"/>
        <w:rPr>
          <w:rFonts w:eastAsia="Verdana"/>
        </w:rPr>
      </w:pPr>
      <w:r w:rsidRPr="00E57289">
        <w:t>which that PLT course was initially designed to require;</w:t>
      </w:r>
      <w:r w:rsidRPr="00E57289">
        <w:rPr>
          <w:spacing w:val="-16"/>
        </w:rPr>
        <w:t xml:space="preserve"> </w:t>
      </w:r>
      <w:r w:rsidRPr="00E57289">
        <w:t>and</w:t>
      </w:r>
    </w:p>
    <w:p w14:paraId="3FF47E2F" w14:textId="77777777" w:rsidR="00F31B3D" w:rsidRPr="00E57289" w:rsidRDefault="00F31B3D" w:rsidP="00E57289">
      <w:pPr>
        <w:ind w:left="74"/>
        <w:rPr>
          <w:rFonts w:eastAsia="Verdana"/>
        </w:rPr>
      </w:pPr>
    </w:p>
    <w:p w14:paraId="219997CF" w14:textId="77777777" w:rsidR="00F31B3D" w:rsidRPr="00E57289" w:rsidRDefault="00F31B3D" w:rsidP="00E57289">
      <w:pPr>
        <w:pStyle w:val="ListParagraph"/>
        <w:widowControl w:val="0"/>
        <w:numPr>
          <w:ilvl w:val="1"/>
          <w:numId w:val="33"/>
        </w:numPr>
        <w:tabs>
          <w:tab w:val="left" w:pos="2131"/>
        </w:tabs>
        <w:ind w:left="2127" w:right="123" w:hanging="709"/>
        <w:rPr>
          <w:rFonts w:eastAsia="Verdana"/>
        </w:rPr>
      </w:pPr>
      <w:r w:rsidRPr="00E57289">
        <w:t>which was nominate in the PLT provider's application to an</w:t>
      </w:r>
      <w:r w:rsidRPr="00E57289">
        <w:rPr>
          <w:spacing w:val="59"/>
        </w:rPr>
        <w:t xml:space="preserve"> </w:t>
      </w:r>
      <w:r w:rsidRPr="00E57289">
        <w:t>Admitting Authority for accreditation or</w:t>
      </w:r>
      <w:r w:rsidRPr="00E57289">
        <w:rPr>
          <w:spacing w:val="-10"/>
        </w:rPr>
        <w:t xml:space="preserve"> </w:t>
      </w:r>
      <w:r w:rsidRPr="00E57289">
        <w:t>reaccreditation.</w:t>
      </w:r>
    </w:p>
    <w:p w14:paraId="1C61A5A9" w14:textId="77777777" w:rsidR="00E92906" w:rsidRPr="00E57289" w:rsidRDefault="00E92906" w:rsidP="00E57289">
      <w:pPr>
        <w:ind w:left="74"/>
        <w:rPr>
          <w:rFonts w:eastAsia="Verdana"/>
        </w:rPr>
      </w:pPr>
    </w:p>
    <w:p w14:paraId="691D067B" w14:textId="77777777" w:rsidR="00F31B3D" w:rsidRPr="00E57289" w:rsidRDefault="00F31B3D" w:rsidP="00E57289">
      <w:pPr>
        <w:pStyle w:val="ListParagraph"/>
        <w:widowControl w:val="0"/>
        <w:numPr>
          <w:ilvl w:val="0"/>
          <w:numId w:val="33"/>
        </w:numPr>
        <w:tabs>
          <w:tab w:val="left" w:pos="1418"/>
        </w:tabs>
        <w:ind w:left="1418" w:right="118" w:hanging="698"/>
      </w:pPr>
      <w:r w:rsidRPr="00E57289">
        <w:t>A PLT provider must not allow a student to undertake additional programmed learning pursuant to subclause (1) unless the student has previously completed the minimum requirement of workplace experience.</w:t>
      </w:r>
    </w:p>
    <w:p w14:paraId="198E7E78" w14:textId="77777777" w:rsidR="00F31B3D" w:rsidRPr="00E57289" w:rsidRDefault="00F31B3D" w:rsidP="00E57289">
      <w:pPr>
        <w:pStyle w:val="ListParagraph"/>
        <w:widowControl w:val="0"/>
        <w:tabs>
          <w:tab w:val="left" w:pos="1276"/>
        </w:tabs>
        <w:ind w:left="1344" w:right="118"/>
      </w:pPr>
    </w:p>
    <w:p w14:paraId="0A9676A6" w14:textId="77777777" w:rsidR="00F31B3D" w:rsidRPr="00E57289" w:rsidRDefault="00F31B3D" w:rsidP="00E57289">
      <w:pPr>
        <w:pStyle w:val="ListParagraph"/>
        <w:widowControl w:val="0"/>
        <w:numPr>
          <w:ilvl w:val="0"/>
          <w:numId w:val="33"/>
        </w:numPr>
        <w:tabs>
          <w:tab w:val="left" w:pos="1418"/>
        </w:tabs>
        <w:ind w:left="1418" w:right="118" w:hanging="698"/>
      </w:pPr>
      <w:r w:rsidRPr="00E57289">
        <w:t xml:space="preserve">Additional programmed training referred to in subclause (1) must comprise coursework activities designed to enhance a student's skills in clinical legal </w:t>
      </w:r>
      <w:r w:rsidRPr="00E57289">
        <w:lastRenderedPageBreak/>
        <w:t>practice or practice management.</w:t>
      </w:r>
    </w:p>
    <w:p w14:paraId="4952627F" w14:textId="77777777" w:rsidR="00F31B3D" w:rsidRPr="00E57289" w:rsidRDefault="00F31B3D" w:rsidP="00E57289">
      <w:pPr>
        <w:rPr>
          <w:rFonts w:eastAsia="Verdana"/>
        </w:rPr>
      </w:pPr>
    </w:p>
    <w:p w14:paraId="789971B5" w14:textId="77777777" w:rsidR="00F31B3D" w:rsidRPr="00E57289" w:rsidRDefault="00F84BE9" w:rsidP="00E57289">
      <w:pPr>
        <w:rPr>
          <w:bCs/>
        </w:rPr>
      </w:pPr>
      <w:bookmarkStart w:id="221" w:name="_Toc522014145"/>
      <w:bookmarkStart w:id="222" w:name="_Toc522106943"/>
      <w:r w:rsidRPr="00E57289">
        <w:rPr>
          <w:b/>
        </w:rPr>
        <w:t>10</w:t>
      </w:r>
      <w:r w:rsidRPr="00E57289">
        <w:rPr>
          <w:b/>
        </w:rPr>
        <w:tab/>
      </w:r>
      <w:r w:rsidR="00F31B3D" w:rsidRPr="00E57289">
        <w:rPr>
          <w:b/>
        </w:rPr>
        <w:t>HOW WORKPLACE EXPERIENCE MAY BE</w:t>
      </w:r>
      <w:r w:rsidR="00F31B3D" w:rsidRPr="00E57289">
        <w:rPr>
          <w:b/>
          <w:spacing w:val="-4"/>
        </w:rPr>
        <w:t xml:space="preserve"> </w:t>
      </w:r>
      <w:r w:rsidR="00F31B3D" w:rsidRPr="00E57289">
        <w:rPr>
          <w:b/>
        </w:rPr>
        <w:t>ACCUMULATED</w:t>
      </w:r>
      <w:bookmarkEnd w:id="221"/>
      <w:bookmarkEnd w:id="222"/>
    </w:p>
    <w:p w14:paraId="31AC2936" w14:textId="77777777" w:rsidR="00F31B3D" w:rsidRPr="00E57289" w:rsidRDefault="00F31B3D" w:rsidP="00E57289">
      <w:pPr>
        <w:pStyle w:val="BodyText"/>
        <w:spacing w:after="0"/>
        <w:ind w:left="720"/>
      </w:pPr>
      <w:r w:rsidRPr="00E57289">
        <w:t>A PLT provider must not approve workplace experience for a student unless it is</w:t>
      </w:r>
      <w:r w:rsidRPr="00E57289">
        <w:rPr>
          <w:spacing w:val="61"/>
        </w:rPr>
        <w:t xml:space="preserve"> </w:t>
      </w:r>
      <w:r w:rsidRPr="00E57289">
        <w:t>satisfied that the student will undertake not less than</w:t>
      </w:r>
      <w:r w:rsidRPr="00E57289">
        <w:rPr>
          <w:spacing w:val="-25"/>
        </w:rPr>
        <w:t xml:space="preserve"> </w:t>
      </w:r>
      <w:r w:rsidRPr="00E57289">
        <w:rPr>
          <w:rFonts w:eastAsia="Verdana"/>
        </w:rPr>
        <w:t>–</w:t>
      </w:r>
    </w:p>
    <w:p w14:paraId="34B5CB38" w14:textId="77777777" w:rsidR="00F31B3D" w:rsidRPr="00E57289" w:rsidRDefault="00F31B3D" w:rsidP="00E57289">
      <w:pPr>
        <w:rPr>
          <w:rFonts w:eastAsia="Verdana"/>
        </w:rPr>
      </w:pPr>
    </w:p>
    <w:p w14:paraId="3D41EB93" w14:textId="77777777" w:rsidR="00F31B3D" w:rsidRPr="00E57289" w:rsidRDefault="00F31B3D" w:rsidP="00664B0C">
      <w:pPr>
        <w:pStyle w:val="ListParagraph"/>
        <w:widowControl w:val="0"/>
        <w:numPr>
          <w:ilvl w:val="0"/>
          <w:numId w:val="111"/>
        </w:numPr>
        <w:tabs>
          <w:tab w:val="left" w:pos="1507"/>
        </w:tabs>
        <w:ind w:right="122"/>
      </w:pPr>
      <w:r w:rsidRPr="00E57289">
        <w:t>1 full day of workplace experience per week; or</w:t>
      </w:r>
    </w:p>
    <w:p w14:paraId="24F74424" w14:textId="77777777" w:rsidR="00F31B3D" w:rsidRPr="00E57289" w:rsidRDefault="00F31B3D" w:rsidP="00E57289">
      <w:pPr>
        <w:pStyle w:val="ListParagraph"/>
        <w:widowControl w:val="0"/>
        <w:tabs>
          <w:tab w:val="left" w:pos="1507"/>
        </w:tabs>
        <w:ind w:left="1506" w:right="122"/>
      </w:pPr>
    </w:p>
    <w:p w14:paraId="3CFDD579" w14:textId="77777777" w:rsidR="00F31B3D" w:rsidRPr="00E57289" w:rsidRDefault="00F31B3D" w:rsidP="00664B0C">
      <w:pPr>
        <w:pStyle w:val="ListParagraph"/>
        <w:widowControl w:val="0"/>
        <w:numPr>
          <w:ilvl w:val="0"/>
          <w:numId w:val="111"/>
        </w:numPr>
        <w:tabs>
          <w:tab w:val="left" w:pos="1507"/>
        </w:tabs>
        <w:ind w:right="122"/>
      </w:pPr>
      <w:r w:rsidRPr="00E57289">
        <w:t>2 x 4-hour sessions of workplace experience per week, throughout the whole period of workplace experience.</w:t>
      </w:r>
    </w:p>
    <w:p w14:paraId="70F345DE" w14:textId="77777777" w:rsidR="00640006" w:rsidRPr="000F4A9F" w:rsidRDefault="00640006">
      <w:pPr>
        <w:rPr>
          <w:rFonts w:eastAsia="Verdana"/>
        </w:rPr>
      </w:pPr>
    </w:p>
    <w:p w14:paraId="3FCC375B" w14:textId="77777777" w:rsidR="00274D84" w:rsidRPr="00381031" w:rsidRDefault="00F84BE9" w:rsidP="00381031">
      <w:pPr>
        <w:jc w:val="center"/>
        <w:rPr>
          <w:rFonts w:eastAsia="Calibri"/>
          <w:b/>
          <w:sz w:val="28"/>
          <w:szCs w:val="28"/>
          <w:lang w:val="en-US" w:eastAsia="en-US"/>
        </w:rPr>
      </w:pPr>
      <w:r w:rsidRPr="000F4A9F">
        <w:rPr>
          <w:rFonts w:eastAsia="Verdana"/>
        </w:rPr>
        <w:br w:type="page"/>
      </w:r>
      <w:bookmarkStart w:id="223" w:name="_Toc522106944"/>
      <w:bookmarkStart w:id="224" w:name="_Toc522865034"/>
      <w:bookmarkStart w:id="225" w:name="_Toc522014146"/>
      <w:r w:rsidR="00C36A7B" w:rsidRPr="00381031">
        <w:rPr>
          <w:b/>
          <w:sz w:val="28"/>
          <w:szCs w:val="28"/>
        </w:rPr>
        <w:lastRenderedPageBreak/>
        <w:t>LAW ADMISSIONS CONSULTATIVE COMMITTEE</w:t>
      </w:r>
      <w:r w:rsidR="00274D84" w:rsidRPr="00381031">
        <w:rPr>
          <w:b/>
          <w:sz w:val="28"/>
          <w:szCs w:val="28"/>
          <w:vertAlign w:val="superscript"/>
        </w:rPr>
        <w:footnoteReference w:id="5"/>
      </w:r>
      <w:bookmarkEnd w:id="223"/>
      <w:bookmarkEnd w:id="224"/>
    </w:p>
    <w:p w14:paraId="18747281" w14:textId="77777777" w:rsidR="009E663C" w:rsidRDefault="009E663C" w:rsidP="009E663C">
      <w:pPr>
        <w:jc w:val="center"/>
        <w:rPr>
          <w:b/>
        </w:rPr>
      </w:pPr>
      <w:bookmarkStart w:id="226" w:name="_Toc522106945"/>
    </w:p>
    <w:p w14:paraId="46598D8A" w14:textId="77777777" w:rsidR="00274D84" w:rsidRPr="00381031" w:rsidRDefault="00C36A7B" w:rsidP="009E663C">
      <w:pPr>
        <w:jc w:val="center"/>
        <w:rPr>
          <w:b/>
          <w:sz w:val="28"/>
          <w:szCs w:val="28"/>
        </w:rPr>
      </w:pPr>
      <w:r w:rsidRPr="00381031">
        <w:rPr>
          <w:b/>
          <w:sz w:val="28"/>
          <w:szCs w:val="28"/>
        </w:rPr>
        <w:t>DISCLOSURE GUIDELINES</w:t>
      </w:r>
      <w:bookmarkEnd w:id="226"/>
    </w:p>
    <w:p w14:paraId="7497B654" w14:textId="77777777" w:rsidR="009E663C" w:rsidRPr="00381031" w:rsidRDefault="009E663C" w:rsidP="009E663C">
      <w:pPr>
        <w:jc w:val="center"/>
        <w:rPr>
          <w:b/>
          <w:sz w:val="28"/>
          <w:szCs w:val="28"/>
        </w:rPr>
      </w:pPr>
    </w:p>
    <w:p w14:paraId="7B3AB47D" w14:textId="77777777" w:rsidR="00C36A7B" w:rsidRPr="00381031" w:rsidRDefault="00C36A7B" w:rsidP="009E663C">
      <w:pPr>
        <w:jc w:val="center"/>
        <w:rPr>
          <w:rFonts w:eastAsia="Arial"/>
          <w:b/>
          <w:sz w:val="28"/>
          <w:szCs w:val="28"/>
        </w:rPr>
      </w:pPr>
      <w:bookmarkStart w:id="227" w:name="_Toc522106946"/>
      <w:r w:rsidRPr="00381031">
        <w:rPr>
          <w:b/>
          <w:sz w:val="28"/>
          <w:szCs w:val="28"/>
        </w:rPr>
        <w:t>FOR APPLICANTS FOR ADMISSION</w:t>
      </w:r>
      <w:bookmarkEnd w:id="225"/>
      <w:r w:rsidR="00274D84" w:rsidRPr="00381031">
        <w:rPr>
          <w:b/>
          <w:sz w:val="28"/>
          <w:szCs w:val="28"/>
        </w:rPr>
        <w:t xml:space="preserve"> </w:t>
      </w:r>
      <w:r w:rsidRPr="00381031">
        <w:rPr>
          <w:b/>
          <w:sz w:val="28"/>
          <w:szCs w:val="28"/>
        </w:rPr>
        <w:t>TO THE LEGAL PROFESSION</w:t>
      </w:r>
      <w:bookmarkEnd w:id="227"/>
    </w:p>
    <w:p w14:paraId="162B28E8" w14:textId="77777777" w:rsidR="002A2BE6" w:rsidRPr="000F4A9F" w:rsidRDefault="002A2BE6">
      <w:pPr>
        <w:ind w:right="161"/>
      </w:pPr>
    </w:p>
    <w:p w14:paraId="10CD0BC0" w14:textId="77777777" w:rsidR="00C36A7B" w:rsidRPr="00E57289" w:rsidRDefault="00C36A7B">
      <w:pPr>
        <w:ind w:right="161"/>
        <w:rPr>
          <w:b/>
        </w:rPr>
      </w:pPr>
      <w:r w:rsidRPr="00E57289">
        <w:rPr>
          <w:b/>
        </w:rPr>
        <w:t>CAUTION:</w:t>
      </w:r>
    </w:p>
    <w:p w14:paraId="25487275" w14:textId="77777777" w:rsidR="00C36A7B" w:rsidRPr="00E57289" w:rsidRDefault="00C36A7B">
      <w:pPr>
        <w:ind w:right="161"/>
      </w:pPr>
    </w:p>
    <w:p w14:paraId="675BC4B3" w14:textId="77777777" w:rsidR="00C36A7B" w:rsidRPr="00E57289" w:rsidRDefault="00C36A7B">
      <w:pPr>
        <w:ind w:right="161"/>
      </w:pPr>
      <w:r w:rsidRPr="00E57289">
        <w:t>The Appendix to this document refers to legislation which applies in New South Wales and Victoria. Every other Admitting Authority may need to make minor adjustments to this document accurately to reflect variations in both the legislation and admission arrangements in that jurisdiction.</w:t>
      </w:r>
    </w:p>
    <w:p w14:paraId="4695EAD5" w14:textId="77777777" w:rsidR="00AD2052" w:rsidRPr="00E57289" w:rsidRDefault="00AD2052">
      <w:pPr>
        <w:ind w:right="161"/>
      </w:pPr>
    </w:p>
    <w:p w14:paraId="005EC520" w14:textId="77777777" w:rsidR="00C36A7B" w:rsidRPr="00E57289" w:rsidRDefault="00C36A7B">
      <w:pPr>
        <w:ind w:right="161"/>
      </w:pPr>
      <w:r w:rsidRPr="00E57289">
        <w:t>Applicants are therefore advised to consult any version of the attached Guidelines approved by the Admitting Authority in the jurisdiction in which admission is sought.</w:t>
      </w:r>
    </w:p>
    <w:p w14:paraId="4EBD04A3" w14:textId="77777777" w:rsidR="00C36A7B" w:rsidRPr="00E57289" w:rsidRDefault="00C36A7B">
      <w:pPr>
        <w:ind w:right="161"/>
      </w:pPr>
    </w:p>
    <w:p w14:paraId="4467BAE8" w14:textId="77777777" w:rsidR="00C36A7B" w:rsidRPr="00E57289" w:rsidRDefault="009F2878" w:rsidP="00E57289">
      <w:bookmarkStart w:id="228" w:name="_Toc522014147"/>
      <w:bookmarkStart w:id="229" w:name="_Toc522106947"/>
      <w:r w:rsidRPr="00E57289">
        <w:rPr>
          <w:b/>
        </w:rPr>
        <w:t>1</w:t>
      </w:r>
      <w:r w:rsidRPr="00E57289">
        <w:rPr>
          <w:b/>
        </w:rPr>
        <w:tab/>
      </w:r>
      <w:r w:rsidR="00C36A7B" w:rsidRPr="00E57289">
        <w:rPr>
          <w:b/>
        </w:rPr>
        <w:t>PURPOSES OF THESE GUIDELINES</w:t>
      </w:r>
      <w:bookmarkEnd w:id="228"/>
      <w:bookmarkEnd w:id="229"/>
    </w:p>
    <w:p w14:paraId="5A7A2867" w14:textId="4BAB2D0F" w:rsidR="00C36A7B" w:rsidRPr="00E57289" w:rsidRDefault="00392FD3">
      <w:pPr>
        <w:ind w:right="161"/>
      </w:pPr>
      <w:r>
        <w:rPr>
          <w:noProof/>
        </w:rPr>
        <mc:AlternateContent>
          <mc:Choice Requires="wpg">
            <w:drawing>
              <wp:inline distT="0" distB="0" distL="0" distR="0" wp14:anchorId="23F440C3" wp14:editId="1A8717DD">
                <wp:extent cx="5626100" cy="6350"/>
                <wp:effectExtent l="5715" t="9525" r="6985" b="3175"/>
                <wp:docPr id="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6100" cy="6350"/>
                          <a:chOff x="0" y="0"/>
                          <a:chExt cx="8860" cy="10"/>
                        </a:xfrm>
                      </wpg:grpSpPr>
                      <wpg:grpSp>
                        <wpg:cNvPr id="2" name="Group 60"/>
                        <wpg:cNvGrpSpPr>
                          <a:grpSpLocks/>
                        </wpg:cNvGrpSpPr>
                        <wpg:grpSpPr bwMode="auto">
                          <a:xfrm>
                            <a:off x="5" y="5"/>
                            <a:ext cx="8850" cy="2"/>
                            <a:chOff x="5" y="5"/>
                            <a:chExt cx="8850" cy="2"/>
                          </a:xfrm>
                        </wpg:grpSpPr>
                        <wps:wsp>
                          <wps:cNvPr id="3" name="Freeform 61"/>
                          <wps:cNvSpPr>
                            <a:spLocks/>
                          </wps:cNvSpPr>
                          <wps:spPr bwMode="auto">
                            <a:xfrm>
                              <a:off x="5" y="5"/>
                              <a:ext cx="8850" cy="2"/>
                            </a:xfrm>
                            <a:custGeom>
                              <a:avLst/>
                              <a:gdLst>
                                <a:gd name="T0" fmla="+- 0 5 5"/>
                                <a:gd name="T1" fmla="*/ T0 w 8850"/>
                                <a:gd name="T2" fmla="+- 0 8855 5"/>
                                <a:gd name="T3" fmla="*/ T2 w 8850"/>
                              </a:gdLst>
                              <a:ahLst/>
                              <a:cxnLst>
                                <a:cxn ang="0">
                                  <a:pos x="T1" y="0"/>
                                </a:cxn>
                                <a:cxn ang="0">
                                  <a:pos x="T3" y="0"/>
                                </a:cxn>
                              </a:cxnLst>
                              <a:rect l="0" t="0" r="r" b="b"/>
                              <a:pathLst>
                                <a:path w="8850">
                                  <a:moveTo>
                                    <a:pt x="0" y="0"/>
                                  </a:moveTo>
                                  <a:lnTo>
                                    <a:pt x="885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C79E88B" id="Group 59" o:spid="_x0000_s1026" style="width:443pt;height:.5pt;mso-position-horizontal-relative:char;mso-position-vertical-relative:line" coordsize="88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lIhJQMAAOoHAAAOAAAAZHJzL2Uyb0RvYy54bWy0Vdtu2zAMfR+wfxD0uKG1nTZeatQpht4w&#10;oNsKNPsARZYvmCxpkhKn+/pRlyROumLAhuUhoEyK5CEPqcurTc/RmmnTSVHi7DTFiAkqq040Jf62&#10;uDuZYWQsERXhUrASPzODr+Zv31wOqmAT2UpeMY3AiTDFoErcWquKJDG0ZT0xp1IxAcpa6p5YOOom&#10;qTQZwHvPk0ma5skgdaW0pMwY+HoTlHju/dc1o/ZrXRtmES8x5Gb9v/b/S/efzC9J0Wii2o7GNMhf&#10;ZNGTTkDQnasbYgla6e6Fq76jWhpZ21Mq+0TWdUeZxwBosvQIzb2WK+WxNMXQqF2ZoLRHdfprt/TL&#10;+lGjroLeYSRIDy3yUdH0wtVmUE0BJvdaPalHHQCC+CDpdwPq5Fjvzk0wRsvhs6zAH1lZ6WuzqXXv&#10;XABqtPEteN61gG0sovBxmk/yLIVOUdDlZ9PYIdpCG19cou1tvDab5fFO5m8kpAjRfIYxowDHH3bI&#10;IvjJIXhw9p/BTzECgNPAvy342QzweuSToNjBPjAfwz648CpqmC2zp4/5N/o8tUQxz0rjuBEreLat&#10;4J1mzM0ryrNQRG+1pY8Zc2ekGZQpDFDsj6w5qMQrhdvVgRR0Zew9k553ZP1gbBj4CiTP5iqSfgGF&#10;r3sOs//+BKVoimJrmp0BzEcweJegRYoG5LsV3W29AI9GXsDiN46gUntHk5EjSLvZJkbaba50I2Ky&#10;ICHi9mrqx0lJ4yZiAYlt5wg8gJED9ootxD62DXdiCA0L83hVaoxgVS4DIxWxLjMXwoloKLGvg/vQ&#10;yzVbSK+yR7MKQfZaLsZWgfSjrIIabrgAsGOC4IO6XEcNFfKu49y3gAuXSp5e5L42RvKuckqXjdHN&#10;8pprtCbuEfA/BwacHZjBshWVd9YyUt1G2ZKOBxnsOdQWNkqgqtshpljK6hloq2V4WuApBKGV+idG&#10;AzwrJTY/VkQzjPgnAYN3kZ2fA9WsP5xPP0zgoMea5VhDBAVXJbYYGu/EaxverpXSXdNCpMzDFfIj&#10;LNm6c+z2+YWs4gFm30txNUcZHhSQDl6s8dlb7Z/o+S8AAAD//wMAUEsDBBQABgAIAAAAIQCzOIHE&#10;2QAAAAMBAAAPAAAAZHJzL2Rvd25yZXYueG1sTI9BS8NAEIXvgv9hGcGb3USxhJhNKUU9FcFWEG/T&#10;7DQJzc6G7DZJ/72jF70MPN7jzfeK1ew6NdIQWs8G0kUCirjytuXawMf+5S4DFSKyxc4zGbhQgFV5&#10;fVVgbv3E7zTuYq2khEOOBpoY+1zrUDXkMCx8Tyze0Q8Oo8ih1nbAScpdp++TZKkdtiwfGuxp01B1&#10;2p2dgdcJp/VD+jxuT8fN5Wv/+Pa5TcmY25t5/QQq0hz/wvCDL+hQCtPBn9kG1RmQIfH3ipdlS5EH&#10;CSWgy0L/Zy+/AQAA//8DAFBLAQItABQABgAIAAAAIQC2gziS/gAAAOEBAAATAAAAAAAAAAAAAAAA&#10;AAAAAABbQ29udGVudF9UeXBlc10ueG1sUEsBAi0AFAAGAAgAAAAhADj9If/WAAAAlAEAAAsAAAAA&#10;AAAAAAAAAAAALwEAAF9yZWxzLy5yZWxzUEsBAi0AFAAGAAgAAAAhADoWUiElAwAA6gcAAA4AAAAA&#10;AAAAAAAAAAAALgIAAGRycy9lMm9Eb2MueG1sUEsBAi0AFAAGAAgAAAAhALM4gcTZAAAAAwEAAA8A&#10;AAAAAAAAAAAAAAAAfwUAAGRycy9kb3ducmV2LnhtbFBLBQYAAAAABAAEAPMAAACFBgAAAAA=&#10;">
                <v:group id="Group 60" o:spid="_x0000_s1027" style="position:absolute;left:5;top:5;width:8850;height:2" coordorigin="5,5" coordsize="88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61" o:spid="_x0000_s1028" style="position:absolute;left:5;top:5;width:8850;height:2;visibility:visible;mso-wrap-style:square;v-text-anchor:top" coordsize="88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1uOwwAAANoAAAAPAAAAZHJzL2Rvd25yZXYueG1sRI/BasMw&#10;EETvhf6D2EJvjVwbQnCjhBBqCIEUmvrS22JtLRNrZSTFdv6+ChR6HGbmDbPezrYXI/nQOVbwushA&#10;EDdOd9wqqL+qlxWIEJE19o5JwY0CbDePD2sstZv4k8ZzbEWCcChRgYlxKKUMjSGLYeEG4uT9OG8x&#10;JulbqT1OCW57mWfZUlrsOC0YHGhvqLmcr1bByp+K9z1V39fc3JbZR1W1x7pX6vlp3r2BiDTH//Bf&#10;+6AVFHC/km6A3PwCAAD//wMAUEsBAi0AFAAGAAgAAAAhANvh9svuAAAAhQEAABMAAAAAAAAAAAAA&#10;AAAAAAAAAFtDb250ZW50X1R5cGVzXS54bWxQSwECLQAUAAYACAAAACEAWvQsW78AAAAVAQAACwAA&#10;AAAAAAAAAAAAAAAfAQAAX3JlbHMvLnJlbHNQSwECLQAUAAYACAAAACEABStbjsMAAADaAAAADwAA&#10;AAAAAAAAAAAAAAAHAgAAZHJzL2Rvd25yZXYueG1sUEsFBgAAAAADAAMAtwAAAPcCAAAAAA==&#10;" path="m,l8850,e" filled="f" strokeweight=".48pt">
                    <v:path arrowok="t" o:connecttype="custom" o:connectlocs="0,0;8850,0" o:connectangles="0,0"/>
                  </v:shape>
                </v:group>
                <w10:anchorlock/>
              </v:group>
            </w:pict>
          </mc:Fallback>
        </mc:AlternateContent>
      </w:r>
    </w:p>
    <w:p w14:paraId="1B6CD442" w14:textId="77777777" w:rsidR="00C36A7B" w:rsidRPr="00E57289" w:rsidRDefault="00C36A7B">
      <w:pPr>
        <w:ind w:right="161"/>
      </w:pPr>
    </w:p>
    <w:p w14:paraId="39179D7A" w14:textId="77777777" w:rsidR="00C36A7B" w:rsidRPr="00E57289" w:rsidRDefault="00C36A7B">
      <w:pPr>
        <w:ind w:left="720" w:right="161"/>
      </w:pPr>
      <w:r w:rsidRPr="00E57289">
        <w:t>As an applicant for admission, you need to satisfy your Admitting Authority that you are “a fit and proper person" to be admitted to the legal profession.</w:t>
      </w:r>
      <w:r w:rsidR="00AD2052" w:rsidRPr="00E57289">
        <w:rPr>
          <w:rStyle w:val="FootnoteReference"/>
        </w:rPr>
        <w:footnoteReference w:id="6"/>
      </w:r>
      <w:r w:rsidRPr="00E57289">
        <w:t xml:space="preserve"> </w:t>
      </w:r>
      <w:r w:rsidR="00AD2052" w:rsidRPr="00E57289">
        <w:t xml:space="preserve"> </w:t>
      </w:r>
      <w:r w:rsidRPr="00E57289">
        <w:t>In all jurisdictions other than South Australia, the relevant legislation also requires the Admitting Authority to consider whether you are currently " of good fame and character”.</w:t>
      </w:r>
      <w:r w:rsidR="00AD2052" w:rsidRPr="00E57289">
        <w:rPr>
          <w:rStyle w:val="FootnoteReference"/>
        </w:rPr>
        <w:footnoteReference w:id="7"/>
      </w:r>
      <w:r w:rsidR="00AD2052" w:rsidRPr="00E57289">
        <w:t xml:space="preserve"> </w:t>
      </w:r>
      <w:r w:rsidRPr="00E57289">
        <w:t xml:space="preserve"> Each of these tests reflects the overarching requirements of the pre-existing common law.</w:t>
      </w:r>
    </w:p>
    <w:p w14:paraId="5A011F52" w14:textId="77777777" w:rsidR="00C36A7B" w:rsidRPr="00E57289" w:rsidRDefault="00C36A7B">
      <w:pPr>
        <w:ind w:right="161"/>
      </w:pPr>
    </w:p>
    <w:p w14:paraId="781B69FF" w14:textId="77777777" w:rsidR="00C36A7B" w:rsidRPr="00E57289" w:rsidRDefault="00C36A7B" w:rsidP="00E57289">
      <w:pPr>
        <w:pStyle w:val="BodyText"/>
        <w:spacing w:after="0"/>
        <w:ind w:left="720" w:right="161"/>
      </w:pPr>
      <w:r w:rsidRPr="00E57289">
        <w:t>The purposes of these Guidelines are</w:t>
      </w:r>
      <w:r w:rsidRPr="00E57289">
        <w:rPr>
          <w:spacing w:val="-5"/>
        </w:rPr>
        <w:t xml:space="preserve"> </w:t>
      </w:r>
      <w:r w:rsidRPr="00E57289">
        <w:t>-</w:t>
      </w:r>
    </w:p>
    <w:p w14:paraId="4EBE5A57" w14:textId="77777777" w:rsidR="00C36A7B" w:rsidRPr="00E57289" w:rsidRDefault="00C36A7B" w:rsidP="00E57289">
      <w:pPr>
        <w:ind w:right="161"/>
        <w:rPr>
          <w:rFonts w:eastAsia="Arial"/>
        </w:rPr>
      </w:pPr>
    </w:p>
    <w:p w14:paraId="779C9B70" w14:textId="77777777" w:rsidR="00C36A7B" w:rsidRPr="00E57289" w:rsidRDefault="00C36A7B" w:rsidP="00E57289">
      <w:pPr>
        <w:pStyle w:val="ListParagraph"/>
        <w:widowControl w:val="0"/>
        <w:numPr>
          <w:ilvl w:val="0"/>
          <w:numId w:val="38"/>
        </w:numPr>
        <w:tabs>
          <w:tab w:val="left" w:pos="1418"/>
        </w:tabs>
        <w:ind w:right="161"/>
        <w:rPr>
          <w:rFonts w:eastAsia="Arial"/>
        </w:rPr>
      </w:pPr>
      <w:r w:rsidRPr="00E57289">
        <w:rPr>
          <w:rFonts w:eastAsia="Arial"/>
        </w:rPr>
        <w:t>to emphasise that Admitting Authorities and Courts place a duty and onus</w:t>
      </w:r>
      <w:r w:rsidRPr="00E57289">
        <w:rPr>
          <w:rFonts w:eastAsia="Arial"/>
          <w:spacing w:val="-22"/>
        </w:rPr>
        <w:t xml:space="preserve"> </w:t>
      </w:r>
      <w:r w:rsidRPr="00E57289">
        <w:rPr>
          <w:rFonts w:eastAsia="Arial"/>
        </w:rPr>
        <w:t xml:space="preserve">squarely on </w:t>
      </w:r>
      <w:r w:rsidRPr="00E57289">
        <w:rPr>
          <w:rFonts w:eastAsia="Arial"/>
          <w:i/>
        </w:rPr>
        <w:t xml:space="preserve">you </w:t>
      </w:r>
      <w:r w:rsidRPr="00E57289">
        <w:rPr>
          <w:rFonts w:eastAsia="Arial"/>
        </w:rPr>
        <w:t>to disclose to your Admitting Authority any matter that could influence</w:t>
      </w:r>
      <w:r w:rsidRPr="00E57289">
        <w:rPr>
          <w:rFonts w:eastAsia="Arial"/>
          <w:spacing w:val="-12"/>
        </w:rPr>
        <w:t xml:space="preserve"> </w:t>
      </w:r>
      <w:r w:rsidRPr="00E57289">
        <w:rPr>
          <w:rFonts w:eastAsia="Arial"/>
        </w:rPr>
        <w:t xml:space="preserve">its decision about whether you are ”currently </w:t>
      </w:r>
      <w:r w:rsidRPr="00E57289">
        <w:rPr>
          <w:rFonts w:eastAsia="Arial"/>
          <w:spacing w:val="-4"/>
        </w:rPr>
        <w:t xml:space="preserve">of </w:t>
      </w:r>
      <w:r w:rsidRPr="00E57289">
        <w:rPr>
          <w:rFonts w:eastAsia="Arial"/>
        </w:rPr>
        <w:t>good fame and character” and “a</w:t>
      </w:r>
      <w:r w:rsidRPr="00E57289">
        <w:rPr>
          <w:rFonts w:eastAsia="Arial"/>
          <w:spacing w:val="-4"/>
        </w:rPr>
        <w:t xml:space="preserve"> </w:t>
      </w:r>
      <w:r w:rsidRPr="00E57289">
        <w:rPr>
          <w:rFonts w:eastAsia="Arial"/>
        </w:rPr>
        <w:t>fit and proper person”;</w:t>
      </w:r>
    </w:p>
    <w:p w14:paraId="4E03FDBD" w14:textId="77777777" w:rsidR="00C36A7B" w:rsidRPr="00E57289" w:rsidRDefault="00C36A7B" w:rsidP="00E57289">
      <w:pPr>
        <w:ind w:right="161"/>
        <w:rPr>
          <w:rFonts w:eastAsia="Arial"/>
        </w:rPr>
      </w:pPr>
    </w:p>
    <w:p w14:paraId="0A2A24CA" w14:textId="77777777" w:rsidR="00C36A7B" w:rsidRPr="00E57289" w:rsidRDefault="00C36A7B" w:rsidP="00E57289">
      <w:pPr>
        <w:pStyle w:val="ListParagraph"/>
        <w:widowControl w:val="0"/>
        <w:numPr>
          <w:ilvl w:val="0"/>
          <w:numId w:val="38"/>
        </w:numPr>
        <w:tabs>
          <w:tab w:val="left" w:pos="1418"/>
        </w:tabs>
        <w:ind w:right="161"/>
        <w:rPr>
          <w:rFonts w:eastAsia="Arial"/>
        </w:rPr>
      </w:pPr>
      <w:r w:rsidRPr="00E57289">
        <w:rPr>
          <w:rFonts w:eastAsia="Arial"/>
        </w:rPr>
        <w:t>to explain that, when you do make a disclosure, you must do so honestly and candidly, and be full and frank in what you say; and</w:t>
      </w:r>
    </w:p>
    <w:p w14:paraId="0DD206CB" w14:textId="77777777" w:rsidR="00C36A7B" w:rsidRPr="00E57289" w:rsidRDefault="00C36A7B" w:rsidP="00E57289">
      <w:pPr>
        <w:pStyle w:val="ListParagraph"/>
        <w:widowControl w:val="0"/>
        <w:tabs>
          <w:tab w:val="left" w:pos="1418"/>
        </w:tabs>
        <w:ind w:left="1441" w:right="161"/>
        <w:rPr>
          <w:rFonts w:eastAsia="Arial"/>
        </w:rPr>
      </w:pPr>
    </w:p>
    <w:p w14:paraId="4D5B5012" w14:textId="77777777" w:rsidR="00C36A7B" w:rsidRPr="00E57289" w:rsidRDefault="00C36A7B" w:rsidP="00E57289">
      <w:pPr>
        <w:pStyle w:val="ListParagraph"/>
        <w:widowControl w:val="0"/>
        <w:numPr>
          <w:ilvl w:val="0"/>
          <w:numId w:val="38"/>
        </w:numPr>
        <w:tabs>
          <w:tab w:val="left" w:pos="1418"/>
        </w:tabs>
        <w:ind w:right="161"/>
        <w:rPr>
          <w:rFonts w:eastAsia="Arial"/>
        </w:rPr>
      </w:pPr>
      <w:r w:rsidRPr="00E57289">
        <w:rPr>
          <w:rFonts w:eastAsia="Arial"/>
        </w:rPr>
        <w:t>to remind you that failure to do so, if subsequently</w:t>
      </w:r>
      <w:r w:rsidRPr="00E57289">
        <w:t xml:space="preserve"> discovered, can</w:t>
      </w:r>
      <w:r w:rsidRPr="00E57289">
        <w:rPr>
          <w:spacing w:val="-6"/>
        </w:rPr>
        <w:t xml:space="preserve"> </w:t>
      </w:r>
      <w:r w:rsidRPr="00E57289">
        <w:t>have catastrophic consequences. You might either be refused admission, or struck</w:t>
      </w:r>
      <w:r w:rsidRPr="00E57289">
        <w:rPr>
          <w:spacing w:val="-19"/>
        </w:rPr>
        <w:t xml:space="preserve"> </w:t>
      </w:r>
      <w:r w:rsidRPr="00E57289">
        <w:t>off the roll, if you have been admitted without making a full</w:t>
      </w:r>
      <w:r w:rsidRPr="00E57289">
        <w:rPr>
          <w:spacing w:val="-19"/>
        </w:rPr>
        <w:t xml:space="preserve"> </w:t>
      </w:r>
      <w:r w:rsidRPr="00E57289">
        <w:t>disclosure.</w:t>
      </w:r>
    </w:p>
    <w:p w14:paraId="431B9077" w14:textId="77777777" w:rsidR="00C36A7B" w:rsidRPr="00E57289" w:rsidRDefault="00C36A7B" w:rsidP="00E57289">
      <w:pPr>
        <w:ind w:right="161"/>
        <w:rPr>
          <w:rFonts w:eastAsia="Arial"/>
        </w:rPr>
      </w:pPr>
    </w:p>
    <w:p w14:paraId="1381FB7A" w14:textId="77777777" w:rsidR="00C36A7B" w:rsidRPr="00E57289" w:rsidRDefault="00C36A7B" w:rsidP="00E57289">
      <w:pPr>
        <w:pStyle w:val="BodyText"/>
        <w:spacing w:after="0"/>
        <w:ind w:left="720" w:right="161"/>
      </w:pPr>
      <w:r w:rsidRPr="00E57289">
        <w:lastRenderedPageBreak/>
        <w:t xml:space="preserve">There are many judicial explanations of </w:t>
      </w:r>
      <w:r w:rsidRPr="00E57289">
        <w:rPr>
          <w:spacing w:val="-3"/>
        </w:rPr>
        <w:t xml:space="preserve">what </w:t>
      </w:r>
      <w:r w:rsidRPr="00E57289">
        <w:t xml:space="preserve">the phrase </w:t>
      </w:r>
      <w:r w:rsidRPr="00E57289">
        <w:rPr>
          <w:rFonts w:eastAsia="Arial"/>
        </w:rPr>
        <w:t xml:space="preserve">“fit and proper person” </w:t>
      </w:r>
      <w:r w:rsidRPr="00E57289">
        <w:t>means</w:t>
      </w:r>
      <w:r w:rsidRPr="00E57289">
        <w:rPr>
          <w:spacing w:val="-2"/>
        </w:rPr>
        <w:t xml:space="preserve"> </w:t>
      </w:r>
      <w:r w:rsidRPr="00E57289">
        <w:t>in different contexts.  For example</w:t>
      </w:r>
      <w:r w:rsidRPr="00E57289">
        <w:rPr>
          <w:spacing w:val="-5"/>
        </w:rPr>
        <w:t xml:space="preserve"> </w:t>
      </w:r>
      <w:r w:rsidRPr="00E57289">
        <w:t>-</w:t>
      </w:r>
    </w:p>
    <w:p w14:paraId="7C992D6A" w14:textId="77777777" w:rsidR="00C36A7B" w:rsidRPr="00E57289" w:rsidRDefault="00C36A7B" w:rsidP="00E57289">
      <w:pPr>
        <w:ind w:right="161"/>
        <w:rPr>
          <w:rFonts w:eastAsia="Arial"/>
        </w:rPr>
      </w:pPr>
    </w:p>
    <w:p w14:paraId="1B704142" w14:textId="77777777" w:rsidR="00C36A7B" w:rsidRPr="00E57289" w:rsidRDefault="00C36A7B">
      <w:pPr>
        <w:ind w:left="1440" w:right="161"/>
        <w:rPr>
          <w:rFonts w:eastAsia="Arial"/>
        </w:rPr>
      </w:pPr>
      <w:r w:rsidRPr="000F4A9F">
        <w:t>The</w:t>
      </w:r>
      <w:r w:rsidRPr="00E57289">
        <w:rPr>
          <w:spacing w:val="-5"/>
        </w:rPr>
        <w:t xml:space="preserve"> </w:t>
      </w:r>
      <w:r w:rsidRPr="00E57289">
        <w:t>requirement</w:t>
      </w:r>
      <w:r w:rsidRPr="00E57289">
        <w:rPr>
          <w:spacing w:val="-5"/>
        </w:rPr>
        <w:t xml:space="preserve"> </w:t>
      </w:r>
      <w:r w:rsidRPr="00E57289">
        <w:t>for</w:t>
      </w:r>
      <w:r w:rsidRPr="00E57289">
        <w:rPr>
          <w:spacing w:val="1"/>
        </w:rPr>
        <w:t xml:space="preserve"> </w:t>
      </w:r>
      <w:r w:rsidRPr="00E57289">
        <w:t>admission</w:t>
      </w:r>
      <w:r w:rsidRPr="00E57289">
        <w:rPr>
          <w:spacing w:val="-5"/>
        </w:rPr>
        <w:t xml:space="preserve"> </w:t>
      </w:r>
      <w:r w:rsidRPr="00E57289">
        <w:t>to</w:t>
      </w:r>
      <w:r w:rsidRPr="00E57289">
        <w:rPr>
          <w:spacing w:val="-1"/>
        </w:rPr>
        <w:t xml:space="preserve"> </w:t>
      </w:r>
      <w:r w:rsidRPr="00E57289">
        <w:t>practice</w:t>
      </w:r>
      <w:r w:rsidRPr="00E57289">
        <w:rPr>
          <w:spacing w:val="-10"/>
        </w:rPr>
        <w:t xml:space="preserve"> </w:t>
      </w:r>
      <w:r w:rsidRPr="00E57289">
        <w:t>(</w:t>
      </w:r>
      <w:r w:rsidRPr="00E57289">
        <w:rPr>
          <w:i/>
        </w:rPr>
        <w:t>sic</w:t>
      </w:r>
      <w:r w:rsidRPr="00E57289">
        <w:t>)</w:t>
      </w:r>
      <w:r w:rsidRPr="00E57289">
        <w:rPr>
          <w:spacing w:val="1"/>
        </w:rPr>
        <w:t xml:space="preserve"> </w:t>
      </w:r>
      <w:r w:rsidRPr="00E57289">
        <w:t>law</w:t>
      </w:r>
      <w:r w:rsidRPr="00E57289">
        <w:rPr>
          <w:spacing w:val="-3"/>
        </w:rPr>
        <w:t xml:space="preserve"> </w:t>
      </w:r>
      <w:r w:rsidRPr="00E57289">
        <w:t>that the</w:t>
      </w:r>
      <w:r w:rsidRPr="00E57289">
        <w:rPr>
          <w:spacing w:val="-1"/>
        </w:rPr>
        <w:t xml:space="preserve"> </w:t>
      </w:r>
      <w:r w:rsidRPr="00E57289">
        <w:t>applicant be</w:t>
      </w:r>
      <w:r w:rsidRPr="00E57289">
        <w:rPr>
          <w:spacing w:val="-6"/>
        </w:rPr>
        <w:t xml:space="preserve"> </w:t>
      </w:r>
      <w:r w:rsidRPr="00E57289">
        <w:t>a</w:t>
      </w:r>
      <w:r w:rsidRPr="00E57289">
        <w:rPr>
          <w:spacing w:val="-5"/>
        </w:rPr>
        <w:t xml:space="preserve"> </w:t>
      </w:r>
      <w:r w:rsidRPr="00E57289">
        <w:t>fit and</w:t>
      </w:r>
      <w:r w:rsidRPr="00E57289">
        <w:rPr>
          <w:spacing w:val="-1"/>
        </w:rPr>
        <w:t xml:space="preserve"> </w:t>
      </w:r>
      <w:r w:rsidRPr="00E57289">
        <w:t>proper</w:t>
      </w:r>
      <w:r w:rsidRPr="00E57289">
        <w:rPr>
          <w:spacing w:val="-4"/>
        </w:rPr>
        <w:t xml:space="preserve"> </w:t>
      </w:r>
      <w:r w:rsidRPr="00E57289">
        <w:t>person, means</w:t>
      </w:r>
      <w:r w:rsidRPr="00E57289">
        <w:rPr>
          <w:w w:val="99"/>
        </w:rPr>
        <w:t xml:space="preserve"> </w:t>
      </w:r>
      <w:r w:rsidRPr="00E57289">
        <w:t xml:space="preserve">that the applicant must have the personal qualities </w:t>
      </w:r>
      <w:r w:rsidRPr="00E57289">
        <w:rPr>
          <w:spacing w:val="-4"/>
        </w:rPr>
        <w:t xml:space="preserve">of </w:t>
      </w:r>
      <w:r w:rsidRPr="00E57289">
        <w:t>character which are necessary to discharge</w:t>
      </w:r>
      <w:r w:rsidRPr="00E57289">
        <w:rPr>
          <w:spacing w:val="-21"/>
        </w:rPr>
        <w:t xml:space="preserve"> </w:t>
      </w:r>
      <w:r w:rsidRPr="00E57289">
        <w:t>the</w:t>
      </w:r>
      <w:r w:rsidRPr="00E57289">
        <w:rPr>
          <w:w w:val="99"/>
        </w:rPr>
        <w:t xml:space="preserve"> </w:t>
      </w:r>
      <w:r w:rsidRPr="00E57289">
        <w:t xml:space="preserve">important and grave responsibilities </w:t>
      </w:r>
      <w:r w:rsidRPr="00E57289">
        <w:rPr>
          <w:spacing w:val="-4"/>
        </w:rPr>
        <w:t xml:space="preserve">of </w:t>
      </w:r>
      <w:r w:rsidRPr="00E57289">
        <w:t>being a barrister and solicitor. A legal practitioner, upon</w:t>
      </w:r>
      <w:r w:rsidRPr="00E57289">
        <w:rPr>
          <w:spacing w:val="-13"/>
        </w:rPr>
        <w:t xml:space="preserve"> </w:t>
      </w:r>
      <w:r w:rsidRPr="00E57289">
        <w:t>being</w:t>
      </w:r>
      <w:r w:rsidRPr="00E57289">
        <w:rPr>
          <w:w w:val="99"/>
        </w:rPr>
        <w:t xml:space="preserve"> </w:t>
      </w:r>
      <w:r w:rsidRPr="00E57289">
        <w:t xml:space="preserve">admitted to practice, assumes duties to the courts, to fellow practitioners </w:t>
      </w:r>
      <w:r w:rsidRPr="00E57289">
        <w:rPr>
          <w:spacing w:val="-4"/>
        </w:rPr>
        <w:t xml:space="preserve">as </w:t>
      </w:r>
      <w:r w:rsidRPr="00E57289">
        <w:t xml:space="preserve">well </w:t>
      </w:r>
      <w:r w:rsidRPr="00E57289">
        <w:rPr>
          <w:spacing w:val="-4"/>
        </w:rPr>
        <w:t xml:space="preserve">as </w:t>
      </w:r>
      <w:r w:rsidRPr="00E57289">
        <w:t>to clients. At</w:t>
      </w:r>
      <w:r w:rsidRPr="00E57289">
        <w:rPr>
          <w:spacing w:val="-11"/>
        </w:rPr>
        <w:t xml:space="preserve"> </w:t>
      </w:r>
      <w:r w:rsidRPr="00E57289">
        <w:t>the</w:t>
      </w:r>
      <w:r w:rsidRPr="00E57289">
        <w:rPr>
          <w:w w:val="98"/>
        </w:rPr>
        <w:t xml:space="preserve"> </w:t>
      </w:r>
      <w:r w:rsidRPr="00E57289">
        <w:t xml:space="preserve">heart </w:t>
      </w:r>
      <w:r w:rsidRPr="00E57289">
        <w:rPr>
          <w:spacing w:val="-4"/>
        </w:rPr>
        <w:t xml:space="preserve">of </w:t>
      </w:r>
      <w:r w:rsidRPr="00E57289">
        <w:t xml:space="preserve">all </w:t>
      </w:r>
      <w:r w:rsidRPr="00E57289">
        <w:rPr>
          <w:spacing w:val="-4"/>
        </w:rPr>
        <w:t xml:space="preserve">of </w:t>
      </w:r>
      <w:r w:rsidRPr="00E57289">
        <w:t>those duties is a commitment to honesty and, in those circumstances when it is</w:t>
      </w:r>
      <w:r w:rsidRPr="00E57289">
        <w:rPr>
          <w:spacing w:val="-7"/>
        </w:rPr>
        <w:t xml:space="preserve"> </w:t>
      </w:r>
      <w:r w:rsidRPr="00E57289">
        <w:t>required,</w:t>
      </w:r>
      <w:r w:rsidRPr="00E57289">
        <w:rPr>
          <w:w w:val="99"/>
        </w:rPr>
        <w:t xml:space="preserve"> </w:t>
      </w:r>
      <w:r w:rsidRPr="00E57289">
        <w:t>to</w:t>
      </w:r>
      <w:r w:rsidRPr="00E57289">
        <w:rPr>
          <w:spacing w:val="-7"/>
        </w:rPr>
        <w:t xml:space="preserve"> </w:t>
      </w:r>
      <w:r w:rsidRPr="00E57289">
        <w:t>open</w:t>
      </w:r>
      <w:r w:rsidRPr="00E57289">
        <w:rPr>
          <w:spacing w:val="-6"/>
        </w:rPr>
        <w:t xml:space="preserve"> </w:t>
      </w:r>
      <w:r w:rsidRPr="00E57289">
        <w:t>candour</w:t>
      </w:r>
      <w:r w:rsidRPr="00E57289">
        <w:rPr>
          <w:spacing w:val="-1"/>
        </w:rPr>
        <w:t xml:space="preserve"> </w:t>
      </w:r>
      <w:r w:rsidRPr="00E57289">
        <w:t>and</w:t>
      </w:r>
      <w:r w:rsidRPr="00E57289">
        <w:rPr>
          <w:spacing w:val="-6"/>
        </w:rPr>
        <w:t xml:space="preserve"> </w:t>
      </w:r>
      <w:r w:rsidRPr="00E57289">
        <w:t>frankness,</w:t>
      </w:r>
      <w:r w:rsidRPr="00E57289">
        <w:rPr>
          <w:spacing w:val="-6"/>
        </w:rPr>
        <w:t xml:space="preserve"> </w:t>
      </w:r>
      <w:r w:rsidRPr="00E57289">
        <w:t>irrespective</w:t>
      </w:r>
      <w:r w:rsidRPr="00E57289">
        <w:rPr>
          <w:spacing w:val="-3"/>
        </w:rPr>
        <w:t xml:space="preserve"> </w:t>
      </w:r>
      <w:r w:rsidRPr="00E57289">
        <w:rPr>
          <w:spacing w:val="-4"/>
        </w:rPr>
        <w:t>of</w:t>
      </w:r>
      <w:r w:rsidRPr="00E57289">
        <w:rPr>
          <w:spacing w:val="3"/>
        </w:rPr>
        <w:t xml:space="preserve"> </w:t>
      </w:r>
      <w:r w:rsidR="00AD2052" w:rsidRPr="00E57289">
        <w:t>self</w:t>
      </w:r>
      <w:r w:rsidR="00AD2052" w:rsidRPr="00E57289">
        <w:rPr>
          <w:spacing w:val="-2"/>
        </w:rPr>
        <w:t>-</w:t>
      </w:r>
      <w:r w:rsidR="00AD2052" w:rsidRPr="00E57289">
        <w:t>interest</w:t>
      </w:r>
      <w:r w:rsidRPr="00E57289">
        <w:rPr>
          <w:spacing w:val="-2"/>
        </w:rPr>
        <w:t xml:space="preserve"> </w:t>
      </w:r>
      <w:r w:rsidRPr="00E57289">
        <w:t>or</w:t>
      </w:r>
      <w:r w:rsidRPr="00E57289">
        <w:rPr>
          <w:spacing w:val="-1"/>
        </w:rPr>
        <w:t xml:space="preserve"> </w:t>
      </w:r>
      <w:r w:rsidRPr="00E57289">
        <w:t>embarrassment.</w:t>
      </w:r>
      <w:r w:rsidRPr="00E57289">
        <w:rPr>
          <w:spacing w:val="-6"/>
        </w:rPr>
        <w:t xml:space="preserve"> </w:t>
      </w:r>
      <w:r w:rsidRPr="00E57289">
        <w:t>The</w:t>
      </w:r>
      <w:r w:rsidRPr="00E57289">
        <w:rPr>
          <w:spacing w:val="-3"/>
        </w:rPr>
        <w:t xml:space="preserve"> </w:t>
      </w:r>
      <w:r w:rsidRPr="00E57289">
        <w:t>entire</w:t>
      </w:r>
      <w:r w:rsidRPr="00E57289">
        <w:rPr>
          <w:spacing w:val="-3"/>
        </w:rPr>
        <w:t xml:space="preserve"> </w:t>
      </w:r>
      <w:r w:rsidRPr="00E57289">
        <w:t>administration</w:t>
      </w:r>
      <w:r w:rsidRPr="00E57289">
        <w:rPr>
          <w:w w:val="99"/>
        </w:rPr>
        <w:t xml:space="preserve"> </w:t>
      </w:r>
      <w:r w:rsidRPr="00E57289">
        <w:rPr>
          <w:spacing w:val="-4"/>
        </w:rPr>
        <w:t xml:space="preserve">of </w:t>
      </w:r>
      <w:r w:rsidRPr="00E57289">
        <w:t xml:space="preserve">justice in any community which is governed by law depends upon the honest working </w:t>
      </w:r>
      <w:r w:rsidRPr="00E57289">
        <w:rPr>
          <w:spacing w:val="-4"/>
        </w:rPr>
        <w:t>of</w:t>
      </w:r>
      <w:r w:rsidRPr="00E57289">
        <w:rPr>
          <w:spacing w:val="-19"/>
        </w:rPr>
        <w:t xml:space="preserve"> </w:t>
      </w:r>
      <w:r w:rsidRPr="00E57289">
        <w:t>legal</w:t>
      </w:r>
      <w:r w:rsidR="00AD2052" w:rsidRPr="00E57289">
        <w:t xml:space="preserve"> </w:t>
      </w:r>
      <w:r w:rsidRPr="00E57289">
        <w:t xml:space="preserve">practitioners who can be relied upon to meet high standards </w:t>
      </w:r>
      <w:r w:rsidRPr="00E57289">
        <w:rPr>
          <w:spacing w:val="-4"/>
        </w:rPr>
        <w:t xml:space="preserve">of </w:t>
      </w:r>
      <w:r w:rsidRPr="00E57289">
        <w:t>honesty and ethical behaviour. It is</w:t>
      </w:r>
      <w:r w:rsidRPr="00E57289">
        <w:rPr>
          <w:spacing w:val="-22"/>
        </w:rPr>
        <w:t xml:space="preserve"> </w:t>
      </w:r>
      <w:r w:rsidRPr="00E57289">
        <w:t>the</w:t>
      </w:r>
      <w:r w:rsidRPr="00E57289">
        <w:rPr>
          <w:w w:val="98"/>
        </w:rPr>
        <w:t xml:space="preserve"> </w:t>
      </w:r>
      <w:r w:rsidRPr="00E57289">
        <w:t>legal</w:t>
      </w:r>
      <w:r w:rsidRPr="00E57289">
        <w:rPr>
          <w:spacing w:val="-3"/>
        </w:rPr>
        <w:t xml:space="preserve"> </w:t>
      </w:r>
      <w:r w:rsidRPr="00E57289">
        <w:t>practitioner</w:t>
      </w:r>
      <w:r w:rsidRPr="00E57289">
        <w:rPr>
          <w:spacing w:val="-1"/>
        </w:rPr>
        <w:t xml:space="preserve"> </w:t>
      </w:r>
      <w:r w:rsidRPr="00E57289">
        <w:t>who</w:t>
      </w:r>
      <w:r w:rsidRPr="00E57289">
        <w:rPr>
          <w:spacing w:val="-3"/>
        </w:rPr>
        <w:t xml:space="preserve"> </w:t>
      </w:r>
      <w:r w:rsidRPr="00E57289">
        <w:t>is</w:t>
      </w:r>
      <w:r w:rsidRPr="00E57289">
        <w:rPr>
          <w:spacing w:val="1"/>
        </w:rPr>
        <w:t xml:space="preserve"> </w:t>
      </w:r>
      <w:r w:rsidRPr="00E57289">
        <w:t>effectively</w:t>
      </w:r>
      <w:r w:rsidRPr="00E57289">
        <w:rPr>
          <w:spacing w:val="-8"/>
        </w:rPr>
        <w:t xml:space="preserve"> </w:t>
      </w:r>
      <w:r w:rsidRPr="00E57289">
        <w:t>the</w:t>
      </w:r>
      <w:r w:rsidRPr="00E57289">
        <w:rPr>
          <w:spacing w:val="-7"/>
        </w:rPr>
        <w:t xml:space="preserve"> </w:t>
      </w:r>
      <w:r w:rsidRPr="00E57289">
        <w:t>daily</w:t>
      </w:r>
      <w:r w:rsidRPr="00E57289">
        <w:rPr>
          <w:spacing w:val="-3"/>
        </w:rPr>
        <w:t xml:space="preserve"> </w:t>
      </w:r>
      <w:r w:rsidRPr="00E57289">
        <w:t>minister</w:t>
      </w:r>
      <w:r w:rsidRPr="00E57289">
        <w:rPr>
          <w:spacing w:val="-1"/>
        </w:rPr>
        <w:t xml:space="preserve"> </w:t>
      </w:r>
      <w:r w:rsidRPr="00E57289">
        <w:t>and</w:t>
      </w:r>
      <w:r w:rsidRPr="00E57289">
        <w:rPr>
          <w:spacing w:val="-3"/>
        </w:rPr>
        <w:t xml:space="preserve"> </w:t>
      </w:r>
      <w:r w:rsidRPr="00E57289">
        <w:t>executor</w:t>
      </w:r>
      <w:r w:rsidRPr="00E57289">
        <w:rPr>
          <w:spacing w:val="-1"/>
        </w:rPr>
        <w:t xml:space="preserve"> </w:t>
      </w:r>
      <w:r w:rsidRPr="00E57289">
        <w:t>in</w:t>
      </w:r>
      <w:r w:rsidRPr="00E57289">
        <w:rPr>
          <w:spacing w:val="-3"/>
        </w:rPr>
        <w:t xml:space="preserve"> </w:t>
      </w:r>
      <w:r w:rsidRPr="00E57289">
        <w:t>the</w:t>
      </w:r>
      <w:r w:rsidRPr="00E57289">
        <w:rPr>
          <w:spacing w:val="-8"/>
        </w:rPr>
        <w:t xml:space="preserve"> </w:t>
      </w:r>
      <w:r w:rsidRPr="00E57289">
        <w:t>administration</w:t>
      </w:r>
      <w:r w:rsidRPr="00E57289">
        <w:rPr>
          <w:spacing w:val="-3"/>
        </w:rPr>
        <w:t xml:space="preserve"> </w:t>
      </w:r>
      <w:r w:rsidRPr="00E57289">
        <w:rPr>
          <w:spacing w:val="-4"/>
        </w:rPr>
        <w:t>of</w:t>
      </w:r>
      <w:r w:rsidRPr="00E57289">
        <w:rPr>
          <w:spacing w:val="3"/>
        </w:rPr>
        <w:t xml:space="preserve"> </w:t>
      </w:r>
      <w:r w:rsidRPr="00E57289">
        <w:t>justice</w:t>
      </w:r>
      <w:r w:rsidRPr="00E57289">
        <w:rPr>
          <w:spacing w:val="-3"/>
        </w:rPr>
        <w:t xml:space="preserve"> </w:t>
      </w:r>
      <w:r w:rsidRPr="00E57289">
        <w:t>when</w:t>
      </w:r>
      <w:r w:rsidRPr="00E57289">
        <w:rPr>
          <w:w w:val="98"/>
        </w:rPr>
        <w:t xml:space="preserve"> </w:t>
      </w:r>
      <w:r w:rsidRPr="00E57289">
        <w:t>advising clients, acting for clients, certifying documents, and making presentations to</w:t>
      </w:r>
      <w:r w:rsidRPr="00E57289">
        <w:rPr>
          <w:spacing w:val="-7"/>
        </w:rPr>
        <w:t xml:space="preserve"> </w:t>
      </w:r>
      <w:r w:rsidRPr="00E57289">
        <w:t>courts,</w:t>
      </w:r>
      <w:r w:rsidRPr="00E57289">
        <w:rPr>
          <w:w w:val="98"/>
        </w:rPr>
        <w:t xml:space="preserve"> </w:t>
      </w:r>
      <w:r w:rsidRPr="00E57289">
        <w:t xml:space="preserve">governments, other professionals, and </w:t>
      </w:r>
      <w:r w:rsidRPr="00E57289">
        <w:rPr>
          <w:spacing w:val="3"/>
        </w:rPr>
        <w:t xml:space="preserve">so </w:t>
      </w:r>
      <w:r w:rsidRPr="00E57289">
        <w:t xml:space="preserve">on. The level and extent </w:t>
      </w:r>
      <w:r w:rsidRPr="00E57289">
        <w:rPr>
          <w:spacing w:val="-4"/>
        </w:rPr>
        <w:t xml:space="preserve">of </w:t>
      </w:r>
      <w:r w:rsidRPr="00E57289">
        <w:t>trust placed in what</w:t>
      </w:r>
      <w:r w:rsidRPr="00E57289">
        <w:rPr>
          <w:spacing w:val="-2"/>
        </w:rPr>
        <w:t xml:space="preserve"> </w:t>
      </w:r>
      <w:r w:rsidRPr="00E57289">
        <w:t>legal</w:t>
      </w:r>
      <w:r w:rsidRPr="00E57289">
        <w:rPr>
          <w:w w:val="98"/>
        </w:rPr>
        <w:t xml:space="preserve"> </w:t>
      </w:r>
      <w:r w:rsidRPr="00E57289">
        <w:t>practitioners</w:t>
      </w:r>
      <w:r w:rsidRPr="00E57289">
        <w:rPr>
          <w:spacing w:val="-3"/>
        </w:rPr>
        <w:t xml:space="preserve"> </w:t>
      </w:r>
      <w:r w:rsidRPr="00E57289">
        <w:t>say</w:t>
      </w:r>
      <w:r w:rsidRPr="00E57289">
        <w:rPr>
          <w:spacing w:val="-3"/>
        </w:rPr>
        <w:t xml:space="preserve"> </w:t>
      </w:r>
      <w:r w:rsidRPr="00E57289">
        <w:t>or</w:t>
      </w:r>
      <w:r w:rsidRPr="00E57289">
        <w:rPr>
          <w:spacing w:val="-6"/>
        </w:rPr>
        <w:t xml:space="preserve"> </w:t>
      </w:r>
      <w:r w:rsidRPr="00E57289">
        <w:t>do</w:t>
      </w:r>
      <w:r w:rsidRPr="00E57289">
        <w:rPr>
          <w:spacing w:val="-3"/>
        </w:rPr>
        <w:t xml:space="preserve"> </w:t>
      </w:r>
      <w:r w:rsidRPr="00E57289">
        <w:t>is</w:t>
      </w:r>
      <w:r w:rsidRPr="00E57289">
        <w:rPr>
          <w:spacing w:val="-3"/>
        </w:rPr>
        <w:t xml:space="preserve"> </w:t>
      </w:r>
      <w:r w:rsidRPr="00E57289">
        <w:t>necessarily</w:t>
      </w:r>
      <w:r w:rsidRPr="00E57289">
        <w:rPr>
          <w:spacing w:val="-8"/>
        </w:rPr>
        <w:t xml:space="preserve"> </w:t>
      </w:r>
      <w:r w:rsidRPr="00E57289">
        <w:t>high</w:t>
      </w:r>
      <w:r w:rsidRPr="00E57289">
        <w:rPr>
          <w:spacing w:val="2"/>
        </w:rPr>
        <w:t xml:space="preserve"> </w:t>
      </w:r>
      <w:r w:rsidRPr="00E57289">
        <w:t>and</w:t>
      </w:r>
      <w:r w:rsidRPr="00E57289">
        <w:rPr>
          <w:spacing w:val="-3"/>
        </w:rPr>
        <w:t xml:space="preserve"> </w:t>
      </w:r>
      <w:r w:rsidRPr="00E57289">
        <w:t>the</w:t>
      </w:r>
      <w:r w:rsidRPr="00E57289">
        <w:rPr>
          <w:spacing w:val="-3"/>
        </w:rPr>
        <w:t xml:space="preserve"> </w:t>
      </w:r>
      <w:r w:rsidRPr="00E57289">
        <w:t>need</w:t>
      </w:r>
      <w:r w:rsidRPr="00E57289">
        <w:rPr>
          <w:spacing w:val="-3"/>
        </w:rPr>
        <w:t xml:space="preserve"> </w:t>
      </w:r>
      <w:r w:rsidRPr="00E57289">
        <w:t>for</w:t>
      </w:r>
      <w:r w:rsidRPr="00E57289">
        <w:rPr>
          <w:spacing w:val="-1"/>
        </w:rPr>
        <w:t xml:space="preserve"> </w:t>
      </w:r>
      <w:r w:rsidRPr="00E57289">
        <w:t>honesty</w:t>
      </w:r>
      <w:r w:rsidRPr="00E57289">
        <w:rPr>
          <w:spacing w:val="-8"/>
        </w:rPr>
        <w:t xml:space="preserve"> </w:t>
      </w:r>
      <w:r w:rsidRPr="00E57289">
        <w:t>is</w:t>
      </w:r>
      <w:r w:rsidRPr="00E57289">
        <w:rPr>
          <w:spacing w:val="1"/>
        </w:rPr>
        <w:t xml:space="preserve"> </w:t>
      </w:r>
      <w:r w:rsidR="00640006" w:rsidRPr="00E57289">
        <w:t>self</w:t>
      </w:r>
      <w:r w:rsidR="00640006" w:rsidRPr="00E57289">
        <w:rPr>
          <w:spacing w:val="2"/>
        </w:rPr>
        <w:t>-</w:t>
      </w:r>
      <w:r w:rsidR="00640006" w:rsidRPr="00E57289">
        <w:t>evident</w:t>
      </w:r>
      <w:r w:rsidRPr="00E57289">
        <w:rPr>
          <w:spacing w:val="-2"/>
        </w:rPr>
        <w:t xml:space="preserve"> </w:t>
      </w:r>
      <w:r w:rsidRPr="00E57289">
        <w:t>and</w:t>
      </w:r>
      <w:r w:rsidRPr="00E57289">
        <w:rPr>
          <w:spacing w:val="-3"/>
        </w:rPr>
        <w:t xml:space="preserve"> </w:t>
      </w:r>
      <w:r w:rsidRPr="00E57289">
        <w:t>essential.</w:t>
      </w:r>
      <w:r w:rsidRPr="00E57289">
        <w:rPr>
          <w:spacing w:val="-32"/>
        </w:rPr>
        <w:t xml:space="preserve"> </w:t>
      </w:r>
      <w:r w:rsidR="00AD2052" w:rsidRPr="00E57289">
        <w:rPr>
          <w:rStyle w:val="FootnoteReference"/>
          <w:spacing w:val="-32"/>
        </w:rPr>
        <w:footnoteReference w:id="8"/>
      </w:r>
    </w:p>
    <w:p w14:paraId="3C843D4B" w14:textId="77777777" w:rsidR="00C36A7B" w:rsidRPr="00E57289" w:rsidRDefault="00C36A7B">
      <w:pPr>
        <w:ind w:right="161"/>
        <w:rPr>
          <w:rFonts w:eastAsia="Arial"/>
        </w:rPr>
      </w:pPr>
    </w:p>
    <w:p w14:paraId="3830488E" w14:textId="77777777" w:rsidR="00C36A7B" w:rsidRPr="00E57289" w:rsidRDefault="009F2878" w:rsidP="00E57289">
      <w:bookmarkStart w:id="230" w:name="_Toc522014148"/>
      <w:bookmarkStart w:id="231" w:name="_Toc522106948"/>
      <w:r w:rsidRPr="00E57289">
        <w:rPr>
          <w:b/>
        </w:rPr>
        <w:t>2</w:t>
      </w:r>
      <w:r w:rsidRPr="00E57289">
        <w:rPr>
          <w:b/>
        </w:rPr>
        <w:tab/>
      </w:r>
      <w:r w:rsidR="00C36A7B" w:rsidRPr="00E57289">
        <w:rPr>
          <w:b/>
        </w:rPr>
        <w:t>STATUS OF THESE</w:t>
      </w:r>
      <w:r w:rsidR="00C36A7B" w:rsidRPr="00E57289">
        <w:rPr>
          <w:b/>
          <w:spacing w:val="-9"/>
        </w:rPr>
        <w:t xml:space="preserve"> </w:t>
      </w:r>
      <w:r w:rsidR="00C36A7B" w:rsidRPr="00E57289">
        <w:rPr>
          <w:b/>
        </w:rPr>
        <w:t>GUIDELINES</w:t>
      </w:r>
      <w:bookmarkEnd w:id="230"/>
      <w:bookmarkEnd w:id="231"/>
    </w:p>
    <w:p w14:paraId="2F5C2F0D" w14:textId="77777777" w:rsidR="009F2878" w:rsidRPr="00E57289" w:rsidRDefault="009F2878">
      <w:pPr>
        <w:pBdr>
          <w:bottom w:val="single" w:sz="6" w:space="1" w:color="auto"/>
        </w:pBdr>
        <w:ind w:right="161"/>
      </w:pPr>
    </w:p>
    <w:p w14:paraId="7E85D9CA" w14:textId="77777777" w:rsidR="009F2878" w:rsidRPr="00E57289" w:rsidRDefault="009F2878">
      <w:pPr>
        <w:ind w:right="161"/>
      </w:pPr>
    </w:p>
    <w:p w14:paraId="700112F1" w14:textId="77777777" w:rsidR="00C36A7B" w:rsidRPr="00E57289" w:rsidRDefault="00C36A7B" w:rsidP="00E57289">
      <w:pPr>
        <w:ind w:left="974" w:right="161"/>
        <w:rPr>
          <w:rFonts w:eastAsia="Arial"/>
        </w:rPr>
      </w:pPr>
    </w:p>
    <w:p w14:paraId="74408B6D" w14:textId="77777777" w:rsidR="00C36A7B" w:rsidRPr="00E57289" w:rsidRDefault="00C36A7B" w:rsidP="00E57289">
      <w:pPr>
        <w:pStyle w:val="BodyText"/>
        <w:spacing w:after="0"/>
        <w:ind w:left="720" w:right="161"/>
      </w:pPr>
      <w:r w:rsidRPr="00E57289">
        <w:t xml:space="preserve">These Guidelines do not, and cannot, diminish or supplant in any </w:t>
      </w:r>
      <w:r w:rsidRPr="00E57289">
        <w:rPr>
          <w:spacing w:val="-3"/>
        </w:rPr>
        <w:t xml:space="preserve">way </w:t>
      </w:r>
      <w:r w:rsidRPr="00E57289">
        <w:t>your personal</w:t>
      </w:r>
      <w:r w:rsidRPr="00E57289">
        <w:rPr>
          <w:spacing w:val="-4"/>
        </w:rPr>
        <w:t xml:space="preserve"> </w:t>
      </w:r>
      <w:r w:rsidRPr="00E57289">
        <w:t>duty to disclose any matter which may bear on your fitness for admission. They merely</w:t>
      </w:r>
      <w:r w:rsidRPr="00E57289">
        <w:rPr>
          <w:spacing w:val="-17"/>
        </w:rPr>
        <w:t xml:space="preserve"> </w:t>
      </w:r>
      <w:r w:rsidRPr="00E57289">
        <w:t xml:space="preserve">provide information about how Admitting Authorities approach </w:t>
      </w:r>
      <w:r w:rsidRPr="00E57289">
        <w:rPr>
          <w:spacing w:val="-2"/>
        </w:rPr>
        <w:t xml:space="preserve">the </w:t>
      </w:r>
      <w:r w:rsidRPr="00E57289">
        <w:t>requirement of disclosure.</w:t>
      </w:r>
      <w:r w:rsidRPr="00E57289">
        <w:rPr>
          <w:spacing w:val="-11"/>
        </w:rPr>
        <w:t xml:space="preserve"> </w:t>
      </w:r>
      <w:r w:rsidRPr="00E57289">
        <w:t>They also</w:t>
      </w:r>
      <w:r w:rsidRPr="00E57289">
        <w:rPr>
          <w:spacing w:val="2"/>
        </w:rPr>
        <w:t xml:space="preserve"> </w:t>
      </w:r>
      <w:r w:rsidRPr="00E57289">
        <w:t>give</w:t>
      </w:r>
      <w:r w:rsidRPr="00E57289">
        <w:rPr>
          <w:spacing w:val="2"/>
        </w:rPr>
        <w:t xml:space="preserve"> </w:t>
      </w:r>
      <w:r w:rsidRPr="00E57289">
        <w:t>examples</w:t>
      </w:r>
      <w:r w:rsidRPr="00E57289">
        <w:rPr>
          <w:spacing w:val="-1"/>
        </w:rPr>
        <w:t xml:space="preserve"> </w:t>
      </w:r>
      <w:r w:rsidRPr="00E57289">
        <w:t>of matters</w:t>
      </w:r>
      <w:r w:rsidRPr="00E57289">
        <w:rPr>
          <w:spacing w:val="-1"/>
        </w:rPr>
        <w:t xml:space="preserve"> </w:t>
      </w:r>
      <w:r w:rsidRPr="00E57289">
        <w:t>which</w:t>
      </w:r>
      <w:r w:rsidRPr="00E57289">
        <w:rPr>
          <w:spacing w:val="5"/>
        </w:rPr>
        <w:t xml:space="preserve"> </w:t>
      </w:r>
      <w:r w:rsidRPr="00E57289">
        <w:t>you</w:t>
      </w:r>
      <w:r w:rsidRPr="00E57289">
        <w:rPr>
          <w:spacing w:val="-3"/>
        </w:rPr>
        <w:t xml:space="preserve"> </w:t>
      </w:r>
      <w:r w:rsidRPr="00E57289">
        <w:t>might</w:t>
      </w:r>
      <w:r w:rsidRPr="00E57289">
        <w:rPr>
          <w:spacing w:val="5"/>
        </w:rPr>
        <w:t xml:space="preserve"> </w:t>
      </w:r>
      <w:r w:rsidRPr="00E57289">
        <w:rPr>
          <w:spacing w:val="-3"/>
        </w:rPr>
        <w:t>otherwise</w:t>
      </w:r>
      <w:r w:rsidRPr="00E57289">
        <w:rPr>
          <w:spacing w:val="2"/>
        </w:rPr>
        <w:t xml:space="preserve"> </w:t>
      </w:r>
      <w:r w:rsidRPr="00E57289">
        <w:t>overlook</w:t>
      </w:r>
      <w:r w:rsidRPr="00E57289">
        <w:rPr>
          <w:spacing w:val="3"/>
        </w:rPr>
        <w:t xml:space="preserve"> </w:t>
      </w:r>
      <w:r w:rsidRPr="00E57289">
        <w:rPr>
          <w:spacing w:val="-3"/>
        </w:rPr>
        <w:t>when</w:t>
      </w:r>
      <w:r w:rsidRPr="00E57289">
        <w:rPr>
          <w:spacing w:val="2"/>
        </w:rPr>
        <w:t xml:space="preserve"> </w:t>
      </w:r>
      <w:r w:rsidRPr="00E57289">
        <w:t>deciding</w:t>
      </w:r>
      <w:r w:rsidRPr="00E57289">
        <w:rPr>
          <w:spacing w:val="2"/>
        </w:rPr>
        <w:t xml:space="preserve"> </w:t>
      </w:r>
      <w:r w:rsidRPr="00E57289">
        <w:rPr>
          <w:spacing w:val="-3"/>
        </w:rPr>
        <w:t>what</w:t>
      </w:r>
      <w:r w:rsidRPr="00E57289">
        <w:rPr>
          <w:spacing w:val="5"/>
        </w:rPr>
        <w:t xml:space="preserve"> </w:t>
      </w:r>
      <w:r w:rsidRPr="00E57289">
        <w:t>to</w:t>
      </w:r>
      <w:r w:rsidRPr="00E57289">
        <w:rPr>
          <w:spacing w:val="-53"/>
        </w:rPr>
        <w:t xml:space="preserve"> </w:t>
      </w:r>
      <w:r w:rsidRPr="00E57289">
        <w:t>disclose.</w:t>
      </w:r>
    </w:p>
    <w:p w14:paraId="6B31D9BE" w14:textId="77777777" w:rsidR="00C36A7B" w:rsidRPr="00E57289" w:rsidRDefault="00C36A7B">
      <w:pPr>
        <w:ind w:right="161"/>
        <w:rPr>
          <w:rFonts w:eastAsia="Arial"/>
        </w:rPr>
      </w:pPr>
    </w:p>
    <w:p w14:paraId="727B45AE" w14:textId="77777777" w:rsidR="00C36A7B" w:rsidRPr="00E57289" w:rsidRDefault="00C36A7B" w:rsidP="00E57289">
      <w:pPr>
        <w:pStyle w:val="BodyText"/>
        <w:spacing w:after="0"/>
        <w:ind w:left="721" w:right="161"/>
      </w:pPr>
      <w:r w:rsidRPr="00E57289">
        <w:t xml:space="preserve">The examples given are not, and could </w:t>
      </w:r>
      <w:r w:rsidRPr="00E57289">
        <w:rPr>
          <w:spacing w:val="-3"/>
        </w:rPr>
        <w:t xml:space="preserve">not </w:t>
      </w:r>
      <w:r w:rsidRPr="00E57289">
        <w:t>be, comprehensive or exhaustive. You</w:t>
      </w:r>
      <w:r w:rsidRPr="00E57289">
        <w:rPr>
          <w:spacing w:val="-15"/>
        </w:rPr>
        <w:t xml:space="preserve"> </w:t>
      </w:r>
      <w:r w:rsidRPr="00E57289">
        <w:t>must disclose any matter which is or might be relevant to your fitness, whether or not that</w:t>
      </w:r>
      <w:r w:rsidRPr="00E57289">
        <w:rPr>
          <w:spacing w:val="-26"/>
        </w:rPr>
        <w:t xml:space="preserve"> </w:t>
      </w:r>
      <w:r w:rsidRPr="00E57289">
        <w:t>matter is</w:t>
      </w:r>
      <w:r w:rsidRPr="00E57289">
        <w:rPr>
          <w:spacing w:val="-8"/>
        </w:rPr>
        <w:t xml:space="preserve"> </w:t>
      </w:r>
      <w:r w:rsidRPr="00E57289">
        <w:t>mentioned</w:t>
      </w:r>
      <w:r w:rsidRPr="00E57289">
        <w:rPr>
          <w:spacing w:val="-5"/>
        </w:rPr>
        <w:t xml:space="preserve"> </w:t>
      </w:r>
      <w:r w:rsidRPr="00E57289">
        <w:t>in</w:t>
      </w:r>
      <w:r w:rsidRPr="00E57289">
        <w:rPr>
          <w:spacing w:val="-5"/>
        </w:rPr>
        <w:t xml:space="preserve"> </w:t>
      </w:r>
      <w:r w:rsidRPr="00E57289">
        <w:t>these Guidelines.</w:t>
      </w:r>
      <w:r w:rsidRPr="00E57289">
        <w:rPr>
          <w:spacing w:val="5"/>
        </w:rPr>
        <w:t xml:space="preserve"> </w:t>
      </w:r>
      <w:r w:rsidRPr="00E57289">
        <w:t>Please err</w:t>
      </w:r>
      <w:r w:rsidRPr="00E57289">
        <w:rPr>
          <w:spacing w:val="2"/>
        </w:rPr>
        <w:t xml:space="preserve"> </w:t>
      </w:r>
      <w:r w:rsidRPr="00E57289">
        <w:t xml:space="preserve">on the </w:t>
      </w:r>
      <w:r w:rsidRPr="00E57289">
        <w:rPr>
          <w:spacing w:val="-3"/>
        </w:rPr>
        <w:t>side</w:t>
      </w:r>
      <w:r w:rsidRPr="00E57289">
        <w:t xml:space="preserve"> </w:t>
      </w:r>
      <w:r w:rsidRPr="00E57289">
        <w:rPr>
          <w:spacing w:val="-4"/>
        </w:rPr>
        <w:t>of</w:t>
      </w:r>
      <w:r w:rsidRPr="00E57289">
        <w:rPr>
          <w:spacing w:val="8"/>
        </w:rPr>
        <w:t xml:space="preserve"> </w:t>
      </w:r>
      <w:r w:rsidRPr="00E57289">
        <w:t>disclosing,</w:t>
      </w:r>
      <w:r w:rsidRPr="00E57289">
        <w:rPr>
          <w:spacing w:val="3"/>
        </w:rPr>
        <w:t xml:space="preserve"> </w:t>
      </w:r>
      <w:r w:rsidRPr="00E57289">
        <w:t>rather</w:t>
      </w:r>
      <w:r w:rsidRPr="00E57289">
        <w:rPr>
          <w:spacing w:val="-3"/>
        </w:rPr>
        <w:t xml:space="preserve"> </w:t>
      </w:r>
      <w:r w:rsidRPr="00E57289">
        <w:t>than</w:t>
      </w:r>
      <w:r w:rsidRPr="00E57289">
        <w:rPr>
          <w:spacing w:val="-54"/>
        </w:rPr>
        <w:t xml:space="preserve"> </w:t>
      </w:r>
      <w:r w:rsidRPr="00E57289">
        <w:t xml:space="preserve">concealing, information that might turn out to be relevant in the eyes </w:t>
      </w:r>
      <w:r w:rsidRPr="00E57289">
        <w:rPr>
          <w:spacing w:val="-4"/>
        </w:rPr>
        <w:t xml:space="preserve">of </w:t>
      </w:r>
      <w:r w:rsidRPr="00E57289">
        <w:t>an</w:t>
      </w:r>
      <w:r w:rsidRPr="00E57289">
        <w:rPr>
          <w:spacing w:val="-9"/>
        </w:rPr>
        <w:t xml:space="preserve"> </w:t>
      </w:r>
      <w:r w:rsidRPr="00E57289">
        <w:t>Admitting Authority.</w:t>
      </w:r>
    </w:p>
    <w:p w14:paraId="7E2D278F" w14:textId="77777777" w:rsidR="00C36A7B" w:rsidRPr="00E57289" w:rsidRDefault="00C36A7B">
      <w:pPr>
        <w:ind w:right="161"/>
        <w:rPr>
          <w:rFonts w:eastAsia="Arial"/>
        </w:rPr>
      </w:pPr>
    </w:p>
    <w:p w14:paraId="255382D3" w14:textId="77777777" w:rsidR="00C36A7B" w:rsidRPr="00E57289" w:rsidRDefault="009F2878" w:rsidP="00E57289">
      <w:pPr>
        <w:rPr>
          <w:bCs/>
        </w:rPr>
      </w:pPr>
      <w:bookmarkStart w:id="232" w:name="_Toc522014149"/>
      <w:bookmarkStart w:id="233" w:name="_Toc522106949"/>
      <w:r w:rsidRPr="00E57289">
        <w:rPr>
          <w:b/>
        </w:rPr>
        <w:t>3</w:t>
      </w:r>
      <w:r w:rsidRPr="00E57289">
        <w:rPr>
          <w:b/>
        </w:rPr>
        <w:tab/>
      </w:r>
      <w:r w:rsidR="00C36A7B" w:rsidRPr="00E57289">
        <w:rPr>
          <w:b/>
        </w:rPr>
        <w:t>RELEVANT</w:t>
      </w:r>
      <w:r w:rsidR="00C36A7B" w:rsidRPr="00E57289">
        <w:rPr>
          <w:b/>
          <w:spacing w:val="2"/>
        </w:rPr>
        <w:t xml:space="preserve"> </w:t>
      </w:r>
      <w:r w:rsidR="00C36A7B" w:rsidRPr="00E57289">
        <w:rPr>
          <w:b/>
        </w:rPr>
        <w:t>PRINCIPLES</w:t>
      </w:r>
      <w:bookmarkEnd w:id="232"/>
      <w:bookmarkEnd w:id="233"/>
    </w:p>
    <w:p w14:paraId="0FCEA575" w14:textId="77777777" w:rsidR="00C36A7B" w:rsidRPr="00E57289" w:rsidRDefault="00C36A7B" w:rsidP="00E57289">
      <w:pPr>
        <w:pBdr>
          <w:bottom w:val="single" w:sz="6" w:space="1" w:color="auto"/>
        </w:pBdr>
        <w:ind w:right="161"/>
        <w:rPr>
          <w:rFonts w:eastAsia="Arial"/>
          <w:b/>
          <w:bCs/>
        </w:rPr>
      </w:pPr>
    </w:p>
    <w:p w14:paraId="05AE33F4" w14:textId="77777777" w:rsidR="00C36A7B" w:rsidRPr="00E57289" w:rsidRDefault="00C36A7B" w:rsidP="00E57289">
      <w:pPr>
        <w:ind w:right="161"/>
        <w:rPr>
          <w:rFonts w:eastAsia="Arial"/>
          <w:b/>
          <w:bCs/>
        </w:rPr>
      </w:pPr>
    </w:p>
    <w:p w14:paraId="070BBED5" w14:textId="77777777" w:rsidR="00C36A7B" w:rsidRPr="00E57289" w:rsidRDefault="00C36A7B" w:rsidP="00E57289">
      <w:pPr>
        <w:pStyle w:val="BodyText"/>
        <w:spacing w:after="0"/>
        <w:ind w:left="720" w:right="161"/>
      </w:pPr>
      <w:r w:rsidRPr="00E57289">
        <w:t xml:space="preserve">Your Admitting Authority will apply the following principles </w:t>
      </w:r>
      <w:r w:rsidRPr="00E57289">
        <w:rPr>
          <w:spacing w:val="-3"/>
        </w:rPr>
        <w:t xml:space="preserve">when </w:t>
      </w:r>
      <w:r w:rsidRPr="00E57289">
        <w:t>determining your</w:t>
      </w:r>
      <w:r w:rsidRPr="00E57289">
        <w:rPr>
          <w:spacing w:val="-6"/>
        </w:rPr>
        <w:t xml:space="preserve"> </w:t>
      </w:r>
      <w:r w:rsidRPr="00E57289">
        <w:t>fitness for</w:t>
      </w:r>
      <w:r w:rsidRPr="00E57289">
        <w:rPr>
          <w:spacing w:val="-7"/>
        </w:rPr>
        <w:t xml:space="preserve"> </w:t>
      </w:r>
      <w:r w:rsidRPr="00E57289">
        <w:t>admission.</w:t>
      </w:r>
    </w:p>
    <w:p w14:paraId="68A4A4C7" w14:textId="77777777" w:rsidR="00C36A7B" w:rsidRPr="00E57289" w:rsidRDefault="00C36A7B" w:rsidP="00E57289">
      <w:pPr>
        <w:ind w:right="161"/>
        <w:rPr>
          <w:rFonts w:eastAsia="Arial"/>
        </w:rPr>
      </w:pPr>
    </w:p>
    <w:p w14:paraId="0F52575D" w14:textId="77777777" w:rsidR="00C36A7B" w:rsidRPr="00E57289" w:rsidRDefault="00C36A7B" w:rsidP="00664B0C">
      <w:pPr>
        <w:pStyle w:val="ListParagraph"/>
        <w:widowControl w:val="0"/>
        <w:numPr>
          <w:ilvl w:val="0"/>
          <w:numId w:val="114"/>
        </w:numPr>
        <w:tabs>
          <w:tab w:val="left" w:pos="1418"/>
        </w:tabs>
        <w:ind w:right="161"/>
        <w:rPr>
          <w:rFonts w:eastAsia="Arial"/>
        </w:rPr>
      </w:pPr>
      <w:r w:rsidRPr="00E57289">
        <w:rPr>
          <w:rFonts w:eastAsia="Arial"/>
        </w:rPr>
        <w:t>The onus is squarely on you to establish your fitness.</w:t>
      </w:r>
    </w:p>
    <w:p w14:paraId="64EE41EE" w14:textId="77777777" w:rsidR="00C36A7B" w:rsidRPr="00E57289" w:rsidRDefault="00C36A7B" w:rsidP="00E57289">
      <w:pPr>
        <w:pStyle w:val="ListParagraph"/>
        <w:widowControl w:val="0"/>
        <w:tabs>
          <w:tab w:val="left" w:pos="1418"/>
        </w:tabs>
        <w:ind w:left="1441" w:right="161"/>
        <w:rPr>
          <w:rFonts w:eastAsia="Arial"/>
        </w:rPr>
      </w:pPr>
    </w:p>
    <w:p w14:paraId="23643BAD" w14:textId="77777777" w:rsidR="00C36A7B" w:rsidRPr="00E57289" w:rsidRDefault="00C36A7B" w:rsidP="00664B0C">
      <w:pPr>
        <w:pStyle w:val="ListParagraph"/>
        <w:widowControl w:val="0"/>
        <w:numPr>
          <w:ilvl w:val="0"/>
          <w:numId w:val="114"/>
        </w:numPr>
        <w:tabs>
          <w:tab w:val="left" w:pos="1418"/>
        </w:tabs>
        <w:ind w:right="161"/>
        <w:rPr>
          <w:rFonts w:eastAsia="Arial"/>
        </w:rPr>
      </w:pPr>
      <w:r w:rsidRPr="00E57289">
        <w:rPr>
          <w:rFonts w:eastAsia="Arial"/>
        </w:rPr>
        <w:t xml:space="preserve">The statutory test is cast in the present tense – whether you are “currently of good fame and character” and, except in South Australia, whether an applicant "is a fit and proper person". Your past conduct, though relevant, is </w:t>
      </w:r>
      <w:r w:rsidRPr="00E57289">
        <w:rPr>
          <w:rFonts w:eastAsia="Arial"/>
        </w:rPr>
        <w:lastRenderedPageBreak/>
        <w:t>therefore not decisive.</w:t>
      </w:r>
    </w:p>
    <w:p w14:paraId="57522B1F" w14:textId="77777777" w:rsidR="00C36A7B" w:rsidRPr="00E57289" w:rsidRDefault="00C36A7B" w:rsidP="00E57289">
      <w:pPr>
        <w:pStyle w:val="ListParagraph"/>
        <w:widowControl w:val="0"/>
        <w:tabs>
          <w:tab w:val="left" w:pos="1418"/>
        </w:tabs>
        <w:ind w:left="1441" w:right="161"/>
        <w:rPr>
          <w:rFonts w:eastAsia="Arial"/>
        </w:rPr>
      </w:pPr>
    </w:p>
    <w:p w14:paraId="064D24D9" w14:textId="77777777" w:rsidR="00C36A7B" w:rsidRPr="00E57289" w:rsidRDefault="00C36A7B" w:rsidP="00664B0C">
      <w:pPr>
        <w:pStyle w:val="ListParagraph"/>
        <w:widowControl w:val="0"/>
        <w:numPr>
          <w:ilvl w:val="0"/>
          <w:numId w:val="114"/>
        </w:numPr>
        <w:tabs>
          <w:tab w:val="left" w:pos="1418"/>
        </w:tabs>
        <w:ind w:right="161"/>
        <w:rPr>
          <w:rFonts w:eastAsia="Arial"/>
        </w:rPr>
      </w:pPr>
      <w:r w:rsidRPr="00E57289">
        <w:rPr>
          <w:rFonts w:eastAsia="Arial"/>
        </w:rPr>
        <w:t>The honesty and candour with which you make any disclosure is relevant when determining your present fitness. High standards are applied in assessing honesty and candour. Full and frank disclosure is essential - although in most circumstances your disclosure of past indiscretions will not result in you being denied admission.</w:t>
      </w:r>
    </w:p>
    <w:p w14:paraId="588B517A" w14:textId="77777777" w:rsidR="00C36A7B" w:rsidRPr="00E57289" w:rsidRDefault="00C36A7B" w:rsidP="00E57289">
      <w:pPr>
        <w:pStyle w:val="ListParagraph"/>
        <w:widowControl w:val="0"/>
        <w:tabs>
          <w:tab w:val="left" w:pos="1418"/>
        </w:tabs>
        <w:ind w:right="161"/>
        <w:rPr>
          <w:rFonts w:eastAsia="Arial"/>
        </w:rPr>
      </w:pPr>
    </w:p>
    <w:p w14:paraId="73C19B72" w14:textId="77777777" w:rsidR="00C36A7B" w:rsidRPr="00E57289" w:rsidRDefault="00C36A7B" w:rsidP="00664B0C">
      <w:pPr>
        <w:pStyle w:val="ListParagraph"/>
        <w:widowControl w:val="0"/>
        <w:numPr>
          <w:ilvl w:val="0"/>
          <w:numId w:val="114"/>
        </w:numPr>
        <w:tabs>
          <w:tab w:val="left" w:pos="1418"/>
        </w:tabs>
        <w:ind w:right="161"/>
        <w:rPr>
          <w:rFonts w:eastAsia="Arial"/>
        </w:rPr>
      </w:pPr>
      <w:r w:rsidRPr="00E57289">
        <w:rPr>
          <w:rFonts w:eastAsia="Arial"/>
        </w:rPr>
        <w:t>Your present understanding and estimation of your past conduct at the time you make your application is relevant.</w:t>
      </w:r>
    </w:p>
    <w:p w14:paraId="6575545B" w14:textId="77777777" w:rsidR="00C36A7B" w:rsidRPr="00E57289" w:rsidRDefault="00C36A7B" w:rsidP="00E57289">
      <w:pPr>
        <w:pStyle w:val="ListParagraph"/>
        <w:widowControl w:val="0"/>
        <w:tabs>
          <w:tab w:val="left" w:pos="1418"/>
        </w:tabs>
        <w:ind w:left="1441" w:right="161"/>
        <w:rPr>
          <w:rFonts w:eastAsia="Arial"/>
        </w:rPr>
      </w:pPr>
    </w:p>
    <w:p w14:paraId="61320F48" w14:textId="77777777" w:rsidR="00C36A7B" w:rsidRPr="00E57289" w:rsidRDefault="00C36A7B" w:rsidP="00664B0C">
      <w:pPr>
        <w:pStyle w:val="ListParagraph"/>
        <w:widowControl w:val="0"/>
        <w:numPr>
          <w:ilvl w:val="0"/>
          <w:numId w:val="114"/>
        </w:numPr>
        <w:tabs>
          <w:tab w:val="left" w:pos="1418"/>
        </w:tabs>
        <w:ind w:right="161"/>
        <w:rPr>
          <w:rFonts w:eastAsia="Arial"/>
        </w:rPr>
      </w:pPr>
      <w:r w:rsidRPr="00E57289">
        <w:rPr>
          <w:rFonts w:eastAsia="Arial"/>
        </w:rPr>
        <w:t>Any disclosure you make that may be relevant to whether you are currently able to carry out the inherent requirements of practice is confidential.</w:t>
      </w:r>
    </w:p>
    <w:p w14:paraId="58813065" w14:textId="77777777" w:rsidR="00C36A7B" w:rsidRPr="00E57289" w:rsidRDefault="00C36A7B">
      <w:pPr>
        <w:ind w:right="161"/>
        <w:rPr>
          <w:rFonts w:eastAsia="Arial"/>
        </w:rPr>
      </w:pPr>
    </w:p>
    <w:p w14:paraId="6F2A7A77" w14:textId="77777777" w:rsidR="00C36A7B" w:rsidRPr="00E57289" w:rsidRDefault="001062A8" w:rsidP="00E57289">
      <w:bookmarkStart w:id="234" w:name="_Toc522014150"/>
      <w:bookmarkStart w:id="235" w:name="_Toc522106950"/>
      <w:r w:rsidRPr="00E57289">
        <w:rPr>
          <w:b/>
        </w:rPr>
        <w:t>4</w:t>
      </w:r>
      <w:r w:rsidRPr="00E57289">
        <w:rPr>
          <w:b/>
        </w:rPr>
        <w:tab/>
      </w:r>
      <w:r w:rsidR="00C36A7B" w:rsidRPr="00E57289">
        <w:rPr>
          <w:b/>
        </w:rPr>
        <w:t>WHAT YOU NEED TO DISCLOSE</w:t>
      </w:r>
      <w:bookmarkEnd w:id="234"/>
      <w:bookmarkEnd w:id="235"/>
    </w:p>
    <w:p w14:paraId="4BA91706" w14:textId="77777777" w:rsidR="001062A8" w:rsidRPr="000F4A9F" w:rsidRDefault="001062A8">
      <w:pPr>
        <w:pBdr>
          <w:bottom w:val="single" w:sz="6" w:space="1" w:color="auto"/>
        </w:pBdr>
        <w:ind w:right="161"/>
      </w:pPr>
    </w:p>
    <w:p w14:paraId="30E51B52" w14:textId="77777777" w:rsidR="001062A8" w:rsidRPr="000F4A9F" w:rsidRDefault="001062A8">
      <w:pPr>
        <w:ind w:right="161"/>
      </w:pPr>
    </w:p>
    <w:p w14:paraId="6055DFF8" w14:textId="77777777" w:rsidR="00C36A7B" w:rsidRPr="00E57289" w:rsidRDefault="00C36A7B" w:rsidP="00E57289">
      <w:pPr>
        <w:pStyle w:val="BodyText"/>
        <w:spacing w:after="0"/>
        <w:ind w:left="720" w:right="161"/>
      </w:pPr>
      <w:r w:rsidRPr="00E57289">
        <w:t xml:space="preserve">Your duty is to disclose any matter that might be </w:t>
      </w:r>
      <w:r w:rsidRPr="00E57289">
        <w:rPr>
          <w:spacing w:val="-3"/>
        </w:rPr>
        <w:t xml:space="preserve">relevant </w:t>
      </w:r>
      <w:r w:rsidRPr="00E57289">
        <w:t>to your Admitting Authority</w:t>
      </w:r>
      <w:r w:rsidRPr="00E57289">
        <w:rPr>
          <w:spacing w:val="-48"/>
        </w:rPr>
        <w:t xml:space="preserve"> </w:t>
      </w:r>
      <w:r w:rsidRPr="00E57289">
        <w:t xml:space="preserve">considering whether you are currently </w:t>
      </w:r>
      <w:r w:rsidRPr="00E57289">
        <w:rPr>
          <w:spacing w:val="-3"/>
        </w:rPr>
        <w:t xml:space="preserve">of </w:t>
      </w:r>
      <w:r w:rsidRPr="00E57289">
        <w:t xml:space="preserve">good fame </w:t>
      </w:r>
      <w:r w:rsidRPr="00E57289">
        <w:rPr>
          <w:spacing w:val="-3"/>
        </w:rPr>
        <w:t xml:space="preserve">and </w:t>
      </w:r>
      <w:r w:rsidRPr="00E57289">
        <w:t>character and are a fit and</w:t>
      </w:r>
      <w:r w:rsidRPr="00E57289">
        <w:rPr>
          <w:spacing w:val="3"/>
        </w:rPr>
        <w:t xml:space="preserve"> </w:t>
      </w:r>
      <w:r w:rsidRPr="00E57289">
        <w:t>proper person for admission to the legal</w:t>
      </w:r>
      <w:r w:rsidRPr="00E57289">
        <w:rPr>
          <w:spacing w:val="-13"/>
        </w:rPr>
        <w:t xml:space="preserve"> </w:t>
      </w:r>
      <w:r w:rsidRPr="00E57289">
        <w:t>profession.</w:t>
      </w:r>
    </w:p>
    <w:p w14:paraId="597E1C5C" w14:textId="77777777" w:rsidR="00C36A7B" w:rsidRPr="00E57289" w:rsidRDefault="00C36A7B" w:rsidP="00E57289">
      <w:pPr>
        <w:ind w:right="161"/>
        <w:rPr>
          <w:rFonts w:eastAsia="Arial"/>
        </w:rPr>
      </w:pPr>
    </w:p>
    <w:p w14:paraId="5612EB82" w14:textId="77777777" w:rsidR="00C36A7B" w:rsidRPr="00E57289" w:rsidRDefault="00C36A7B" w:rsidP="00E57289">
      <w:pPr>
        <w:pStyle w:val="BodyText"/>
        <w:spacing w:after="0"/>
        <w:ind w:left="720" w:right="161"/>
      </w:pPr>
      <w:r w:rsidRPr="00E57289">
        <w:t xml:space="preserve">This means that you </w:t>
      </w:r>
      <w:r w:rsidRPr="00E57289">
        <w:rPr>
          <w:i/>
        </w:rPr>
        <w:t xml:space="preserve">must </w:t>
      </w:r>
      <w:r w:rsidRPr="00E57289">
        <w:t xml:space="preserve">state whether any of the matters </w:t>
      </w:r>
      <w:r w:rsidRPr="00E57289">
        <w:rPr>
          <w:spacing w:val="-3"/>
        </w:rPr>
        <w:t xml:space="preserve">set </w:t>
      </w:r>
      <w:r w:rsidRPr="00E57289">
        <w:t xml:space="preserve">out in </w:t>
      </w:r>
      <w:r w:rsidRPr="00E57289">
        <w:rPr>
          <w:b/>
        </w:rPr>
        <w:t>Appendix 1</w:t>
      </w:r>
      <w:r w:rsidRPr="00E57289">
        <w:rPr>
          <w:b/>
          <w:spacing w:val="-9"/>
        </w:rPr>
        <w:t xml:space="preserve"> </w:t>
      </w:r>
      <w:r w:rsidRPr="00E57289">
        <w:t xml:space="preserve">applies to you. Your Admitting Authority has a statutory duty to have regard to each </w:t>
      </w:r>
      <w:r w:rsidRPr="00E57289">
        <w:rPr>
          <w:spacing w:val="-4"/>
        </w:rPr>
        <w:t>of</w:t>
      </w:r>
      <w:r w:rsidRPr="00E57289">
        <w:rPr>
          <w:spacing w:val="-19"/>
        </w:rPr>
        <w:t xml:space="preserve"> </w:t>
      </w:r>
      <w:r w:rsidRPr="00E57289">
        <w:t xml:space="preserve">those matters </w:t>
      </w:r>
      <w:r w:rsidRPr="00E57289">
        <w:rPr>
          <w:spacing w:val="-3"/>
        </w:rPr>
        <w:t xml:space="preserve">when </w:t>
      </w:r>
      <w:r w:rsidRPr="00E57289">
        <w:t>considering your</w:t>
      </w:r>
      <w:r w:rsidRPr="00E57289">
        <w:rPr>
          <w:spacing w:val="6"/>
        </w:rPr>
        <w:t xml:space="preserve"> </w:t>
      </w:r>
      <w:r w:rsidRPr="00E57289">
        <w:t>application.</w:t>
      </w:r>
    </w:p>
    <w:p w14:paraId="2EE1BE42" w14:textId="77777777" w:rsidR="00C36A7B" w:rsidRPr="00E57289" w:rsidRDefault="00C36A7B">
      <w:pPr>
        <w:ind w:right="161"/>
        <w:rPr>
          <w:rFonts w:eastAsia="Arial"/>
        </w:rPr>
      </w:pPr>
    </w:p>
    <w:p w14:paraId="254CB043" w14:textId="77777777" w:rsidR="00C36A7B" w:rsidRPr="00E57289" w:rsidRDefault="00C36A7B" w:rsidP="00E57289">
      <w:pPr>
        <w:pStyle w:val="BodyText"/>
        <w:spacing w:after="0"/>
        <w:ind w:left="720" w:right="161"/>
      </w:pPr>
      <w:r w:rsidRPr="00E57289">
        <w:t xml:space="preserve">But you </w:t>
      </w:r>
      <w:r w:rsidRPr="00E57289">
        <w:rPr>
          <w:spacing w:val="-3"/>
        </w:rPr>
        <w:t xml:space="preserve">also </w:t>
      </w:r>
      <w:r w:rsidRPr="00E57289">
        <w:t xml:space="preserve">need to disclose any </w:t>
      </w:r>
      <w:r w:rsidRPr="00E57289">
        <w:rPr>
          <w:i/>
        </w:rPr>
        <w:t xml:space="preserve">other </w:t>
      </w:r>
      <w:r w:rsidRPr="00E57289">
        <w:t>matter that might be relevant to your</w:t>
      </w:r>
      <w:r w:rsidRPr="00E57289">
        <w:rPr>
          <w:spacing w:val="-2"/>
        </w:rPr>
        <w:t xml:space="preserve"> </w:t>
      </w:r>
      <w:r w:rsidRPr="00E57289">
        <w:t xml:space="preserve">Admitting Authority's decision about whether you are a fit and </w:t>
      </w:r>
      <w:r w:rsidRPr="00E57289">
        <w:rPr>
          <w:spacing w:val="-3"/>
        </w:rPr>
        <w:t xml:space="preserve">proper </w:t>
      </w:r>
      <w:r w:rsidRPr="00E57289">
        <w:t>person for admission.</w:t>
      </w:r>
      <w:r w:rsidRPr="00E57289">
        <w:rPr>
          <w:spacing w:val="2"/>
        </w:rPr>
        <w:t xml:space="preserve"> </w:t>
      </w:r>
      <w:r w:rsidRPr="00E57289">
        <w:t xml:space="preserve">Courts now clearly consider that you must disclose any matters relevant to the assessment </w:t>
      </w:r>
      <w:r w:rsidRPr="00E57289">
        <w:rPr>
          <w:spacing w:val="-4"/>
        </w:rPr>
        <w:t>of</w:t>
      </w:r>
      <w:r w:rsidRPr="00E57289">
        <w:rPr>
          <w:spacing w:val="-10"/>
        </w:rPr>
        <w:t xml:space="preserve"> </w:t>
      </w:r>
      <w:r w:rsidRPr="00E57289">
        <w:t>your honesty.</w:t>
      </w:r>
    </w:p>
    <w:p w14:paraId="0A12BC5B" w14:textId="77777777" w:rsidR="00C36A7B" w:rsidRPr="00E57289" w:rsidRDefault="00C36A7B" w:rsidP="00E57289">
      <w:pPr>
        <w:ind w:right="161"/>
        <w:rPr>
          <w:rFonts w:eastAsia="Arial"/>
        </w:rPr>
      </w:pPr>
    </w:p>
    <w:p w14:paraId="0BD0A383" w14:textId="77777777" w:rsidR="00C36A7B" w:rsidRPr="00E57289" w:rsidRDefault="00C36A7B" w:rsidP="00E57289">
      <w:pPr>
        <w:pStyle w:val="BodyText"/>
        <w:spacing w:after="0"/>
        <w:ind w:left="720" w:right="161"/>
      </w:pPr>
      <w:r w:rsidRPr="00E57289">
        <w:t xml:space="preserve">Unfortunately it is not possible to provide you with an exhaustive list </w:t>
      </w:r>
      <w:r w:rsidRPr="00E57289">
        <w:rPr>
          <w:spacing w:val="-4"/>
        </w:rPr>
        <w:t xml:space="preserve">of </w:t>
      </w:r>
      <w:r w:rsidRPr="00E57289">
        <w:t>everything</w:t>
      </w:r>
      <w:r w:rsidRPr="00E57289">
        <w:rPr>
          <w:spacing w:val="-10"/>
        </w:rPr>
        <w:t xml:space="preserve"> </w:t>
      </w:r>
      <w:r w:rsidRPr="00E57289">
        <w:t xml:space="preserve">that might turn out to be relevant to </w:t>
      </w:r>
      <w:r w:rsidRPr="00E57289">
        <w:rPr>
          <w:spacing w:val="-3"/>
        </w:rPr>
        <w:t xml:space="preserve">assessing </w:t>
      </w:r>
      <w:r w:rsidRPr="00E57289">
        <w:t xml:space="preserve">whether you are currently </w:t>
      </w:r>
      <w:r w:rsidRPr="00E57289">
        <w:rPr>
          <w:spacing w:val="-4"/>
        </w:rPr>
        <w:t xml:space="preserve">of </w:t>
      </w:r>
      <w:r w:rsidRPr="00E57289">
        <w:t>good fame</w:t>
      </w:r>
      <w:r w:rsidRPr="00E57289">
        <w:rPr>
          <w:spacing w:val="24"/>
        </w:rPr>
        <w:t xml:space="preserve"> </w:t>
      </w:r>
      <w:r w:rsidRPr="00E57289">
        <w:t xml:space="preserve">and character, or a fit and proper person for admission - </w:t>
      </w:r>
      <w:r w:rsidRPr="00E57289">
        <w:rPr>
          <w:spacing w:val="-3"/>
        </w:rPr>
        <w:t xml:space="preserve">and </w:t>
      </w:r>
      <w:r w:rsidRPr="00E57289">
        <w:t>which your should</w:t>
      </w:r>
      <w:r w:rsidRPr="00E57289">
        <w:rPr>
          <w:spacing w:val="-5"/>
        </w:rPr>
        <w:t xml:space="preserve"> </w:t>
      </w:r>
      <w:r w:rsidRPr="00E57289">
        <w:t>therefore disclose.</w:t>
      </w:r>
    </w:p>
    <w:p w14:paraId="5E1D91C2" w14:textId="77777777" w:rsidR="00C36A7B" w:rsidRPr="00E57289" w:rsidRDefault="00C36A7B" w:rsidP="00E57289">
      <w:pPr>
        <w:ind w:right="161"/>
        <w:rPr>
          <w:rFonts w:eastAsia="Arial"/>
        </w:rPr>
      </w:pPr>
    </w:p>
    <w:p w14:paraId="2F6DB005" w14:textId="77777777" w:rsidR="00C36A7B" w:rsidRPr="00E57289" w:rsidRDefault="00C36A7B" w:rsidP="00E57289">
      <w:pPr>
        <w:pStyle w:val="BodyText"/>
        <w:spacing w:after="0"/>
        <w:ind w:left="720" w:right="161"/>
      </w:pPr>
      <w:r w:rsidRPr="00E57289">
        <w:t xml:space="preserve">Generally, however, your duty is to disclose </w:t>
      </w:r>
      <w:r w:rsidRPr="00E57289">
        <w:rPr>
          <w:i/>
        </w:rPr>
        <w:t xml:space="preserve">any </w:t>
      </w:r>
      <w:r w:rsidRPr="00E57289">
        <w:t>matter which does or might</w:t>
      </w:r>
      <w:r w:rsidRPr="00E57289">
        <w:rPr>
          <w:spacing w:val="-14"/>
        </w:rPr>
        <w:t xml:space="preserve"> </w:t>
      </w:r>
      <w:r w:rsidRPr="00E57289">
        <w:t>reflect negatively on your honesty, candour, respect for the law or ability to meet</w:t>
      </w:r>
      <w:r w:rsidRPr="00E57289">
        <w:rPr>
          <w:spacing w:val="-21"/>
        </w:rPr>
        <w:t xml:space="preserve"> </w:t>
      </w:r>
      <w:r w:rsidRPr="00E57289">
        <w:t xml:space="preserve">professional standards. You need to provide a full account </w:t>
      </w:r>
      <w:r w:rsidRPr="00E57289">
        <w:rPr>
          <w:spacing w:val="-4"/>
        </w:rPr>
        <w:t xml:space="preserve">of </w:t>
      </w:r>
      <w:r w:rsidRPr="00E57289">
        <w:t>any such matter, including a description</w:t>
      </w:r>
      <w:r w:rsidRPr="00E57289">
        <w:rPr>
          <w:spacing w:val="1"/>
        </w:rPr>
        <w:t xml:space="preserve"> </w:t>
      </w:r>
      <w:r w:rsidRPr="00E57289">
        <w:rPr>
          <w:spacing w:val="-4"/>
        </w:rPr>
        <w:t>of</w:t>
      </w:r>
      <w:r w:rsidRPr="00E57289">
        <w:t xml:space="preserve"> your conduct (whether acts or</w:t>
      </w:r>
      <w:r w:rsidRPr="00E57289">
        <w:rPr>
          <w:spacing w:val="-12"/>
        </w:rPr>
        <w:t xml:space="preserve"> </w:t>
      </w:r>
      <w:r w:rsidRPr="00E57289">
        <w:t>omissions).</w:t>
      </w:r>
    </w:p>
    <w:p w14:paraId="1E0682EA" w14:textId="77777777" w:rsidR="00C36A7B" w:rsidRPr="00E57289" w:rsidRDefault="00C36A7B" w:rsidP="00E57289">
      <w:pPr>
        <w:ind w:right="161"/>
        <w:rPr>
          <w:rFonts w:eastAsia="Arial"/>
        </w:rPr>
      </w:pPr>
    </w:p>
    <w:p w14:paraId="7AD90F57" w14:textId="77777777" w:rsidR="00C36A7B" w:rsidRPr="00E57289" w:rsidRDefault="00C36A7B" w:rsidP="00E57289">
      <w:pPr>
        <w:pStyle w:val="BodyText"/>
        <w:spacing w:after="0"/>
        <w:ind w:left="720" w:right="161"/>
      </w:pPr>
      <w:r w:rsidRPr="00E57289">
        <w:t xml:space="preserve">Avoid editing, or just selecting those matters that </w:t>
      </w:r>
      <w:r w:rsidRPr="00E57289">
        <w:rPr>
          <w:i/>
        </w:rPr>
        <w:t xml:space="preserve">you </w:t>
      </w:r>
      <w:r w:rsidRPr="00E57289">
        <w:t xml:space="preserve">believe </w:t>
      </w:r>
      <w:r w:rsidRPr="00E57289">
        <w:rPr>
          <w:i/>
        </w:rPr>
        <w:t xml:space="preserve">should </w:t>
      </w:r>
      <w:r w:rsidRPr="00E57289">
        <w:t>be relevant to</w:t>
      </w:r>
      <w:r w:rsidRPr="00E57289">
        <w:rPr>
          <w:spacing w:val="-15"/>
        </w:rPr>
        <w:t xml:space="preserve"> </w:t>
      </w:r>
      <w:r w:rsidRPr="00E57289">
        <w:t>your Admitting Authority's decision. Rather, you need to fully disclose every matter that</w:t>
      </w:r>
      <w:r w:rsidRPr="00E57289">
        <w:rPr>
          <w:spacing w:val="-19"/>
        </w:rPr>
        <w:t xml:space="preserve"> </w:t>
      </w:r>
      <w:r w:rsidRPr="00E57289">
        <w:t xml:space="preserve">might fairly </w:t>
      </w:r>
      <w:r w:rsidRPr="00E57289">
        <w:rPr>
          <w:spacing w:val="-3"/>
        </w:rPr>
        <w:t xml:space="preserve">assist </w:t>
      </w:r>
      <w:r w:rsidRPr="00E57289">
        <w:t>the Admitting Authority or a Court in deciding whether you are a fit and</w:t>
      </w:r>
      <w:r w:rsidRPr="00E57289">
        <w:rPr>
          <w:spacing w:val="1"/>
        </w:rPr>
        <w:t xml:space="preserve"> </w:t>
      </w:r>
      <w:r w:rsidRPr="00E57289">
        <w:t>proper person</w:t>
      </w:r>
      <w:r w:rsidRPr="00E57289">
        <w:rPr>
          <w:i/>
        </w:rPr>
        <w:t>.</w:t>
      </w:r>
    </w:p>
    <w:p w14:paraId="742E6F9E" w14:textId="77777777" w:rsidR="00C36A7B" w:rsidRPr="00E57289" w:rsidRDefault="00C36A7B" w:rsidP="00E57289">
      <w:pPr>
        <w:ind w:right="161"/>
        <w:rPr>
          <w:rFonts w:eastAsia="Arial"/>
          <w:i/>
        </w:rPr>
      </w:pPr>
    </w:p>
    <w:p w14:paraId="347CF9B5" w14:textId="77777777" w:rsidR="00C36A7B" w:rsidRPr="00E57289" w:rsidRDefault="00C36A7B">
      <w:pPr>
        <w:pStyle w:val="BodyText"/>
        <w:spacing w:after="0"/>
        <w:ind w:left="1440" w:right="161"/>
      </w:pPr>
      <w:r w:rsidRPr="000F4A9F">
        <w:t>Revealing more than might strictly be necessary counts in favour of an applicant - especially where the disclosure still carries embarrassment or discomfort. Re</w:t>
      </w:r>
      <w:r w:rsidRPr="00E57289">
        <w:t>vealing less than may be necessary distorts the</w:t>
      </w:r>
      <w:r w:rsidR="001062A8" w:rsidRPr="00E57289">
        <w:t xml:space="preserve"> </w:t>
      </w:r>
      <w:r w:rsidRPr="00E57289">
        <w:t xml:space="preserve">proper </w:t>
      </w:r>
      <w:r w:rsidRPr="00E57289">
        <w:lastRenderedPageBreak/>
        <w:t>assessment of the applicant and may itself show an inappropriate desire to distort by selecting and screening relevant facts.</w:t>
      </w:r>
      <w:r w:rsidR="001062A8" w:rsidRPr="00E57289">
        <w:rPr>
          <w:rStyle w:val="FootnoteReference"/>
        </w:rPr>
        <w:footnoteReference w:id="9"/>
      </w:r>
    </w:p>
    <w:p w14:paraId="39847197" w14:textId="77777777" w:rsidR="00C36A7B" w:rsidRPr="00E57289" w:rsidRDefault="00C36A7B" w:rsidP="00E57289">
      <w:pPr>
        <w:pStyle w:val="BodyText"/>
        <w:spacing w:after="0"/>
        <w:ind w:left="720" w:right="161"/>
      </w:pPr>
    </w:p>
    <w:p w14:paraId="290689B8" w14:textId="107E01F6" w:rsidR="00C36A7B" w:rsidRPr="00E57289" w:rsidRDefault="00C36A7B" w:rsidP="00E57289">
      <w:pPr>
        <w:pStyle w:val="BodyText"/>
        <w:spacing w:after="0"/>
        <w:ind w:left="720" w:right="161"/>
      </w:pPr>
      <w:r w:rsidRPr="00E57289">
        <w:t xml:space="preserve">You will find a list </w:t>
      </w:r>
      <w:r w:rsidRPr="00E57289">
        <w:rPr>
          <w:spacing w:val="-4"/>
        </w:rPr>
        <w:t xml:space="preserve">of </w:t>
      </w:r>
      <w:r w:rsidRPr="00E57289">
        <w:t xml:space="preserve">helpful dos and don'ts in item </w:t>
      </w:r>
      <w:hyperlink w:anchor="_bookmark0" w:history="1">
        <w:r w:rsidRPr="00E57289">
          <w:t>6</w:t>
        </w:r>
      </w:hyperlink>
      <w:r w:rsidRPr="00E57289">
        <w:t xml:space="preserve"> below to help you decide how to</w:t>
      </w:r>
      <w:r w:rsidRPr="00E57289">
        <w:rPr>
          <w:spacing w:val="-4"/>
        </w:rPr>
        <w:t xml:space="preserve"> </w:t>
      </w:r>
      <w:r w:rsidRPr="00E57289">
        <w:t xml:space="preserve">frame any disclosure you need to make. </w:t>
      </w:r>
      <w:r w:rsidRPr="00E57289">
        <w:rPr>
          <w:spacing w:val="-3"/>
        </w:rPr>
        <w:t xml:space="preserve">Item </w:t>
      </w:r>
      <w:hyperlink w:anchor="_bookmark1" w:history="1">
        <w:r w:rsidRPr="00E57289">
          <w:t>8</w:t>
        </w:r>
      </w:hyperlink>
      <w:r w:rsidRPr="00E57289">
        <w:t xml:space="preserve"> </w:t>
      </w:r>
      <w:r w:rsidRPr="00E57289">
        <w:rPr>
          <w:spacing w:val="-3"/>
        </w:rPr>
        <w:t xml:space="preserve">also </w:t>
      </w:r>
      <w:r w:rsidRPr="00E57289">
        <w:t>includes further information</w:t>
      </w:r>
      <w:r w:rsidRPr="00E57289">
        <w:rPr>
          <w:spacing w:val="41"/>
        </w:rPr>
        <w:t xml:space="preserve"> </w:t>
      </w:r>
      <w:r w:rsidRPr="00E57289">
        <w:t>about disclosures about your</w:t>
      </w:r>
      <w:r w:rsidRPr="00E57289">
        <w:rPr>
          <w:spacing w:val="-5"/>
        </w:rPr>
        <w:t xml:space="preserve"> </w:t>
      </w:r>
      <w:r w:rsidRPr="00E57289">
        <w:t>capacity.</w:t>
      </w:r>
    </w:p>
    <w:p w14:paraId="7ADE25D7" w14:textId="77777777" w:rsidR="00C36A7B" w:rsidRPr="00E57289" w:rsidRDefault="00C36A7B">
      <w:pPr>
        <w:ind w:right="161"/>
        <w:rPr>
          <w:rFonts w:eastAsia="Arial"/>
        </w:rPr>
      </w:pPr>
    </w:p>
    <w:p w14:paraId="375EACAE" w14:textId="77777777" w:rsidR="00C36A7B" w:rsidRPr="00E57289" w:rsidRDefault="00C36A7B" w:rsidP="00E57289">
      <w:pPr>
        <w:pStyle w:val="BodyText"/>
        <w:spacing w:after="0"/>
        <w:ind w:left="720" w:right="164"/>
      </w:pPr>
      <w:r w:rsidRPr="00E57289">
        <w:t>Note that if you don't disclose anything, you must include the following statement in</w:t>
      </w:r>
      <w:r w:rsidRPr="00E57289">
        <w:rPr>
          <w:spacing w:val="-23"/>
        </w:rPr>
        <w:t xml:space="preserve"> </w:t>
      </w:r>
      <w:r w:rsidRPr="00E57289">
        <w:t>your application</w:t>
      </w:r>
      <w:r w:rsidRPr="00E57289">
        <w:rPr>
          <w:spacing w:val="3"/>
        </w:rPr>
        <w:t xml:space="preserve"> </w:t>
      </w:r>
      <w:r w:rsidRPr="00E57289">
        <w:t>-</w:t>
      </w:r>
    </w:p>
    <w:p w14:paraId="4613678D" w14:textId="77777777" w:rsidR="00C36A7B" w:rsidRPr="00E57289" w:rsidRDefault="00C36A7B" w:rsidP="00E57289">
      <w:pPr>
        <w:rPr>
          <w:rFonts w:eastAsia="Arial"/>
        </w:rPr>
      </w:pPr>
    </w:p>
    <w:p w14:paraId="71786BFA" w14:textId="77777777" w:rsidR="00C36A7B" w:rsidRPr="00E57289" w:rsidRDefault="00C36A7B">
      <w:pPr>
        <w:pStyle w:val="BodyText"/>
        <w:spacing w:after="0"/>
        <w:ind w:left="1440" w:right="164"/>
      </w:pPr>
      <w:r w:rsidRPr="000F4A9F">
        <w:t xml:space="preserve">I have read and understood the Disclosure Guidelines for Applicants for Admission to the Legal Profession. I am and always have been of good fame and character and am a fit and proper person to be admitted and </w:t>
      </w:r>
      <w:r w:rsidRPr="00E57289">
        <w:t>I have not done or suffered anything likely to reflect adversely on my good fame and character or on whether I am a fit and proper person. I am not aware of any matter or circumstance that might affect my suitability to be admitted as an Australian lawyer and an officer of the Court .</w:t>
      </w:r>
    </w:p>
    <w:p w14:paraId="33D35B45" w14:textId="77777777" w:rsidR="00C36A7B" w:rsidRPr="00E57289" w:rsidRDefault="00C36A7B" w:rsidP="00E57289">
      <w:pPr>
        <w:rPr>
          <w:rFonts w:eastAsia="Arial"/>
        </w:rPr>
      </w:pPr>
    </w:p>
    <w:p w14:paraId="4E612CE0" w14:textId="77777777" w:rsidR="00C36A7B" w:rsidRPr="00E57289" w:rsidRDefault="00F7282E" w:rsidP="00E57289">
      <w:bookmarkStart w:id="236" w:name="_Toc522014151"/>
      <w:bookmarkStart w:id="237" w:name="_Toc522106951"/>
      <w:r w:rsidRPr="00E57289">
        <w:rPr>
          <w:b/>
        </w:rPr>
        <w:t>5</w:t>
      </w:r>
      <w:r w:rsidRPr="00E57289">
        <w:rPr>
          <w:b/>
        </w:rPr>
        <w:tab/>
      </w:r>
      <w:r w:rsidR="00C36A7B" w:rsidRPr="00E57289">
        <w:rPr>
          <w:b/>
        </w:rPr>
        <w:t>SOME</w:t>
      </w:r>
      <w:r w:rsidR="00C36A7B" w:rsidRPr="00E57289">
        <w:rPr>
          <w:b/>
          <w:spacing w:val="-3"/>
        </w:rPr>
        <w:t xml:space="preserve"> </w:t>
      </w:r>
      <w:r w:rsidR="00C36A7B" w:rsidRPr="00E57289">
        <w:rPr>
          <w:b/>
        </w:rPr>
        <w:t>EXAMPLES</w:t>
      </w:r>
      <w:bookmarkEnd w:id="236"/>
      <w:bookmarkEnd w:id="237"/>
    </w:p>
    <w:p w14:paraId="010359CE" w14:textId="77777777" w:rsidR="001062A8" w:rsidRPr="000F4A9F" w:rsidRDefault="001062A8">
      <w:pPr>
        <w:pBdr>
          <w:bottom w:val="single" w:sz="6" w:space="1" w:color="auto"/>
        </w:pBdr>
      </w:pPr>
    </w:p>
    <w:p w14:paraId="7898F1CC" w14:textId="77777777" w:rsidR="001062A8" w:rsidRPr="000F4A9F" w:rsidRDefault="001062A8"/>
    <w:p w14:paraId="1E8127A2" w14:textId="77777777" w:rsidR="00C36A7B" w:rsidRPr="00E57289" w:rsidRDefault="00C36A7B" w:rsidP="00E57289">
      <w:pPr>
        <w:pStyle w:val="BodyText"/>
        <w:spacing w:after="0"/>
        <w:ind w:right="164"/>
      </w:pPr>
      <w:r w:rsidRPr="00E57289">
        <w:t xml:space="preserve">The following are examples </w:t>
      </w:r>
      <w:r w:rsidRPr="00E57289">
        <w:rPr>
          <w:spacing w:val="-4"/>
        </w:rPr>
        <w:t xml:space="preserve">of </w:t>
      </w:r>
      <w:r w:rsidRPr="00E57289">
        <w:t>matters which you may need to disclose in addition to</w:t>
      </w:r>
      <w:r w:rsidRPr="00E57289">
        <w:rPr>
          <w:spacing w:val="-4"/>
        </w:rPr>
        <w:t xml:space="preserve"> </w:t>
      </w:r>
      <w:r w:rsidRPr="00E57289">
        <w:t xml:space="preserve">the matters </w:t>
      </w:r>
      <w:r w:rsidRPr="00E57289">
        <w:rPr>
          <w:spacing w:val="-3"/>
        </w:rPr>
        <w:t xml:space="preserve">set </w:t>
      </w:r>
      <w:r w:rsidRPr="00E57289">
        <w:t xml:space="preserve">out in </w:t>
      </w:r>
      <w:r w:rsidRPr="00E57289">
        <w:rPr>
          <w:b/>
        </w:rPr>
        <w:t>Appendix</w:t>
      </w:r>
      <w:r w:rsidRPr="00E57289">
        <w:rPr>
          <w:b/>
          <w:spacing w:val="5"/>
        </w:rPr>
        <w:t xml:space="preserve"> </w:t>
      </w:r>
      <w:r w:rsidRPr="00E57289">
        <w:rPr>
          <w:b/>
        </w:rPr>
        <w:t>1</w:t>
      </w:r>
      <w:r w:rsidRPr="00E57289">
        <w:t>.</w:t>
      </w:r>
    </w:p>
    <w:p w14:paraId="5BDA2EEB" w14:textId="77777777" w:rsidR="00C36A7B" w:rsidRPr="00E57289" w:rsidRDefault="00C36A7B" w:rsidP="00E57289">
      <w:pPr>
        <w:rPr>
          <w:rFonts w:eastAsia="Arial"/>
        </w:rPr>
      </w:pPr>
    </w:p>
    <w:p w14:paraId="5C46C8A2" w14:textId="77777777" w:rsidR="00C36A7B" w:rsidRPr="00E57289" w:rsidRDefault="00C36A7B" w:rsidP="00664B0C">
      <w:pPr>
        <w:pStyle w:val="ListParagraph"/>
        <w:widowControl w:val="0"/>
        <w:numPr>
          <w:ilvl w:val="0"/>
          <w:numId w:val="115"/>
        </w:numPr>
        <w:tabs>
          <w:tab w:val="left" w:pos="1418"/>
        </w:tabs>
        <w:ind w:right="169"/>
        <w:rPr>
          <w:rFonts w:eastAsia="Arial"/>
          <w:b/>
        </w:rPr>
      </w:pPr>
      <w:bookmarkStart w:id="238" w:name="_Toc522014152"/>
      <w:r w:rsidRPr="00E57289">
        <w:rPr>
          <w:rFonts w:eastAsia="Arial"/>
          <w:b/>
        </w:rPr>
        <w:t>Social security overpayments or offences</w:t>
      </w:r>
      <w:bookmarkEnd w:id="238"/>
    </w:p>
    <w:p w14:paraId="228BD1D5" w14:textId="77777777" w:rsidR="00C36A7B" w:rsidRPr="00E57289" w:rsidRDefault="00C36A7B" w:rsidP="00E57289">
      <w:pPr>
        <w:rPr>
          <w:rFonts w:eastAsia="Arial"/>
          <w:b/>
          <w:bCs/>
        </w:rPr>
      </w:pPr>
    </w:p>
    <w:p w14:paraId="68FDB031" w14:textId="77777777" w:rsidR="00C36A7B" w:rsidRPr="00E57289" w:rsidRDefault="00C36A7B" w:rsidP="00E57289">
      <w:pPr>
        <w:pStyle w:val="BodyText"/>
        <w:spacing w:after="0"/>
        <w:ind w:left="720" w:right="134"/>
      </w:pPr>
      <w:r w:rsidRPr="00E57289">
        <w:t xml:space="preserve">You should disclose any overpayment to you </w:t>
      </w:r>
      <w:r w:rsidRPr="00E57289">
        <w:rPr>
          <w:spacing w:val="-4"/>
        </w:rPr>
        <w:t xml:space="preserve">of </w:t>
      </w:r>
      <w:r w:rsidRPr="00E57289">
        <w:t xml:space="preserve">any kind </w:t>
      </w:r>
      <w:r w:rsidRPr="00E57289">
        <w:rPr>
          <w:spacing w:val="-4"/>
        </w:rPr>
        <w:t xml:space="preserve">of </w:t>
      </w:r>
      <w:r w:rsidRPr="00E57289">
        <w:t>Centrelink or</w:t>
      </w:r>
      <w:r w:rsidRPr="00E57289">
        <w:rPr>
          <w:spacing w:val="7"/>
        </w:rPr>
        <w:t xml:space="preserve"> </w:t>
      </w:r>
      <w:r w:rsidRPr="00E57289">
        <w:t>social security entitlements at any time, or for any reason, whether or not you</w:t>
      </w:r>
      <w:r w:rsidRPr="00E57289">
        <w:rPr>
          <w:spacing w:val="-11"/>
        </w:rPr>
        <w:t xml:space="preserve"> </w:t>
      </w:r>
      <w:r w:rsidRPr="00E57289">
        <w:t xml:space="preserve">have already repaid the relevant amount; or whether or not </w:t>
      </w:r>
      <w:r w:rsidRPr="00E57289">
        <w:rPr>
          <w:spacing w:val="-3"/>
        </w:rPr>
        <w:t xml:space="preserve">you </w:t>
      </w:r>
      <w:r w:rsidRPr="00E57289">
        <w:t>have been prosecuted</w:t>
      </w:r>
      <w:r w:rsidRPr="00E57289">
        <w:rPr>
          <w:spacing w:val="-11"/>
        </w:rPr>
        <w:t xml:space="preserve"> </w:t>
      </w:r>
      <w:r w:rsidRPr="00E57289">
        <w:t>in relation to the</w:t>
      </w:r>
      <w:r w:rsidRPr="00E57289">
        <w:rPr>
          <w:spacing w:val="-9"/>
        </w:rPr>
        <w:t xml:space="preserve"> </w:t>
      </w:r>
      <w:r w:rsidRPr="00E57289">
        <w:t>overpayment.</w:t>
      </w:r>
    </w:p>
    <w:p w14:paraId="675D4381" w14:textId="77777777" w:rsidR="00C36A7B" w:rsidRPr="00E57289" w:rsidRDefault="00C36A7B" w:rsidP="00E57289">
      <w:pPr>
        <w:rPr>
          <w:rFonts w:eastAsia="Arial"/>
        </w:rPr>
      </w:pPr>
    </w:p>
    <w:p w14:paraId="7FF3A7CB" w14:textId="77777777" w:rsidR="00C36A7B" w:rsidRPr="00E57289" w:rsidRDefault="00C36A7B" w:rsidP="00664B0C">
      <w:pPr>
        <w:pStyle w:val="ListParagraph"/>
        <w:widowControl w:val="0"/>
        <w:numPr>
          <w:ilvl w:val="0"/>
          <w:numId w:val="115"/>
        </w:numPr>
        <w:tabs>
          <w:tab w:val="left" w:pos="1418"/>
        </w:tabs>
        <w:ind w:right="169"/>
        <w:rPr>
          <w:rFonts w:eastAsia="Arial"/>
          <w:b/>
        </w:rPr>
      </w:pPr>
      <w:bookmarkStart w:id="239" w:name="_Toc522014153"/>
      <w:r w:rsidRPr="00E57289">
        <w:rPr>
          <w:rFonts w:eastAsia="Arial"/>
          <w:b/>
        </w:rPr>
        <w:t>Academic misconduct</w:t>
      </w:r>
      <w:bookmarkEnd w:id="239"/>
    </w:p>
    <w:p w14:paraId="41790138" w14:textId="77777777" w:rsidR="00C36A7B" w:rsidRPr="00E57289" w:rsidRDefault="00C36A7B" w:rsidP="00E57289">
      <w:pPr>
        <w:rPr>
          <w:rFonts w:eastAsia="Arial"/>
          <w:b/>
          <w:bCs/>
        </w:rPr>
      </w:pPr>
    </w:p>
    <w:p w14:paraId="5A309F87" w14:textId="77777777" w:rsidR="00C36A7B" w:rsidRPr="00E57289" w:rsidRDefault="00C36A7B" w:rsidP="00E57289">
      <w:pPr>
        <w:pStyle w:val="BodyText"/>
        <w:spacing w:after="0"/>
        <w:ind w:left="720" w:right="193"/>
      </w:pPr>
      <w:r w:rsidRPr="00E57289">
        <w:t xml:space="preserve">You should disclose any academic misconduct. You would be </w:t>
      </w:r>
      <w:r w:rsidRPr="00E57289">
        <w:rPr>
          <w:spacing w:val="-3"/>
        </w:rPr>
        <w:t xml:space="preserve">wise </w:t>
      </w:r>
      <w:r w:rsidRPr="00E57289">
        <w:t>to</w:t>
      </w:r>
      <w:r w:rsidRPr="00E57289">
        <w:rPr>
          <w:spacing w:val="1"/>
        </w:rPr>
        <w:t xml:space="preserve"> </w:t>
      </w:r>
      <w:r w:rsidRPr="00E57289">
        <w:t xml:space="preserve">disclose such conduct, whether or not a formal finding </w:t>
      </w:r>
      <w:r w:rsidRPr="00E57289">
        <w:rPr>
          <w:spacing w:val="-3"/>
        </w:rPr>
        <w:t xml:space="preserve">was </w:t>
      </w:r>
      <w:r w:rsidRPr="00E57289">
        <w:t xml:space="preserve">made or a record </w:t>
      </w:r>
      <w:r w:rsidRPr="00E57289">
        <w:rPr>
          <w:spacing w:val="-4"/>
        </w:rPr>
        <w:t xml:space="preserve">of </w:t>
      </w:r>
      <w:r w:rsidRPr="00E57289">
        <w:t>the</w:t>
      </w:r>
      <w:r w:rsidRPr="00E57289">
        <w:rPr>
          <w:spacing w:val="2"/>
        </w:rPr>
        <w:t xml:space="preserve"> </w:t>
      </w:r>
      <w:r w:rsidRPr="00E57289">
        <w:t>incident retained by the relevant</w:t>
      </w:r>
      <w:r w:rsidRPr="00E57289">
        <w:rPr>
          <w:spacing w:val="-6"/>
        </w:rPr>
        <w:t xml:space="preserve"> </w:t>
      </w:r>
      <w:r w:rsidRPr="00E57289">
        <w:t>organisation.</w:t>
      </w:r>
    </w:p>
    <w:p w14:paraId="1664E43F" w14:textId="77777777" w:rsidR="00C36A7B" w:rsidRPr="00E57289" w:rsidRDefault="00C36A7B">
      <w:pPr>
        <w:rPr>
          <w:rFonts w:eastAsia="Arial"/>
        </w:rPr>
      </w:pPr>
    </w:p>
    <w:p w14:paraId="3795156F" w14:textId="77777777" w:rsidR="00C36A7B" w:rsidRPr="00E57289" w:rsidRDefault="00F7282E" w:rsidP="00E57289">
      <w:pPr>
        <w:pStyle w:val="BodyText"/>
        <w:spacing w:after="0"/>
        <w:ind w:left="720" w:right="169"/>
      </w:pPr>
      <w:r w:rsidRPr="00E57289">
        <w:t>A</w:t>
      </w:r>
      <w:r w:rsidR="00C36A7B" w:rsidRPr="00E57289">
        <w:t>cademic misconduct includes, but is not limited to, plagiarism,</w:t>
      </w:r>
      <w:r w:rsidR="00C36A7B" w:rsidRPr="00E57289">
        <w:rPr>
          <w:spacing w:val="-12"/>
        </w:rPr>
        <w:t xml:space="preserve"> </w:t>
      </w:r>
      <w:r w:rsidR="00C36A7B" w:rsidRPr="00E57289">
        <w:t xml:space="preserve">impermissible collusion, cheating and any other inappropriate conduct, </w:t>
      </w:r>
      <w:r w:rsidR="00C36A7B" w:rsidRPr="00E57289">
        <w:rPr>
          <w:spacing w:val="-3"/>
        </w:rPr>
        <w:t xml:space="preserve">whereby </w:t>
      </w:r>
      <w:r w:rsidR="00C36A7B" w:rsidRPr="00E57289">
        <w:t>you have</w:t>
      </w:r>
      <w:r w:rsidR="00C36A7B" w:rsidRPr="00E57289">
        <w:rPr>
          <w:spacing w:val="18"/>
        </w:rPr>
        <w:t xml:space="preserve"> </w:t>
      </w:r>
      <w:r w:rsidR="00C36A7B" w:rsidRPr="00E57289">
        <w:rPr>
          <w:spacing w:val="-3"/>
        </w:rPr>
        <w:t>sought</w:t>
      </w:r>
      <w:r w:rsidR="00C36A7B" w:rsidRPr="00E57289">
        <w:t xml:space="preserve"> to obtain an academic advantage either for yourself or for some other</w:t>
      </w:r>
      <w:r w:rsidR="00C36A7B" w:rsidRPr="00E57289">
        <w:rPr>
          <w:spacing w:val="-23"/>
        </w:rPr>
        <w:t xml:space="preserve"> </w:t>
      </w:r>
      <w:r w:rsidR="00C36A7B" w:rsidRPr="00E57289">
        <w:t>person.</w:t>
      </w:r>
    </w:p>
    <w:p w14:paraId="6D642747" w14:textId="77777777" w:rsidR="00C36A7B" w:rsidRPr="00E57289" w:rsidRDefault="00C36A7B" w:rsidP="00E57289">
      <w:pPr>
        <w:rPr>
          <w:rFonts w:eastAsia="Arial"/>
        </w:rPr>
      </w:pPr>
    </w:p>
    <w:p w14:paraId="3643B479" w14:textId="77777777" w:rsidR="00C36A7B" w:rsidRPr="00E57289" w:rsidRDefault="00C36A7B" w:rsidP="00664B0C">
      <w:pPr>
        <w:pStyle w:val="ListParagraph"/>
        <w:widowControl w:val="0"/>
        <w:numPr>
          <w:ilvl w:val="0"/>
          <w:numId w:val="115"/>
        </w:numPr>
        <w:tabs>
          <w:tab w:val="left" w:pos="1418"/>
        </w:tabs>
        <w:ind w:right="169"/>
        <w:rPr>
          <w:rFonts w:eastAsia="Arial"/>
          <w:b/>
        </w:rPr>
      </w:pPr>
      <w:bookmarkStart w:id="240" w:name="_Toc522014154"/>
      <w:r w:rsidRPr="00E57289">
        <w:rPr>
          <w:rFonts w:eastAsia="Arial"/>
          <w:b/>
        </w:rPr>
        <w:t>Inappropriate or criminal conduct</w:t>
      </w:r>
      <w:bookmarkEnd w:id="240"/>
    </w:p>
    <w:p w14:paraId="5E6F4C2A" w14:textId="77777777" w:rsidR="00C36A7B" w:rsidRPr="00E57289" w:rsidRDefault="00C36A7B" w:rsidP="00E57289">
      <w:pPr>
        <w:rPr>
          <w:rFonts w:eastAsia="Arial"/>
          <w:b/>
          <w:bCs/>
        </w:rPr>
      </w:pPr>
    </w:p>
    <w:p w14:paraId="6EC9C8A9" w14:textId="77777777" w:rsidR="00C36A7B" w:rsidRPr="00E57289" w:rsidRDefault="00C36A7B" w:rsidP="00E57289">
      <w:pPr>
        <w:pStyle w:val="BodyText"/>
        <w:spacing w:after="0"/>
        <w:ind w:left="720" w:right="169"/>
      </w:pPr>
      <w:r w:rsidRPr="00E57289">
        <w:t xml:space="preserve">You may </w:t>
      </w:r>
      <w:r w:rsidRPr="00E57289">
        <w:rPr>
          <w:spacing w:val="-3"/>
        </w:rPr>
        <w:t xml:space="preserve">also </w:t>
      </w:r>
      <w:r w:rsidRPr="00E57289">
        <w:t>need to disclose general misconduct which occurred, say, in</w:t>
      </w:r>
      <w:r w:rsidRPr="00E57289">
        <w:rPr>
          <w:spacing w:val="-1"/>
        </w:rPr>
        <w:t xml:space="preserve"> </w:t>
      </w:r>
      <w:r w:rsidRPr="00E57289">
        <w:t xml:space="preserve">your workplace, educational institution, volunteer position, </w:t>
      </w:r>
      <w:r w:rsidRPr="00E57289">
        <w:rPr>
          <w:spacing w:val="-3"/>
        </w:rPr>
        <w:t xml:space="preserve">club, </w:t>
      </w:r>
      <w:r w:rsidRPr="00E57289">
        <w:t>association or in</w:t>
      </w:r>
      <w:r w:rsidRPr="00E57289">
        <w:rPr>
          <w:spacing w:val="-4"/>
        </w:rPr>
        <w:t xml:space="preserve"> </w:t>
      </w:r>
      <w:r w:rsidRPr="00E57289">
        <w:t>other circumstances, if such conduct may reflect on whether you are a fit and</w:t>
      </w:r>
      <w:r w:rsidRPr="00E57289">
        <w:rPr>
          <w:spacing w:val="-17"/>
        </w:rPr>
        <w:t xml:space="preserve"> </w:t>
      </w:r>
      <w:r w:rsidRPr="00E57289">
        <w:t xml:space="preserve">proper person to be admitted to the legal profession. This is </w:t>
      </w:r>
      <w:r w:rsidRPr="00E57289">
        <w:rPr>
          <w:spacing w:val="-3"/>
        </w:rPr>
        <w:t xml:space="preserve">so, </w:t>
      </w:r>
      <w:r w:rsidRPr="00E57289">
        <w:t>even if the</w:t>
      </w:r>
      <w:r w:rsidRPr="00E57289">
        <w:rPr>
          <w:spacing w:val="-11"/>
        </w:rPr>
        <w:t xml:space="preserve"> </w:t>
      </w:r>
      <w:r w:rsidRPr="00E57289">
        <w:t>misconduct does not directly relate to your ability to practise</w:t>
      </w:r>
      <w:r w:rsidRPr="00E57289">
        <w:rPr>
          <w:spacing w:val="-16"/>
        </w:rPr>
        <w:t xml:space="preserve"> </w:t>
      </w:r>
      <w:r w:rsidRPr="00E57289">
        <w:t>law.</w:t>
      </w:r>
    </w:p>
    <w:p w14:paraId="4E2400B1" w14:textId="77777777" w:rsidR="00C36A7B" w:rsidRPr="00E57289" w:rsidRDefault="00C36A7B" w:rsidP="00E57289">
      <w:pPr>
        <w:rPr>
          <w:rFonts w:eastAsia="Arial"/>
        </w:rPr>
      </w:pPr>
    </w:p>
    <w:p w14:paraId="563B6589" w14:textId="77777777" w:rsidR="00C36A7B" w:rsidRPr="00E57289" w:rsidRDefault="00C36A7B" w:rsidP="00E57289">
      <w:pPr>
        <w:pStyle w:val="BodyText"/>
        <w:spacing w:after="0"/>
        <w:ind w:left="720" w:right="840"/>
      </w:pPr>
      <w:r w:rsidRPr="00E57289">
        <w:t xml:space="preserve">General misconduct may include, </w:t>
      </w:r>
      <w:r w:rsidRPr="00E57289">
        <w:rPr>
          <w:spacing w:val="-3"/>
        </w:rPr>
        <w:t xml:space="preserve">but </w:t>
      </w:r>
      <w:r w:rsidRPr="00E57289">
        <w:t>is not limited to, offensive</w:t>
      </w:r>
      <w:r w:rsidRPr="00E57289">
        <w:rPr>
          <w:spacing w:val="-8"/>
        </w:rPr>
        <w:t xml:space="preserve"> </w:t>
      </w:r>
      <w:r w:rsidRPr="00E57289">
        <w:t xml:space="preserve">behaviour, workplace or online bullying, property damage, </w:t>
      </w:r>
      <w:r w:rsidRPr="00E57289">
        <w:rPr>
          <w:spacing w:val="-3"/>
        </w:rPr>
        <w:t xml:space="preserve">sexual </w:t>
      </w:r>
      <w:r w:rsidRPr="00E57289">
        <w:t>harassment or</w:t>
      </w:r>
      <w:r w:rsidRPr="00E57289">
        <w:rPr>
          <w:spacing w:val="-2"/>
        </w:rPr>
        <w:t xml:space="preserve"> </w:t>
      </w:r>
      <w:r w:rsidRPr="00E57289">
        <w:t>racial vilification.</w:t>
      </w:r>
      <w:r w:rsidR="00F7282E" w:rsidRPr="00E57289">
        <w:rPr>
          <w:rStyle w:val="FootnoteReference"/>
        </w:rPr>
        <w:footnoteReference w:id="10"/>
      </w:r>
    </w:p>
    <w:p w14:paraId="3FB30D70" w14:textId="77777777" w:rsidR="00C36A7B" w:rsidRPr="00E57289" w:rsidRDefault="00C36A7B">
      <w:pPr>
        <w:ind w:left="720"/>
        <w:rPr>
          <w:rFonts w:eastAsia="Arial"/>
        </w:rPr>
      </w:pPr>
    </w:p>
    <w:p w14:paraId="53176544" w14:textId="77777777" w:rsidR="00C36A7B" w:rsidRPr="00E57289" w:rsidRDefault="00C36A7B" w:rsidP="00E57289">
      <w:pPr>
        <w:pStyle w:val="BodyText"/>
        <w:spacing w:after="0"/>
        <w:ind w:left="720" w:right="169"/>
      </w:pPr>
      <w:r w:rsidRPr="00E57289">
        <w:t xml:space="preserve">You also need to disclose any misconduct relating to </w:t>
      </w:r>
      <w:r w:rsidRPr="00E57289">
        <w:rPr>
          <w:spacing w:val="-3"/>
        </w:rPr>
        <w:t xml:space="preserve">dishonesty </w:t>
      </w:r>
      <w:r w:rsidRPr="00E57289">
        <w:t>on your part,</w:t>
      </w:r>
      <w:r w:rsidRPr="00E57289">
        <w:rPr>
          <w:spacing w:val="-41"/>
        </w:rPr>
        <w:t xml:space="preserve"> </w:t>
      </w:r>
      <w:r w:rsidRPr="00E57289">
        <w:t>whether or not that conduct may have amounted to an offence; and whether or</w:t>
      </w:r>
      <w:r w:rsidRPr="00E57289">
        <w:rPr>
          <w:spacing w:val="-24"/>
        </w:rPr>
        <w:t xml:space="preserve"> </w:t>
      </w:r>
      <w:r w:rsidRPr="00E57289">
        <w:t xml:space="preserve">not you </w:t>
      </w:r>
      <w:r w:rsidRPr="00E57289">
        <w:rPr>
          <w:spacing w:val="-3"/>
        </w:rPr>
        <w:t xml:space="preserve">were </w:t>
      </w:r>
      <w:r w:rsidRPr="00E57289">
        <w:t xml:space="preserve">charged with, or convicted </w:t>
      </w:r>
      <w:r w:rsidRPr="00E57289">
        <w:rPr>
          <w:spacing w:val="-4"/>
        </w:rPr>
        <w:t xml:space="preserve">of </w:t>
      </w:r>
      <w:r w:rsidRPr="00E57289">
        <w:t>an offence. This includes conduct</w:t>
      </w:r>
      <w:r w:rsidRPr="00E57289">
        <w:rPr>
          <w:spacing w:val="9"/>
        </w:rPr>
        <w:t xml:space="preserve"> </w:t>
      </w:r>
      <w:r w:rsidRPr="00E57289">
        <w:t xml:space="preserve">that involved misappropriating any sort </w:t>
      </w:r>
      <w:r w:rsidRPr="00E57289">
        <w:rPr>
          <w:spacing w:val="-4"/>
        </w:rPr>
        <w:t xml:space="preserve">of </w:t>
      </w:r>
      <w:r w:rsidRPr="00E57289">
        <w:t xml:space="preserve">property in any </w:t>
      </w:r>
      <w:r w:rsidRPr="00E57289">
        <w:rPr>
          <w:spacing w:val="-3"/>
        </w:rPr>
        <w:t xml:space="preserve">way, </w:t>
      </w:r>
      <w:r w:rsidRPr="00E57289">
        <w:t>or making false or</w:t>
      </w:r>
      <w:r w:rsidRPr="00E57289">
        <w:rPr>
          <w:spacing w:val="-45"/>
        </w:rPr>
        <w:t xml:space="preserve"> </w:t>
      </w:r>
      <w:r w:rsidRPr="00E57289">
        <w:t xml:space="preserve">misleading statements </w:t>
      </w:r>
      <w:r w:rsidRPr="00E57289">
        <w:rPr>
          <w:spacing w:val="-4"/>
        </w:rPr>
        <w:t xml:space="preserve">of </w:t>
      </w:r>
      <w:r w:rsidRPr="00E57289">
        <w:t>any</w:t>
      </w:r>
      <w:r w:rsidRPr="00E57289">
        <w:rPr>
          <w:spacing w:val="3"/>
        </w:rPr>
        <w:t xml:space="preserve"> </w:t>
      </w:r>
      <w:r w:rsidRPr="00E57289">
        <w:t>kind.</w:t>
      </w:r>
    </w:p>
    <w:p w14:paraId="4394CAE7" w14:textId="77777777" w:rsidR="00C36A7B" w:rsidRPr="00E57289" w:rsidRDefault="00C36A7B" w:rsidP="00E57289">
      <w:pPr>
        <w:rPr>
          <w:rFonts w:eastAsia="Arial"/>
        </w:rPr>
      </w:pPr>
    </w:p>
    <w:p w14:paraId="3E38DAA8" w14:textId="77777777" w:rsidR="00C36A7B" w:rsidRPr="00E57289" w:rsidRDefault="00C36A7B" w:rsidP="00E57289">
      <w:pPr>
        <w:pStyle w:val="BodyText"/>
        <w:spacing w:after="0"/>
        <w:ind w:left="720" w:right="169"/>
      </w:pPr>
      <w:r w:rsidRPr="00E57289">
        <w:t>You should disclose any criminal conviction for any offence</w:t>
      </w:r>
      <w:r w:rsidRPr="00E57289">
        <w:rPr>
          <w:spacing w:val="-22"/>
        </w:rPr>
        <w:t xml:space="preserve"> </w:t>
      </w:r>
      <w:r w:rsidRPr="00E57289">
        <w:t>whatsoever.</w:t>
      </w:r>
    </w:p>
    <w:p w14:paraId="26293799" w14:textId="77777777" w:rsidR="00C36A7B" w:rsidRPr="00E57289" w:rsidRDefault="00C36A7B" w:rsidP="00E57289">
      <w:pPr>
        <w:ind w:left="720"/>
        <w:rPr>
          <w:rFonts w:eastAsia="Arial"/>
        </w:rPr>
      </w:pPr>
    </w:p>
    <w:p w14:paraId="1646B6E3" w14:textId="77777777" w:rsidR="00C36A7B" w:rsidRPr="00E57289" w:rsidRDefault="00C36A7B" w:rsidP="00E57289">
      <w:pPr>
        <w:pStyle w:val="BodyText"/>
        <w:spacing w:after="0"/>
        <w:ind w:left="720" w:right="169"/>
      </w:pPr>
      <w:r w:rsidRPr="00E57289">
        <w:t xml:space="preserve">You may </w:t>
      </w:r>
      <w:r w:rsidRPr="00E57289">
        <w:rPr>
          <w:spacing w:val="-3"/>
        </w:rPr>
        <w:t xml:space="preserve">also </w:t>
      </w:r>
      <w:r w:rsidRPr="00E57289">
        <w:t xml:space="preserve">need to disclose any criminal </w:t>
      </w:r>
      <w:r w:rsidRPr="00E57289">
        <w:rPr>
          <w:i/>
        </w:rPr>
        <w:t>charge</w:t>
      </w:r>
      <w:r w:rsidRPr="00E57289">
        <w:t>, as distinct from a</w:t>
      </w:r>
      <w:r w:rsidRPr="00E57289">
        <w:rPr>
          <w:spacing w:val="-2"/>
        </w:rPr>
        <w:t xml:space="preserve"> </w:t>
      </w:r>
      <w:r w:rsidRPr="00E57289">
        <w:t xml:space="preserve">criminal conviction - even if the charge </w:t>
      </w:r>
      <w:r w:rsidRPr="00E57289">
        <w:rPr>
          <w:spacing w:val="-3"/>
        </w:rPr>
        <w:t xml:space="preserve">was </w:t>
      </w:r>
      <w:r w:rsidRPr="00E57289">
        <w:t xml:space="preserve">subsequently </w:t>
      </w:r>
      <w:r w:rsidRPr="00E57289">
        <w:rPr>
          <w:spacing w:val="-3"/>
        </w:rPr>
        <w:t xml:space="preserve">withdrawn </w:t>
      </w:r>
      <w:r w:rsidRPr="00E57289">
        <w:t>or you were</w:t>
      </w:r>
      <w:r w:rsidRPr="00E57289">
        <w:rPr>
          <w:spacing w:val="23"/>
        </w:rPr>
        <w:t xml:space="preserve"> </w:t>
      </w:r>
      <w:r w:rsidRPr="00E57289">
        <w:t>acquitted. This will, however, depend on the circumstances. If the charge did not proceed</w:t>
      </w:r>
      <w:r w:rsidRPr="00E57289">
        <w:rPr>
          <w:spacing w:val="-22"/>
        </w:rPr>
        <w:t xml:space="preserve"> </w:t>
      </w:r>
      <w:r w:rsidRPr="00E57289">
        <w:t xml:space="preserve">for a technical reason, such as the expiration </w:t>
      </w:r>
      <w:r w:rsidRPr="00E57289">
        <w:rPr>
          <w:spacing w:val="-4"/>
        </w:rPr>
        <w:t xml:space="preserve">of </w:t>
      </w:r>
      <w:r w:rsidRPr="00E57289">
        <w:t>a time limit, you should disclose</w:t>
      </w:r>
      <w:r w:rsidRPr="00E57289">
        <w:rPr>
          <w:spacing w:val="-6"/>
        </w:rPr>
        <w:t xml:space="preserve"> </w:t>
      </w:r>
      <w:r w:rsidRPr="00E57289">
        <w:t>it.</w:t>
      </w:r>
    </w:p>
    <w:p w14:paraId="31E2CED3" w14:textId="77777777" w:rsidR="00C36A7B" w:rsidRPr="00E57289" w:rsidRDefault="00C36A7B" w:rsidP="00E57289">
      <w:pPr>
        <w:ind w:left="720"/>
        <w:rPr>
          <w:rFonts w:eastAsia="Arial"/>
        </w:rPr>
      </w:pPr>
    </w:p>
    <w:p w14:paraId="65253C82" w14:textId="77777777" w:rsidR="00C36A7B" w:rsidRPr="00E57289" w:rsidRDefault="00C36A7B" w:rsidP="00E57289">
      <w:pPr>
        <w:pStyle w:val="BodyText"/>
        <w:spacing w:after="0"/>
        <w:ind w:left="720" w:right="169"/>
      </w:pPr>
      <w:r w:rsidRPr="00E57289">
        <w:t xml:space="preserve">On the other hand, if the charge </w:t>
      </w:r>
      <w:r w:rsidRPr="00E57289">
        <w:rPr>
          <w:spacing w:val="-3"/>
        </w:rPr>
        <w:t xml:space="preserve">was </w:t>
      </w:r>
      <w:r w:rsidRPr="00E57289">
        <w:t>denied and the matter did not</w:t>
      </w:r>
      <w:r w:rsidRPr="00E57289">
        <w:rPr>
          <w:spacing w:val="-2"/>
        </w:rPr>
        <w:t xml:space="preserve"> </w:t>
      </w:r>
      <w:r w:rsidRPr="00E57289">
        <w:t xml:space="preserve">proceed because of an acknowledged lack </w:t>
      </w:r>
      <w:r w:rsidRPr="00E57289">
        <w:rPr>
          <w:spacing w:val="-4"/>
        </w:rPr>
        <w:t xml:space="preserve">of </w:t>
      </w:r>
      <w:r w:rsidRPr="00E57289">
        <w:t xml:space="preserve">evidence, you </w:t>
      </w:r>
      <w:r w:rsidRPr="00E57289">
        <w:rPr>
          <w:spacing w:val="-3"/>
        </w:rPr>
        <w:t xml:space="preserve">need </w:t>
      </w:r>
      <w:r w:rsidRPr="00E57289">
        <w:t>not disclose it,</w:t>
      </w:r>
      <w:r w:rsidRPr="00E57289">
        <w:rPr>
          <w:spacing w:val="11"/>
        </w:rPr>
        <w:t xml:space="preserve"> </w:t>
      </w:r>
      <w:r w:rsidRPr="00E57289">
        <w:t>unless your underlying conduct itself warrants disclosure. You should carefully</w:t>
      </w:r>
      <w:r w:rsidRPr="00E57289">
        <w:rPr>
          <w:spacing w:val="-11"/>
        </w:rPr>
        <w:t xml:space="preserve"> </w:t>
      </w:r>
      <w:r w:rsidRPr="00E57289">
        <w:t>consider whether the facts giving rise to a criminal charge might reasonably be regarded</w:t>
      </w:r>
      <w:r w:rsidRPr="00E57289">
        <w:rPr>
          <w:spacing w:val="-15"/>
        </w:rPr>
        <w:t xml:space="preserve"> </w:t>
      </w:r>
      <w:r w:rsidRPr="00E57289">
        <w:t xml:space="preserve">as relevant </w:t>
      </w:r>
      <w:r w:rsidRPr="00E57289">
        <w:rPr>
          <w:spacing w:val="-3"/>
        </w:rPr>
        <w:t xml:space="preserve">when </w:t>
      </w:r>
      <w:r w:rsidRPr="00E57289">
        <w:t>assessing your suitability for</w:t>
      </w:r>
      <w:r w:rsidRPr="00E57289">
        <w:rPr>
          <w:spacing w:val="-2"/>
        </w:rPr>
        <w:t xml:space="preserve"> </w:t>
      </w:r>
      <w:r w:rsidRPr="00E57289">
        <w:t>admission.</w:t>
      </w:r>
    </w:p>
    <w:p w14:paraId="608F287B" w14:textId="77777777" w:rsidR="00C36A7B" w:rsidRPr="00E57289" w:rsidRDefault="00C36A7B" w:rsidP="00E57289">
      <w:pPr>
        <w:ind w:left="720"/>
        <w:rPr>
          <w:rFonts w:eastAsia="Arial"/>
        </w:rPr>
      </w:pPr>
    </w:p>
    <w:p w14:paraId="6F10EE0B" w14:textId="77777777" w:rsidR="00C36A7B" w:rsidRPr="00E57289" w:rsidRDefault="00C36A7B" w:rsidP="00E57289">
      <w:pPr>
        <w:pStyle w:val="BodyText"/>
        <w:spacing w:after="0"/>
        <w:ind w:left="720" w:right="101"/>
      </w:pPr>
      <w:r w:rsidRPr="00E57289">
        <w:t>You should also carefully consider whether it might be prudent to disclose</w:t>
      </w:r>
      <w:r w:rsidRPr="00E57289">
        <w:rPr>
          <w:spacing w:val="-10"/>
        </w:rPr>
        <w:t xml:space="preserve"> </w:t>
      </w:r>
      <w:r w:rsidRPr="00E57289">
        <w:t xml:space="preserve">an offence, even if </w:t>
      </w:r>
      <w:r w:rsidRPr="00E57289">
        <w:rPr>
          <w:spacing w:val="-3"/>
        </w:rPr>
        <w:t xml:space="preserve">spent </w:t>
      </w:r>
      <w:r w:rsidRPr="00E57289">
        <w:t xml:space="preserve">convictions legislation applies to that offence. Where </w:t>
      </w:r>
      <w:r w:rsidRPr="00E57289">
        <w:rPr>
          <w:spacing w:val="-3"/>
        </w:rPr>
        <w:t>spent</w:t>
      </w:r>
      <w:r w:rsidRPr="00E57289">
        <w:rPr>
          <w:spacing w:val="-48"/>
        </w:rPr>
        <w:t xml:space="preserve"> </w:t>
      </w:r>
      <w:r w:rsidRPr="00E57289">
        <w:t xml:space="preserve">convictions legislation does not apply, you should declare any offence </w:t>
      </w:r>
      <w:r w:rsidRPr="00E57289">
        <w:rPr>
          <w:spacing w:val="-4"/>
        </w:rPr>
        <w:t xml:space="preserve">of </w:t>
      </w:r>
      <w:r w:rsidRPr="00E57289">
        <w:t>which</w:t>
      </w:r>
      <w:r w:rsidRPr="00E57289">
        <w:rPr>
          <w:spacing w:val="-2"/>
        </w:rPr>
        <w:t xml:space="preserve"> </w:t>
      </w:r>
      <w:r w:rsidRPr="00E57289">
        <w:t>you have been</w:t>
      </w:r>
      <w:r w:rsidRPr="00E57289">
        <w:rPr>
          <w:spacing w:val="-2"/>
        </w:rPr>
        <w:t xml:space="preserve"> </w:t>
      </w:r>
      <w:r w:rsidRPr="00E57289">
        <w:t>convicted.</w:t>
      </w:r>
    </w:p>
    <w:p w14:paraId="77890365" w14:textId="77777777" w:rsidR="00C36A7B" w:rsidRPr="00E57289" w:rsidRDefault="00C36A7B" w:rsidP="00E57289">
      <w:pPr>
        <w:ind w:left="720"/>
        <w:rPr>
          <w:rFonts w:eastAsia="Arial"/>
        </w:rPr>
      </w:pPr>
    </w:p>
    <w:p w14:paraId="5E542D01" w14:textId="77777777" w:rsidR="00C36A7B" w:rsidRPr="00E57289" w:rsidRDefault="00C36A7B" w:rsidP="00E57289">
      <w:pPr>
        <w:pStyle w:val="BodyText"/>
        <w:spacing w:after="0"/>
        <w:ind w:left="720" w:right="169"/>
      </w:pPr>
      <w:r w:rsidRPr="00E57289">
        <w:t xml:space="preserve">At the other end </w:t>
      </w:r>
      <w:r w:rsidRPr="00E57289">
        <w:rPr>
          <w:spacing w:val="-4"/>
        </w:rPr>
        <w:t xml:space="preserve">of </w:t>
      </w:r>
      <w:r w:rsidRPr="00E57289">
        <w:t>the scale, if you had dealings with police as a juvenile, such</w:t>
      </w:r>
      <w:r w:rsidRPr="00E57289">
        <w:rPr>
          <w:spacing w:val="-11"/>
        </w:rPr>
        <w:t xml:space="preserve"> </w:t>
      </w:r>
      <w:r w:rsidRPr="00E57289">
        <w:t xml:space="preserve">as being </w:t>
      </w:r>
      <w:r w:rsidRPr="00E57289">
        <w:rPr>
          <w:spacing w:val="-3"/>
        </w:rPr>
        <w:t>warned</w:t>
      </w:r>
      <w:r w:rsidRPr="00E57289">
        <w:t xml:space="preserve"> for</w:t>
      </w:r>
      <w:r w:rsidRPr="00E57289">
        <w:rPr>
          <w:spacing w:val="1"/>
        </w:rPr>
        <w:t xml:space="preserve"> </w:t>
      </w:r>
      <w:r w:rsidRPr="00E57289">
        <w:t>drinking alcohol,</w:t>
      </w:r>
      <w:r w:rsidRPr="00E57289">
        <w:rPr>
          <w:spacing w:val="-2"/>
        </w:rPr>
        <w:t xml:space="preserve"> </w:t>
      </w:r>
      <w:r w:rsidRPr="00E57289">
        <w:t>it</w:t>
      </w:r>
      <w:r w:rsidRPr="00E57289">
        <w:rPr>
          <w:spacing w:val="-2"/>
        </w:rPr>
        <w:t xml:space="preserve"> </w:t>
      </w:r>
      <w:r w:rsidRPr="00E57289">
        <w:t>is</w:t>
      </w:r>
      <w:r w:rsidRPr="00E57289">
        <w:rPr>
          <w:spacing w:val="-3"/>
        </w:rPr>
        <w:t xml:space="preserve"> </w:t>
      </w:r>
      <w:r w:rsidRPr="00E57289">
        <w:t>likely</w:t>
      </w:r>
      <w:r w:rsidRPr="00E57289">
        <w:rPr>
          <w:spacing w:val="-3"/>
        </w:rPr>
        <w:t xml:space="preserve"> </w:t>
      </w:r>
      <w:r w:rsidRPr="00E57289">
        <w:t>that</w:t>
      </w:r>
      <w:r w:rsidRPr="00E57289">
        <w:rPr>
          <w:spacing w:val="3"/>
        </w:rPr>
        <w:t xml:space="preserve"> </w:t>
      </w:r>
      <w:r w:rsidRPr="00E57289">
        <w:t>your</w:t>
      </w:r>
      <w:r w:rsidRPr="00E57289">
        <w:rPr>
          <w:spacing w:val="-3"/>
        </w:rPr>
        <w:t xml:space="preserve"> </w:t>
      </w:r>
      <w:r w:rsidRPr="00E57289">
        <w:t>Admitting</w:t>
      </w:r>
      <w:r w:rsidRPr="00E57289">
        <w:rPr>
          <w:spacing w:val="-5"/>
        </w:rPr>
        <w:t xml:space="preserve"> </w:t>
      </w:r>
      <w:r w:rsidRPr="00E57289">
        <w:t>Authority</w:t>
      </w:r>
      <w:r w:rsidRPr="00E57289">
        <w:rPr>
          <w:spacing w:val="-3"/>
        </w:rPr>
        <w:t xml:space="preserve"> </w:t>
      </w:r>
      <w:r w:rsidRPr="00E57289">
        <w:t>would</w:t>
      </w:r>
      <w:r w:rsidRPr="00E57289">
        <w:rPr>
          <w:spacing w:val="-53"/>
        </w:rPr>
        <w:t xml:space="preserve"> </w:t>
      </w:r>
      <w:r w:rsidRPr="00E57289">
        <w:t>regard the matter as minor and you would not need to disclose</w:t>
      </w:r>
      <w:r w:rsidRPr="00E57289">
        <w:rPr>
          <w:spacing w:val="-15"/>
        </w:rPr>
        <w:t xml:space="preserve"> </w:t>
      </w:r>
      <w:r w:rsidRPr="00E57289">
        <w:t>it.</w:t>
      </w:r>
    </w:p>
    <w:p w14:paraId="5E4F6E2E" w14:textId="77777777" w:rsidR="00C36A7B" w:rsidRPr="00E57289" w:rsidRDefault="00C36A7B" w:rsidP="00E57289">
      <w:pPr>
        <w:rPr>
          <w:rFonts w:eastAsia="Arial"/>
        </w:rPr>
      </w:pPr>
    </w:p>
    <w:p w14:paraId="2842CD5A" w14:textId="77777777" w:rsidR="00C36A7B" w:rsidRPr="00E57289" w:rsidRDefault="00C36A7B" w:rsidP="00664B0C">
      <w:pPr>
        <w:pStyle w:val="ListParagraph"/>
        <w:widowControl w:val="0"/>
        <w:numPr>
          <w:ilvl w:val="0"/>
          <w:numId w:val="115"/>
        </w:numPr>
        <w:tabs>
          <w:tab w:val="left" w:pos="1418"/>
        </w:tabs>
        <w:ind w:right="169"/>
        <w:rPr>
          <w:rFonts w:eastAsia="Arial"/>
          <w:b/>
        </w:rPr>
      </w:pPr>
      <w:bookmarkStart w:id="241" w:name="_Toc522014155"/>
      <w:r w:rsidRPr="00E57289">
        <w:rPr>
          <w:rFonts w:eastAsia="Arial"/>
          <w:b/>
        </w:rPr>
        <w:t>Intervention orders and apprehended violence orders</w:t>
      </w:r>
      <w:bookmarkEnd w:id="241"/>
    </w:p>
    <w:p w14:paraId="25CCCC17" w14:textId="77777777" w:rsidR="00C36A7B" w:rsidRPr="00E57289" w:rsidRDefault="00C36A7B" w:rsidP="00E57289">
      <w:pPr>
        <w:pStyle w:val="ListParagraph"/>
        <w:widowControl w:val="0"/>
        <w:tabs>
          <w:tab w:val="left" w:pos="1418"/>
        </w:tabs>
        <w:ind w:left="1441" w:right="169"/>
        <w:rPr>
          <w:rFonts w:eastAsia="Arial"/>
          <w:b/>
        </w:rPr>
      </w:pPr>
    </w:p>
    <w:p w14:paraId="3CBE5264" w14:textId="77777777" w:rsidR="00C36A7B" w:rsidRPr="00E57289" w:rsidRDefault="00C36A7B" w:rsidP="00664B0C">
      <w:pPr>
        <w:pStyle w:val="ListParagraph"/>
        <w:widowControl w:val="0"/>
        <w:numPr>
          <w:ilvl w:val="0"/>
          <w:numId w:val="115"/>
        </w:numPr>
        <w:tabs>
          <w:tab w:val="left" w:pos="1418"/>
        </w:tabs>
        <w:ind w:right="169"/>
        <w:rPr>
          <w:rFonts w:eastAsia="Arial"/>
          <w:b/>
        </w:rPr>
      </w:pPr>
      <w:r w:rsidRPr="00E57289">
        <w:rPr>
          <w:rFonts w:eastAsia="Arial"/>
          <w:b/>
        </w:rPr>
        <w:t>Infringement or traffic offences</w:t>
      </w:r>
    </w:p>
    <w:p w14:paraId="6C6B9D78" w14:textId="77777777" w:rsidR="00C36A7B" w:rsidRPr="00E57289" w:rsidRDefault="00C36A7B" w:rsidP="00E57289">
      <w:pPr>
        <w:rPr>
          <w:rFonts w:eastAsia="Arial"/>
          <w:b/>
          <w:bCs/>
        </w:rPr>
      </w:pPr>
    </w:p>
    <w:p w14:paraId="7784E7F2" w14:textId="77777777" w:rsidR="00C36A7B" w:rsidRPr="00E57289" w:rsidRDefault="00C36A7B" w:rsidP="00E57289">
      <w:pPr>
        <w:pStyle w:val="BodyText"/>
        <w:spacing w:after="0"/>
        <w:ind w:left="720" w:right="169"/>
      </w:pPr>
      <w:r w:rsidRPr="00E57289">
        <w:t>You may need to declare offences resulting in a court-ordered fine or</w:t>
      </w:r>
      <w:r w:rsidRPr="00E57289">
        <w:rPr>
          <w:spacing w:val="-17"/>
        </w:rPr>
        <w:t xml:space="preserve"> </w:t>
      </w:r>
      <w:r w:rsidRPr="00E57289">
        <w:t>other sanction or even an administrative penalty, such as traffic or public</w:t>
      </w:r>
      <w:r w:rsidRPr="00E57289">
        <w:rPr>
          <w:spacing w:val="-18"/>
        </w:rPr>
        <w:t xml:space="preserve"> </w:t>
      </w:r>
      <w:r w:rsidRPr="00E57289">
        <w:t xml:space="preserve">transport offences. This is certainly necessary if the frequency or number </w:t>
      </w:r>
      <w:r w:rsidRPr="00E57289">
        <w:rPr>
          <w:spacing w:val="-4"/>
        </w:rPr>
        <w:t xml:space="preserve">of </w:t>
      </w:r>
      <w:r w:rsidRPr="00E57289">
        <w:t>fines, or</w:t>
      </w:r>
      <w:r w:rsidRPr="00E57289">
        <w:rPr>
          <w:spacing w:val="-8"/>
        </w:rPr>
        <w:t xml:space="preserve"> </w:t>
      </w:r>
      <w:r w:rsidRPr="00E57289">
        <w:t xml:space="preserve">your failure to pay fines, could give rise to concern about </w:t>
      </w:r>
      <w:r w:rsidRPr="00E57289">
        <w:rPr>
          <w:spacing w:val="-3"/>
        </w:rPr>
        <w:t xml:space="preserve">your </w:t>
      </w:r>
      <w:r w:rsidRPr="00E57289">
        <w:t>respect for the</w:t>
      </w:r>
      <w:r w:rsidRPr="00E57289">
        <w:rPr>
          <w:spacing w:val="-6"/>
        </w:rPr>
        <w:t xml:space="preserve"> </w:t>
      </w:r>
      <w:r w:rsidRPr="00E57289">
        <w:t>law.</w:t>
      </w:r>
    </w:p>
    <w:p w14:paraId="40C329B9" w14:textId="77777777" w:rsidR="00C36A7B" w:rsidRPr="00E57289" w:rsidRDefault="00C36A7B" w:rsidP="00E57289">
      <w:pPr>
        <w:rPr>
          <w:rFonts w:eastAsia="Arial"/>
        </w:rPr>
      </w:pPr>
    </w:p>
    <w:p w14:paraId="1A246CF6" w14:textId="77777777" w:rsidR="00C36A7B" w:rsidRPr="00E57289" w:rsidRDefault="00C36A7B" w:rsidP="00664B0C">
      <w:pPr>
        <w:pStyle w:val="ListParagraph"/>
        <w:widowControl w:val="0"/>
        <w:numPr>
          <w:ilvl w:val="0"/>
          <w:numId w:val="115"/>
        </w:numPr>
        <w:tabs>
          <w:tab w:val="left" w:pos="1418"/>
        </w:tabs>
        <w:ind w:right="169"/>
        <w:rPr>
          <w:rFonts w:eastAsia="Arial"/>
          <w:b/>
        </w:rPr>
      </w:pPr>
      <w:bookmarkStart w:id="242" w:name="_Toc522014156"/>
      <w:r w:rsidRPr="00E57289">
        <w:rPr>
          <w:rFonts w:eastAsia="Arial"/>
          <w:b/>
        </w:rPr>
        <w:t>Making a false statutory declaration</w:t>
      </w:r>
      <w:bookmarkEnd w:id="242"/>
    </w:p>
    <w:p w14:paraId="0274C92D" w14:textId="77777777" w:rsidR="00C36A7B" w:rsidRPr="00E57289" w:rsidRDefault="00C36A7B">
      <w:pPr>
        <w:rPr>
          <w:rFonts w:eastAsia="Arial"/>
          <w:b/>
          <w:bCs/>
        </w:rPr>
      </w:pPr>
    </w:p>
    <w:p w14:paraId="5556727A" w14:textId="77777777" w:rsidR="00C36A7B" w:rsidRPr="00E57289" w:rsidRDefault="00C36A7B" w:rsidP="00664B0C">
      <w:pPr>
        <w:pStyle w:val="ListParagraph"/>
        <w:widowControl w:val="0"/>
        <w:numPr>
          <w:ilvl w:val="0"/>
          <w:numId w:val="115"/>
        </w:numPr>
        <w:tabs>
          <w:tab w:val="left" w:pos="1418"/>
        </w:tabs>
        <w:ind w:right="169"/>
        <w:rPr>
          <w:rFonts w:eastAsia="Arial"/>
          <w:b/>
        </w:rPr>
      </w:pPr>
      <w:bookmarkStart w:id="243" w:name="_Toc522014157"/>
      <w:r w:rsidRPr="00E57289">
        <w:rPr>
          <w:rFonts w:eastAsia="Arial"/>
          <w:b/>
        </w:rPr>
        <w:t>Tax Offences</w:t>
      </w:r>
      <w:bookmarkEnd w:id="243"/>
    </w:p>
    <w:p w14:paraId="707295D3" w14:textId="77777777" w:rsidR="00C36A7B" w:rsidRPr="00E57289" w:rsidRDefault="00C36A7B" w:rsidP="00E57289">
      <w:pPr>
        <w:pStyle w:val="ListParagraph"/>
        <w:widowControl w:val="0"/>
        <w:tabs>
          <w:tab w:val="left" w:pos="1418"/>
        </w:tabs>
        <w:ind w:left="1441" w:right="169"/>
        <w:rPr>
          <w:rFonts w:eastAsia="Arial"/>
          <w:b/>
        </w:rPr>
      </w:pPr>
    </w:p>
    <w:p w14:paraId="76EAB8E2" w14:textId="77777777" w:rsidR="00C36A7B" w:rsidRPr="00E57289" w:rsidRDefault="00C36A7B" w:rsidP="00664B0C">
      <w:pPr>
        <w:pStyle w:val="ListParagraph"/>
        <w:widowControl w:val="0"/>
        <w:numPr>
          <w:ilvl w:val="0"/>
          <w:numId w:val="115"/>
        </w:numPr>
        <w:tabs>
          <w:tab w:val="left" w:pos="1418"/>
        </w:tabs>
        <w:ind w:right="169"/>
        <w:rPr>
          <w:rFonts w:eastAsia="Arial"/>
          <w:b/>
        </w:rPr>
      </w:pPr>
      <w:r w:rsidRPr="00E57289">
        <w:rPr>
          <w:rFonts w:eastAsia="Arial"/>
          <w:b/>
        </w:rPr>
        <w:lastRenderedPageBreak/>
        <w:t>Corporate insolvency, penalties or offences</w:t>
      </w:r>
    </w:p>
    <w:p w14:paraId="25C3B269" w14:textId="77777777" w:rsidR="00C36A7B" w:rsidRPr="00E57289" w:rsidRDefault="00C36A7B" w:rsidP="00E57289">
      <w:pPr>
        <w:rPr>
          <w:rFonts w:eastAsia="Arial"/>
          <w:b/>
          <w:bCs/>
        </w:rPr>
      </w:pPr>
    </w:p>
    <w:p w14:paraId="5FA026CE" w14:textId="77777777" w:rsidR="00C36A7B" w:rsidRPr="00E57289" w:rsidRDefault="00C36A7B" w:rsidP="00E57289">
      <w:pPr>
        <w:pStyle w:val="BodyText"/>
        <w:spacing w:after="0"/>
        <w:ind w:left="720" w:right="276"/>
      </w:pPr>
      <w:r w:rsidRPr="00E57289">
        <w:t>You may need to disclose any instances of insolvency, offences or</w:t>
      </w:r>
      <w:r w:rsidRPr="00E57289">
        <w:rPr>
          <w:spacing w:val="-18"/>
        </w:rPr>
        <w:t xml:space="preserve"> </w:t>
      </w:r>
      <w:r w:rsidRPr="00E57289">
        <w:t xml:space="preserve">penalties relating to any company or organisation </w:t>
      </w:r>
      <w:r w:rsidRPr="00E57289">
        <w:rPr>
          <w:spacing w:val="-4"/>
        </w:rPr>
        <w:t xml:space="preserve">of </w:t>
      </w:r>
      <w:r w:rsidRPr="00E57289">
        <w:t xml:space="preserve">which you </w:t>
      </w:r>
      <w:r w:rsidRPr="00E57289">
        <w:rPr>
          <w:spacing w:val="-3"/>
        </w:rPr>
        <w:t xml:space="preserve">were </w:t>
      </w:r>
      <w:r w:rsidRPr="00E57289">
        <w:t>a director</w:t>
      </w:r>
      <w:r w:rsidRPr="00E57289">
        <w:rPr>
          <w:spacing w:val="11"/>
        </w:rPr>
        <w:t xml:space="preserve"> </w:t>
      </w:r>
      <w:r w:rsidRPr="00E57289">
        <w:t xml:space="preserve">or responsible officer </w:t>
      </w:r>
      <w:r w:rsidRPr="00E57289">
        <w:rPr>
          <w:spacing w:val="-4"/>
        </w:rPr>
        <w:t xml:space="preserve">at </w:t>
      </w:r>
      <w:r w:rsidRPr="00E57289">
        <w:t>the</w:t>
      </w:r>
      <w:r w:rsidRPr="00E57289">
        <w:rPr>
          <w:spacing w:val="7"/>
        </w:rPr>
        <w:t xml:space="preserve"> </w:t>
      </w:r>
      <w:r w:rsidRPr="00E57289">
        <w:t>time.</w:t>
      </w:r>
    </w:p>
    <w:p w14:paraId="1DFDA3AD" w14:textId="77777777" w:rsidR="00C36A7B" w:rsidRPr="00E57289" w:rsidRDefault="00C36A7B">
      <w:pPr>
        <w:rPr>
          <w:rFonts w:eastAsia="Arial"/>
        </w:rPr>
      </w:pPr>
    </w:p>
    <w:p w14:paraId="267CDA79" w14:textId="77777777" w:rsidR="00C36A7B" w:rsidRPr="00E57289" w:rsidRDefault="00F7282E" w:rsidP="00E57289">
      <w:pPr>
        <w:rPr>
          <w:bCs/>
        </w:rPr>
      </w:pPr>
      <w:bookmarkStart w:id="244" w:name="_Toc522014158"/>
      <w:bookmarkStart w:id="245" w:name="_Toc522106952"/>
      <w:r w:rsidRPr="00E57289">
        <w:rPr>
          <w:b/>
        </w:rPr>
        <w:t>6</w:t>
      </w:r>
      <w:r w:rsidRPr="00E57289">
        <w:rPr>
          <w:b/>
        </w:rPr>
        <w:tab/>
      </w:r>
      <w:r w:rsidR="00C36A7B" w:rsidRPr="00E57289">
        <w:rPr>
          <w:b/>
        </w:rPr>
        <w:t xml:space="preserve">DOS </w:t>
      </w:r>
      <w:r w:rsidR="00C36A7B" w:rsidRPr="00E57289">
        <w:rPr>
          <w:b/>
          <w:spacing w:val="-3"/>
        </w:rPr>
        <w:t>AND</w:t>
      </w:r>
      <w:r w:rsidR="00C36A7B" w:rsidRPr="00E57289">
        <w:rPr>
          <w:b/>
          <w:spacing w:val="1"/>
        </w:rPr>
        <w:t xml:space="preserve"> </w:t>
      </w:r>
      <w:r w:rsidR="00C36A7B" w:rsidRPr="00E57289">
        <w:rPr>
          <w:b/>
        </w:rPr>
        <w:t>DON'TS</w:t>
      </w:r>
      <w:bookmarkEnd w:id="244"/>
      <w:bookmarkEnd w:id="245"/>
    </w:p>
    <w:p w14:paraId="1ED61765" w14:textId="77777777" w:rsidR="00C36A7B" w:rsidRPr="00E57289" w:rsidRDefault="00C36A7B" w:rsidP="00E57289">
      <w:pPr>
        <w:pBdr>
          <w:bottom w:val="single" w:sz="6" w:space="1" w:color="auto"/>
        </w:pBdr>
        <w:rPr>
          <w:rFonts w:eastAsia="Arial"/>
          <w:b/>
          <w:bCs/>
        </w:rPr>
      </w:pPr>
    </w:p>
    <w:p w14:paraId="164C4374" w14:textId="77777777" w:rsidR="00C36A7B" w:rsidRPr="00E57289" w:rsidRDefault="00C36A7B" w:rsidP="00E57289">
      <w:pPr>
        <w:ind w:left="974"/>
        <w:rPr>
          <w:rFonts w:eastAsia="Arial"/>
        </w:rPr>
      </w:pPr>
    </w:p>
    <w:p w14:paraId="06C470BE" w14:textId="77777777" w:rsidR="00C36A7B" w:rsidRPr="00E57289" w:rsidRDefault="00C36A7B" w:rsidP="00E57289">
      <w:pPr>
        <w:pStyle w:val="BodyText"/>
        <w:spacing w:after="0"/>
        <w:ind w:left="720" w:right="276"/>
      </w:pPr>
      <w:r w:rsidRPr="00E57289">
        <w:t xml:space="preserve">A number </w:t>
      </w:r>
      <w:r w:rsidRPr="00E57289">
        <w:rPr>
          <w:spacing w:val="-4"/>
        </w:rPr>
        <w:t xml:space="preserve">of </w:t>
      </w:r>
      <w:r w:rsidRPr="00E57289">
        <w:t>recent cases consider the over-arching obligation to be candid and</w:t>
      </w:r>
      <w:r w:rsidRPr="00E57289">
        <w:rPr>
          <w:spacing w:val="2"/>
        </w:rPr>
        <w:t xml:space="preserve"> </w:t>
      </w:r>
      <w:r w:rsidRPr="00E57289">
        <w:rPr>
          <w:spacing w:val="-3"/>
        </w:rPr>
        <w:t>honest</w:t>
      </w:r>
      <w:r w:rsidRPr="00E57289">
        <w:t xml:space="preserve"> when making a full and frank disclosure of something </w:t>
      </w:r>
      <w:r w:rsidRPr="00E57289">
        <w:rPr>
          <w:spacing w:val="-3"/>
        </w:rPr>
        <w:t xml:space="preserve">you </w:t>
      </w:r>
      <w:r w:rsidRPr="00E57289">
        <w:t>choose to disclose</w:t>
      </w:r>
      <w:r w:rsidRPr="00E57289">
        <w:rPr>
          <w:b/>
        </w:rPr>
        <w:t xml:space="preserve">. </w:t>
      </w:r>
      <w:r w:rsidRPr="00E57289">
        <w:t>The following dos and don'ts emerge from those</w:t>
      </w:r>
      <w:r w:rsidRPr="00E57289">
        <w:rPr>
          <w:spacing w:val="-17"/>
        </w:rPr>
        <w:t xml:space="preserve"> </w:t>
      </w:r>
      <w:r w:rsidRPr="00E57289">
        <w:t>cases.</w:t>
      </w:r>
    </w:p>
    <w:p w14:paraId="3925D3F5" w14:textId="77777777" w:rsidR="00C36A7B" w:rsidRPr="00E57289" w:rsidRDefault="00C36A7B" w:rsidP="00E57289">
      <w:pPr>
        <w:pStyle w:val="BodyText"/>
        <w:spacing w:after="0"/>
        <w:ind w:left="1728" w:right="894"/>
      </w:pPr>
      <w:r w:rsidRPr="00E57289">
        <w:t>.</w:t>
      </w:r>
    </w:p>
    <w:p w14:paraId="7B413AE9" w14:textId="77777777" w:rsidR="00C36A7B" w:rsidRPr="00E57289" w:rsidRDefault="00C36A7B" w:rsidP="00664B0C">
      <w:pPr>
        <w:pStyle w:val="ListParagraph"/>
        <w:widowControl w:val="0"/>
        <w:numPr>
          <w:ilvl w:val="0"/>
          <w:numId w:val="116"/>
        </w:numPr>
        <w:tabs>
          <w:tab w:val="left" w:pos="1418"/>
        </w:tabs>
        <w:ind w:right="169"/>
        <w:rPr>
          <w:rFonts w:eastAsia="Arial"/>
        </w:rPr>
      </w:pPr>
      <w:r w:rsidRPr="00E57289">
        <w:rPr>
          <w:rFonts w:eastAsia="Arial"/>
        </w:rPr>
        <w:t>You need to make sure that what you tell the Admitting Authority is completely accurate.</w:t>
      </w:r>
    </w:p>
    <w:p w14:paraId="107E05D7" w14:textId="77777777" w:rsidR="00C36A7B" w:rsidRPr="00E57289" w:rsidRDefault="00C36A7B" w:rsidP="00E57289">
      <w:pPr>
        <w:pStyle w:val="ListParagraph"/>
        <w:widowControl w:val="0"/>
        <w:tabs>
          <w:tab w:val="left" w:pos="1418"/>
        </w:tabs>
        <w:ind w:left="1441" w:right="169"/>
        <w:rPr>
          <w:rFonts w:eastAsia="Arial"/>
        </w:rPr>
      </w:pPr>
    </w:p>
    <w:p w14:paraId="4DB2D30F" w14:textId="77777777" w:rsidR="00C36A7B" w:rsidRPr="00E57289" w:rsidRDefault="00C36A7B" w:rsidP="00664B0C">
      <w:pPr>
        <w:pStyle w:val="ListParagraph"/>
        <w:widowControl w:val="0"/>
        <w:numPr>
          <w:ilvl w:val="0"/>
          <w:numId w:val="116"/>
        </w:numPr>
        <w:tabs>
          <w:tab w:val="left" w:pos="1418"/>
        </w:tabs>
        <w:ind w:right="169"/>
        <w:rPr>
          <w:rFonts w:eastAsia="Arial"/>
        </w:rPr>
      </w:pPr>
      <w:r w:rsidRPr="00E57289">
        <w:rPr>
          <w:rFonts w:eastAsia="Arial"/>
        </w:rPr>
        <w:t>Check the relevant facts to ensure that your statement cannot be misleading. If necessary, check those facts with third parties who know about them.</w:t>
      </w:r>
    </w:p>
    <w:p w14:paraId="6057CB00" w14:textId="77777777" w:rsidR="00C36A7B" w:rsidRPr="00E57289" w:rsidRDefault="00C36A7B" w:rsidP="00E57289">
      <w:pPr>
        <w:pStyle w:val="ListParagraph"/>
        <w:widowControl w:val="0"/>
        <w:tabs>
          <w:tab w:val="left" w:pos="1418"/>
        </w:tabs>
        <w:ind w:left="1441" w:right="169"/>
        <w:rPr>
          <w:rFonts w:eastAsia="Arial"/>
        </w:rPr>
      </w:pPr>
    </w:p>
    <w:p w14:paraId="2313B610" w14:textId="77777777" w:rsidR="00C36A7B" w:rsidRPr="00E57289" w:rsidRDefault="00C36A7B" w:rsidP="00664B0C">
      <w:pPr>
        <w:pStyle w:val="ListParagraph"/>
        <w:widowControl w:val="0"/>
        <w:numPr>
          <w:ilvl w:val="0"/>
          <w:numId w:val="116"/>
        </w:numPr>
        <w:tabs>
          <w:tab w:val="left" w:pos="1418"/>
        </w:tabs>
        <w:ind w:right="169"/>
        <w:rPr>
          <w:rFonts w:eastAsia="Arial"/>
        </w:rPr>
      </w:pPr>
      <w:r w:rsidRPr="00E57289">
        <w:rPr>
          <w:rFonts w:eastAsia="Arial"/>
        </w:rPr>
        <w:t>Even if the matter you are disclosing seems to you to be relatively minor, you must provide full and frank details to the Admitting Authority. You need to include all matters that could be relevant to your Admitting Authority's assessment.</w:t>
      </w:r>
    </w:p>
    <w:p w14:paraId="463C4F57" w14:textId="77777777" w:rsidR="00C36A7B" w:rsidRPr="00E57289" w:rsidRDefault="00C36A7B" w:rsidP="00E57289">
      <w:pPr>
        <w:pStyle w:val="ListParagraph"/>
        <w:widowControl w:val="0"/>
        <w:tabs>
          <w:tab w:val="left" w:pos="1418"/>
        </w:tabs>
        <w:ind w:left="1441" w:right="169"/>
        <w:rPr>
          <w:rFonts w:eastAsia="Arial"/>
        </w:rPr>
      </w:pPr>
    </w:p>
    <w:p w14:paraId="12BC9A0B" w14:textId="77777777" w:rsidR="00C36A7B" w:rsidRPr="00E57289" w:rsidRDefault="00C36A7B" w:rsidP="00664B0C">
      <w:pPr>
        <w:pStyle w:val="ListParagraph"/>
        <w:widowControl w:val="0"/>
        <w:numPr>
          <w:ilvl w:val="0"/>
          <w:numId w:val="116"/>
        </w:numPr>
        <w:tabs>
          <w:tab w:val="left" w:pos="1418"/>
        </w:tabs>
        <w:ind w:right="169"/>
        <w:rPr>
          <w:rFonts w:eastAsia="Arial"/>
        </w:rPr>
      </w:pPr>
      <w:r w:rsidRPr="00E57289">
        <w:rPr>
          <w:rFonts w:eastAsia="Arial"/>
        </w:rPr>
        <w:t>You must do this when you first make your disclosure. Don't wait for the Admitting Authority to ask you for further information.</w:t>
      </w:r>
    </w:p>
    <w:p w14:paraId="686E5EE0" w14:textId="77777777" w:rsidR="00C36A7B" w:rsidRPr="00E57289" w:rsidRDefault="00C36A7B" w:rsidP="00E57289">
      <w:pPr>
        <w:pStyle w:val="ListParagraph"/>
        <w:widowControl w:val="0"/>
        <w:tabs>
          <w:tab w:val="left" w:pos="1418"/>
        </w:tabs>
        <w:ind w:left="1441" w:right="169"/>
        <w:rPr>
          <w:rFonts w:eastAsia="Arial"/>
        </w:rPr>
      </w:pPr>
    </w:p>
    <w:p w14:paraId="6D3AB122" w14:textId="77777777" w:rsidR="00C36A7B" w:rsidRPr="00E57289" w:rsidRDefault="00C36A7B" w:rsidP="00664B0C">
      <w:pPr>
        <w:pStyle w:val="ListParagraph"/>
        <w:widowControl w:val="0"/>
        <w:numPr>
          <w:ilvl w:val="0"/>
          <w:numId w:val="116"/>
        </w:numPr>
        <w:tabs>
          <w:tab w:val="left" w:pos="1418"/>
        </w:tabs>
        <w:ind w:right="169"/>
        <w:rPr>
          <w:rFonts w:eastAsia="Arial"/>
        </w:rPr>
      </w:pPr>
      <w:r w:rsidRPr="00E57289">
        <w:rPr>
          <w:rFonts w:eastAsia="Arial"/>
        </w:rPr>
        <w:t>Failing to make a full and frank disclosure first up may show that you do not fully understand the honesty and candour that a legal practitioner must demonstrate – even if you didn't intend to mislead or conceal information.</w:t>
      </w:r>
    </w:p>
    <w:p w14:paraId="7FAA458E" w14:textId="77777777" w:rsidR="00C36A7B" w:rsidRPr="00E57289" w:rsidRDefault="00C36A7B" w:rsidP="00E57289">
      <w:pPr>
        <w:pStyle w:val="ListParagraph"/>
        <w:widowControl w:val="0"/>
        <w:tabs>
          <w:tab w:val="left" w:pos="1418"/>
        </w:tabs>
        <w:ind w:left="1441" w:right="169"/>
        <w:rPr>
          <w:rFonts w:eastAsia="Arial"/>
        </w:rPr>
      </w:pPr>
    </w:p>
    <w:p w14:paraId="423B617B" w14:textId="77777777" w:rsidR="00C36A7B" w:rsidRPr="00E57289" w:rsidRDefault="00C36A7B" w:rsidP="00664B0C">
      <w:pPr>
        <w:pStyle w:val="ListParagraph"/>
        <w:widowControl w:val="0"/>
        <w:numPr>
          <w:ilvl w:val="0"/>
          <w:numId w:val="116"/>
        </w:numPr>
        <w:tabs>
          <w:tab w:val="left" w:pos="1418"/>
        </w:tabs>
        <w:ind w:right="169"/>
        <w:rPr>
          <w:rFonts w:eastAsia="Arial"/>
        </w:rPr>
      </w:pPr>
      <w:r w:rsidRPr="00E57289">
        <w:rPr>
          <w:rFonts w:eastAsia="Arial"/>
        </w:rPr>
        <w:t>This failure, alone, may show that you are not yet a fit and proper person to be admitted.</w:t>
      </w:r>
    </w:p>
    <w:p w14:paraId="7B178020" w14:textId="77777777" w:rsidR="00C36A7B" w:rsidRPr="00E57289" w:rsidRDefault="00C36A7B" w:rsidP="00E57289">
      <w:pPr>
        <w:pStyle w:val="ListParagraph"/>
        <w:widowControl w:val="0"/>
        <w:tabs>
          <w:tab w:val="left" w:pos="1418"/>
        </w:tabs>
        <w:ind w:left="1441" w:right="169"/>
        <w:rPr>
          <w:rFonts w:eastAsia="Arial"/>
        </w:rPr>
      </w:pPr>
    </w:p>
    <w:p w14:paraId="4F9B40AA" w14:textId="77777777" w:rsidR="00C36A7B" w:rsidRPr="00E57289" w:rsidRDefault="00C36A7B" w:rsidP="00664B0C">
      <w:pPr>
        <w:pStyle w:val="ListParagraph"/>
        <w:widowControl w:val="0"/>
        <w:numPr>
          <w:ilvl w:val="0"/>
          <w:numId w:val="116"/>
        </w:numPr>
        <w:tabs>
          <w:tab w:val="left" w:pos="1418"/>
        </w:tabs>
        <w:ind w:right="169"/>
        <w:rPr>
          <w:rFonts w:eastAsia="Arial"/>
        </w:rPr>
      </w:pPr>
      <w:r w:rsidRPr="00E57289">
        <w:rPr>
          <w:rFonts w:eastAsia="Arial"/>
        </w:rPr>
        <w:t>If you deliberately or recklessly misrepresent or conceal facts relevant to your disclosure, you may not be admitted.</w:t>
      </w:r>
    </w:p>
    <w:p w14:paraId="120C891C" w14:textId="77777777" w:rsidR="00C36A7B" w:rsidRPr="00E57289" w:rsidRDefault="00C36A7B" w:rsidP="00E57289">
      <w:pPr>
        <w:pStyle w:val="ListParagraph"/>
        <w:widowControl w:val="0"/>
        <w:tabs>
          <w:tab w:val="left" w:pos="1418"/>
        </w:tabs>
        <w:ind w:left="1441" w:right="169"/>
        <w:rPr>
          <w:rFonts w:eastAsia="Arial"/>
        </w:rPr>
      </w:pPr>
    </w:p>
    <w:p w14:paraId="05F4B85D" w14:textId="77777777" w:rsidR="00C36A7B" w:rsidRPr="00E57289" w:rsidRDefault="00C36A7B" w:rsidP="00664B0C">
      <w:pPr>
        <w:pStyle w:val="ListParagraph"/>
        <w:widowControl w:val="0"/>
        <w:numPr>
          <w:ilvl w:val="0"/>
          <w:numId w:val="116"/>
        </w:numPr>
        <w:tabs>
          <w:tab w:val="left" w:pos="1418"/>
        </w:tabs>
        <w:ind w:right="169"/>
        <w:rPr>
          <w:rFonts w:eastAsia="Arial"/>
        </w:rPr>
      </w:pPr>
      <w:r w:rsidRPr="00E57289">
        <w:rPr>
          <w:rFonts w:eastAsia="Arial"/>
        </w:rPr>
        <w:t>If you are admitted after deliberately or recklessly concealing facts relevant to your disclosure, your admission may well be revoked once your deception is uncovered.</w:t>
      </w:r>
    </w:p>
    <w:p w14:paraId="18517C50" w14:textId="77777777" w:rsidR="00C36A7B" w:rsidRPr="00E57289" w:rsidRDefault="00C36A7B" w:rsidP="00E57289">
      <w:pPr>
        <w:pStyle w:val="ListParagraph"/>
        <w:widowControl w:val="0"/>
        <w:tabs>
          <w:tab w:val="left" w:pos="1418"/>
        </w:tabs>
        <w:ind w:left="1441" w:right="169"/>
        <w:rPr>
          <w:rFonts w:eastAsia="Arial"/>
        </w:rPr>
      </w:pPr>
    </w:p>
    <w:p w14:paraId="091AC934" w14:textId="77777777" w:rsidR="00C36A7B" w:rsidRPr="00E57289" w:rsidRDefault="00C36A7B" w:rsidP="00664B0C">
      <w:pPr>
        <w:pStyle w:val="ListParagraph"/>
        <w:widowControl w:val="0"/>
        <w:numPr>
          <w:ilvl w:val="0"/>
          <w:numId w:val="116"/>
        </w:numPr>
        <w:tabs>
          <w:tab w:val="left" w:pos="1418"/>
        </w:tabs>
        <w:ind w:right="169"/>
        <w:rPr>
          <w:rFonts w:eastAsia="Arial"/>
        </w:rPr>
      </w:pPr>
      <w:r w:rsidRPr="00E57289">
        <w:rPr>
          <w:rFonts w:eastAsia="Arial"/>
        </w:rPr>
        <w:t>Make sure that you give the Admitting Authority as much information about the circumstances of the event you are disclosing as will allow it to assess the gravity of the event for itself.</w:t>
      </w:r>
    </w:p>
    <w:p w14:paraId="63A595F2" w14:textId="77777777" w:rsidR="00C36A7B" w:rsidRPr="00E57289" w:rsidRDefault="00C36A7B" w:rsidP="00E57289">
      <w:pPr>
        <w:pStyle w:val="ListParagraph"/>
        <w:widowControl w:val="0"/>
        <w:tabs>
          <w:tab w:val="left" w:pos="1418"/>
        </w:tabs>
        <w:ind w:left="1441" w:right="169"/>
        <w:rPr>
          <w:rFonts w:eastAsia="Arial"/>
        </w:rPr>
      </w:pPr>
    </w:p>
    <w:p w14:paraId="62765EBF" w14:textId="77777777" w:rsidR="00C36A7B" w:rsidRPr="00E57289" w:rsidRDefault="00C36A7B" w:rsidP="00664B0C">
      <w:pPr>
        <w:pStyle w:val="ListParagraph"/>
        <w:widowControl w:val="0"/>
        <w:numPr>
          <w:ilvl w:val="0"/>
          <w:numId w:val="116"/>
        </w:numPr>
        <w:tabs>
          <w:tab w:val="left" w:pos="1418"/>
        </w:tabs>
        <w:ind w:right="169"/>
        <w:rPr>
          <w:rFonts w:eastAsia="Arial"/>
        </w:rPr>
      </w:pPr>
      <w:r w:rsidRPr="00E57289">
        <w:rPr>
          <w:rFonts w:eastAsia="Arial"/>
        </w:rPr>
        <w:t>Give a full picture of the events and a thorough explanation of your conduct.</w:t>
      </w:r>
    </w:p>
    <w:p w14:paraId="721DAC8F" w14:textId="77777777" w:rsidR="00C36A7B" w:rsidRPr="00E57289" w:rsidRDefault="00C36A7B" w:rsidP="00E57289">
      <w:pPr>
        <w:pStyle w:val="ListParagraph"/>
        <w:widowControl w:val="0"/>
        <w:tabs>
          <w:tab w:val="left" w:pos="1418"/>
        </w:tabs>
        <w:ind w:left="1441" w:right="169"/>
        <w:rPr>
          <w:rFonts w:eastAsia="Arial"/>
        </w:rPr>
      </w:pPr>
    </w:p>
    <w:p w14:paraId="7771EEB8" w14:textId="77777777" w:rsidR="00C36A7B" w:rsidRPr="00E57289" w:rsidRDefault="00C36A7B" w:rsidP="00664B0C">
      <w:pPr>
        <w:pStyle w:val="ListParagraph"/>
        <w:widowControl w:val="0"/>
        <w:numPr>
          <w:ilvl w:val="0"/>
          <w:numId w:val="116"/>
        </w:numPr>
        <w:tabs>
          <w:tab w:val="left" w:pos="1418"/>
        </w:tabs>
        <w:ind w:right="169"/>
        <w:rPr>
          <w:rFonts w:eastAsia="Arial"/>
        </w:rPr>
      </w:pPr>
      <w:r w:rsidRPr="00E57289">
        <w:rPr>
          <w:rFonts w:eastAsia="Arial"/>
        </w:rPr>
        <w:t xml:space="preserve">Views can differ about what level of detail is sufficient to demonstrate honesty, candour and full and frank disclosure. The Admitting Authority's </w:t>
      </w:r>
      <w:r w:rsidRPr="00E57289">
        <w:rPr>
          <w:rFonts w:eastAsia="Arial"/>
        </w:rPr>
        <w:lastRenderedPageBreak/>
        <w:t>view may be different from yours. If in doubt, it may be wise to give more, rather than less, information.</w:t>
      </w:r>
    </w:p>
    <w:p w14:paraId="68E003F3" w14:textId="77777777" w:rsidR="00C36A7B" w:rsidRPr="00E57289" w:rsidRDefault="00C36A7B" w:rsidP="00E57289">
      <w:pPr>
        <w:pStyle w:val="ListParagraph"/>
        <w:widowControl w:val="0"/>
        <w:tabs>
          <w:tab w:val="left" w:pos="1418"/>
        </w:tabs>
        <w:ind w:left="1441" w:right="169"/>
        <w:rPr>
          <w:rFonts w:eastAsia="Arial"/>
        </w:rPr>
      </w:pPr>
    </w:p>
    <w:p w14:paraId="75046BE6" w14:textId="77777777" w:rsidR="00C36A7B" w:rsidRPr="00E57289" w:rsidRDefault="00C36A7B" w:rsidP="00664B0C">
      <w:pPr>
        <w:pStyle w:val="ListParagraph"/>
        <w:widowControl w:val="0"/>
        <w:numPr>
          <w:ilvl w:val="0"/>
          <w:numId w:val="116"/>
        </w:numPr>
        <w:tabs>
          <w:tab w:val="left" w:pos="1418"/>
        </w:tabs>
        <w:ind w:right="169"/>
        <w:rPr>
          <w:rFonts w:eastAsia="Arial"/>
        </w:rPr>
      </w:pPr>
      <w:r w:rsidRPr="00E57289">
        <w:rPr>
          <w:rFonts w:eastAsia="Arial"/>
        </w:rPr>
        <w:t>Don't seek to minimise your culpability; to deflect blame onto others; or to conceal information that may be unfavourable to you.</w:t>
      </w:r>
    </w:p>
    <w:p w14:paraId="45AC429A" w14:textId="77777777" w:rsidR="00C36A7B" w:rsidRPr="00E57289" w:rsidRDefault="00C36A7B" w:rsidP="00E57289">
      <w:pPr>
        <w:pStyle w:val="ListParagraph"/>
        <w:widowControl w:val="0"/>
        <w:tabs>
          <w:tab w:val="left" w:pos="1418"/>
        </w:tabs>
        <w:ind w:left="1441" w:right="169"/>
        <w:rPr>
          <w:rFonts w:eastAsia="Arial"/>
        </w:rPr>
      </w:pPr>
    </w:p>
    <w:p w14:paraId="7C83E515" w14:textId="77777777" w:rsidR="00C36A7B" w:rsidRPr="00E57289" w:rsidRDefault="00C36A7B" w:rsidP="00664B0C">
      <w:pPr>
        <w:pStyle w:val="ListParagraph"/>
        <w:widowControl w:val="0"/>
        <w:numPr>
          <w:ilvl w:val="0"/>
          <w:numId w:val="116"/>
        </w:numPr>
        <w:tabs>
          <w:tab w:val="left" w:pos="1418"/>
        </w:tabs>
        <w:ind w:right="169"/>
        <w:rPr>
          <w:rFonts w:eastAsia="Arial"/>
        </w:rPr>
      </w:pPr>
      <w:r w:rsidRPr="00E57289">
        <w:rPr>
          <w:rFonts w:eastAsia="Arial"/>
        </w:rPr>
        <w:t>Try to show the Admitting Authority that you have insight into why and how the event occurred; that you take full responsibility for it; and why the Admitting Authority can be satisfied that you will not do similar things in the future</w:t>
      </w:r>
      <w:r w:rsidRPr="00E57289">
        <w:t>.</w:t>
      </w:r>
    </w:p>
    <w:p w14:paraId="6AF86058" w14:textId="77777777" w:rsidR="00C36A7B" w:rsidRPr="00E57289" w:rsidRDefault="00C36A7B" w:rsidP="00E57289">
      <w:pPr>
        <w:rPr>
          <w:rFonts w:eastAsia="Arial"/>
        </w:rPr>
      </w:pPr>
    </w:p>
    <w:p w14:paraId="55950AC6" w14:textId="77777777" w:rsidR="00C36A7B" w:rsidRPr="00E57289" w:rsidRDefault="00C36A7B" w:rsidP="00664B0C">
      <w:pPr>
        <w:pStyle w:val="ListParagraph"/>
        <w:widowControl w:val="0"/>
        <w:numPr>
          <w:ilvl w:val="0"/>
          <w:numId w:val="116"/>
        </w:numPr>
        <w:tabs>
          <w:tab w:val="left" w:pos="1418"/>
        </w:tabs>
        <w:ind w:right="169"/>
        <w:rPr>
          <w:rFonts w:eastAsia="Arial"/>
        </w:rPr>
      </w:pPr>
      <w:r w:rsidRPr="00E57289">
        <w:rPr>
          <w:rFonts w:eastAsia="Arial"/>
        </w:rPr>
        <w:t>It is not enough simply to express remorse. Because your fitness to practise is assessed at the time you make your application, you need to show the Admitting Authority that what you have done to redeem yourself, or to rehabilitate yourself since the event occurred.</w:t>
      </w:r>
    </w:p>
    <w:p w14:paraId="51CB430B" w14:textId="77777777" w:rsidR="00C36A7B" w:rsidRPr="00E57289" w:rsidRDefault="00C36A7B" w:rsidP="00E57289">
      <w:pPr>
        <w:pStyle w:val="ListParagraph"/>
        <w:widowControl w:val="0"/>
        <w:tabs>
          <w:tab w:val="left" w:pos="1418"/>
        </w:tabs>
        <w:ind w:left="1441" w:right="169"/>
        <w:rPr>
          <w:rFonts w:eastAsia="Arial"/>
        </w:rPr>
      </w:pPr>
    </w:p>
    <w:p w14:paraId="7DD7D329" w14:textId="77777777" w:rsidR="00C36A7B" w:rsidRPr="00E57289" w:rsidRDefault="00C36A7B" w:rsidP="00664B0C">
      <w:pPr>
        <w:pStyle w:val="ListParagraph"/>
        <w:widowControl w:val="0"/>
        <w:numPr>
          <w:ilvl w:val="0"/>
          <w:numId w:val="116"/>
        </w:numPr>
        <w:tabs>
          <w:tab w:val="left" w:pos="1418"/>
        </w:tabs>
        <w:ind w:right="169"/>
        <w:rPr>
          <w:rFonts w:eastAsia="Arial"/>
        </w:rPr>
      </w:pPr>
      <w:r w:rsidRPr="00E57289">
        <w:rPr>
          <w:rFonts w:eastAsia="Arial"/>
        </w:rPr>
        <w:t>You may need to produce independent evidence from others to show that you are now a fit and proper person. Your own assertions may not be enough.</w:t>
      </w:r>
    </w:p>
    <w:p w14:paraId="5BCCC7C0" w14:textId="77777777" w:rsidR="00C36A7B" w:rsidRPr="00E57289" w:rsidRDefault="00C36A7B" w:rsidP="00E57289">
      <w:pPr>
        <w:pStyle w:val="ListParagraph"/>
        <w:widowControl w:val="0"/>
        <w:tabs>
          <w:tab w:val="left" w:pos="1418"/>
        </w:tabs>
        <w:ind w:left="1441" w:right="169"/>
        <w:rPr>
          <w:rFonts w:eastAsia="Arial"/>
        </w:rPr>
      </w:pPr>
    </w:p>
    <w:p w14:paraId="5A17F454" w14:textId="77777777" w:rsidR="00C36A7B" w:rsidRPr="00E57289" w:rsidRDefault="00C36A7B" w:rsidP="00664B0C">
      <w:pPr>
        <w:pStyle w:val="ListParagraph"/>
        <w:widowControl w:val="0"/>
        <w:numPr>
          <w:ilvl w:val="0"/>
          <w:numId w:val="116"/>
        </w:numPr>
        <w:tabs>
          <w:tab w:val="left" w:pos="1418"/>
        </w:tabs>
        <w:ind w:right="169"/>
        <w:rPr>
          <w:rFonts w:eastAsia="Arial"/>
        </w:rPr>
      </w:pPr>
      <w:r w:rsidRPr="00E57289">
        <w:rPr>
          <w:rFonts w:eastAsia="Arial"/>
        </w:rPr>
        <w:t>If you can show the Admitting Authority the active steps you have taken to rehabilitate yourself, this may demonstrate that you have appreciated the gravity of your conduct; have accepted responsibility for it; have taken steps to rehabilitate yourself; and understand the obligation of honesty, candour and full and frank disclosure.</w:t>
      </w:r>
    </w:p>
    <w:p w14:paraId="640523B7" w14:textId="77777777" w:rsidR="00C36A7B" w:rsidRPr="00E57289" w:rsidRDefault="00C36A7B" w:rsidP="00E57289">
      <w:pPr>
        <w:pStyle w:val="ListParagraph"/>
        <w:widowControl w:val="0"/>
        <w:tabs>
          <w:tab w:val="left" w:pos="1418"/>
        </w:tabs>
        <w:ind w:left="1441" w:right="169"/>
        <w:rPr>
          <w:rFonts w:eastAsia="Arial"/>
        </w:rPr>
      </w:pPr>
    </w:p>
    <w:p w14:paraId="3437FE38" w14:textId="77777777" w:rsidR="00C36A7B" w:rsidRPr="00E57289" w:rsidRDefault="00C36A7B" w:rsidP="00664B0C">
      <w:pPr>
        <w:pStyle w:val="ListParagraph"/>
        <w:widowControl w:val="0"/>
        <w:numPr>
          <w:ilvl w:val="0"/>
          <w:numId w:val="116"/>
        </w:numPr>
        <w:tabs>
          <w:tab w:val="left" w:pos="1418"/>
        </w:tabs>
        <w:ind w:right="169"/>
        <w:rPr>
          <w:rFonts w:eastAsia="Arial"/>
        </w:rPr>
      </w:pPr>
      <w:r w:rsidRPr="00E57289">
        <w:rPr>
          <w:rFonts w:eastAsia="Arial"/>
        </w:rPr>
        <w:t>If, however, your past conduct was very serious or involved extreme dishonesty, it may be hard to convince an Admitting Authority that you are a fit and proper person to be admitted.</w:t>
      </w:r>
    </w:p>
    <w:p w14:paraId="632082E8" w14:textId="77777777" w:rsidR="00C36A7B" w:rsidRPr="00E57289" w:rsidRDefault="00C36A7B">
      <w:pPr>
        <w:rPr>
          <w:rFonts w:eastAsia="Arial"/>
        </w:rPr>
      </w:pPr>
    </w:p>
    <w:p w14:paraId="714AF2F1" w14:textId="77777777" w:rsidR="00C36A7B" w:rsidRPr="00E57289" w:rsidRDefault="004330B9" w:rsidP="00E57289">
      <w:pPr>
        <w:rPr>
          <w:bCs/>
        </w:rPr>
      </w:pPr>
      <w:bookmarkStart w:id="246" w:name="_Toc522014159"/>
      <w:bookmarkStart w:id="247" w:name="_Toc522106953"/>
      <w:r w:rsidRPr="00E57289">
        <w:rPr>
          <w:b/>
        </w:rPr>
        <w:t>7</w:t>
      </w:r>
      <w:r w:rsidRPr="00E57289">
        <w:rPr>
          <w:b/>
        </w:rPr>
        <w:tab/>
      </w:r>
      <w:r w:rsidR="00C36A7B" w:rsidRPr="00E57289">
        <w:rPr>
          <w:b/>
        </w:rPr>
        <w:t>CERTIFICATES OF</w:t>
      </w:r>
      <w:r w:rsidR="00C36A7B" w:rsidRPr="00E57289">
        <w:rPr>
          <w:b/>
          <w:spacing w:val="-1"/>
        </w:rPr>
        <w:t xml:space="preserve"> </w:t>
      </w:r>
      <w:r w:rsidR="00C36A7B" w:rsidRPr="00E57289">
        <w:rPr>
          <w:b/>
        </w:rPr>
        <w:t>CHARACTER</w:t>
      </w:r>
      <w:bookmarkEnd w:id="246"/>
      <w:bookmarkEnd w:id="247"/>
    </w:p>
    <w:p w14:paraId="635700A2" w14:textId="77777777" w:rsidR="00C36A7B" w:rsidRPr="00E57289" w:rsidRDefault="00C36A7B" w:rsidP="00E57289">
      <w:pPr>
        <w:pBdr>
          <w:bottom w:val="single" w:sz="6" w:space="1" w:color="auto"/>
        </w:pBdr>
        <w:rPr>
          <w:rFonts w:eastAsia="Arial"/>
          <w:b/>
          <w:bCs/>
        </w:rPr>
      </w:pPr>
    </w:p>
    <w:p w14:paraId="1BC03513" w14:textId="77777777" w:rsidR="004330B9" w:rsidRPr="00E57289" w:rsidRDefault="004330B9" w:rsidP="00E57289">
      <w:pPr>
        <w:pStyle w:val="BodyText"/>
        <w:spacing w:after="0"/>
        <w:ind w:left="1728" w:right="164"/>
      </w:pPr>
    </w:p>
    <w:p w14:paraId="37C0D4CC" w14:textId="77777777" w:rsidR="00C36A7B" w:rsidRPr="00E57289" w:rsidRDefault="00C36A7B" w:rsidP="00E57289">
      <w:pPr>
        <w:pStyle w:val="BodyText"/>
        <w:spacing w:after="0"/>
        <w:ind w:left="720" w:right="164"/>
      </w:pPr>
      <w:r w:rsidRPr="00E57289">
        <w:t xml:space="preserve">Please also note that any person who supplies a certificate </w:t>
      </w:r>
      <w:r w:rsidRPr="00E57289">
        <w:rPr>
          <w:spacing w:val="-4"/>
        </w:rPr>
        <w:t xml:space="preserve">of </w:t>
      </w:r>
      <w:r w:rsidRPr="00E57289">
        <w:t>character to support</w:t>
      </w:r>
      <w:r w:rsidRPr="00E57289">
        <w:rPr>
          <w:spacing w:val="-7"/>
        </w:rPr>
        <w:t xml:space="preserve"> </w:t>
      </w:r>
      <w:r w:rsidRPr="00E57289">
        <w:t>an application</w:t>
      </w:r>
      <w:r w:rsidRPr="00E57289">
        <w:rPr>
          <w:spacing w:val="3"/>
        </w:rPr>
        <w:t xml:space="preserve"> </w:t>
      </w:r>
      <w:r w:rsidRPr="00E57289">
        <w:t>-</w:t>
      </w:r>
    </w:p>
    <w:p w14:paraId="7BB0671B" w14:textId="77777777" w:rsidR="00C36A7B" w:rsidRPr="00E57289" w:rsidRDefault="00C36A7B" w:rsidP="00E57289">
      <w:pPr>
        <w:rPr>
          <w:rFonts w:eastAsia="Arial"/>
        </w:rPr>
      </w:pPr>
    </w:p>
    <w:p w14:paraId="39705E36" w14:textId="77777777" w:rsidR="00C36A7B" w:rsidRPr="00E57289" w:rsidRDefault="00C36A7B" w:rsidP="00664B0C">
      <w:pPr>
        <w:pStyle w:val="ListParagraph"/>
        <w:widowControl w:val="0"/>
        <w:numPr>
          <w:ilvl w:val="0"/>
          <w:numId w:val="117"/>
        </w:numPr>
        <w:tabs>
          <w:tab w:val="left" w:pos="1418"/>
        </w:tabs>
        <w:ind w:right="169"/>
        <w:rPr>
          <w:rFonts w:eastAsia="Arial"/>
        </w:rPr>
      </w:pPr>
      <w:r w:rsidRPr="00E57289">
        <w:rPr>
          <w:rFonts w:eastAsia="Arial"/>
        </w:rPr>
        <w:t>must be aware of, and have actually read, any disclosure you make of the type mentioned above; and</w:t>
      </w:r>
    </w:p>
    <w:p w14:paraId="26DB0A92" w14:textId="77777777" w:rsidR="00C36A7B" w:rsidRPr="00E57289" w:rsidRDefault="00C36A7B" w:rsidP="00E57289">
      <w:pPr>
        <w:pStyle w:val="ListParagraph"/>
        <w:widowControl w:val="0"/>
        <w:tabs>
          <w:tab w:val="left" w:pos="1418"/>
        </w:tabs>
        <w:ind w:left="1441" w:right="169"/>
        <w:rPr>
          <w:rFonts w:eastAsia="Arial"/>
        </w:rPr>
      </w:pPr>
    </w:p>
    <w:p w14:paraId="3C314B6C" w14:textId="77777777" w:rsidR="00C36A7B" w:rsidRPr="00E57289" w:rsidRDefault="00C36A7B" w:rsidP="00664B0C">
      <w:pPr>
        <w:pStyle w:val="ListParagraph"/>
        <w:widowControl w:val="0"/>
        <w:numPr>
          <w:ilvl w:val="0"/>
          <w:numId w:val="117"/>
        </w:numPr>
        <w:tabs>
          <w:tab w:val="left" w:pos="1418"/>
        </w:tabs>
        <w:ind w:right="169"/>
        <w:rPr>
          <w:rFonts w:eastAsia="Arial"/>
        </w:rPr>
      </w:pPr>
      <w:r w:rsidRPr="00E57289">
        <w:rPr>
          <w:rFonts w:eastAsia="Arial"/>
        </w:rPr>
        <w:t>must attest to those facts in the person's certificate of character.</w:t>
      </w:r>
    </w:p>
    <w:p w14:paraId="4A27338B" w14:textId="77777777" w:rsidR="00C36A7B" w:rsidRPr="00E57289" w:rsidRDefault="00C36A7B" w:rsidP="00E57289">
      <w:pPr>
        <w:pStyle w:val="ListParagraph"/>
        <w:widowControl w:val="0"/>
        <w:tabs>
          <w:tab w:val="left" w:pos="1418"/>
        </w:tabs>
        <w:ind w:left="1441" w:right="169"/>
        <w:rPr>
          <w:rFonts w:eastAsia="Arial"/>
        </w:rPr>
      </w:pPr>
    </w:p>
    <w:p w14:paraId="5CF13602" w14:textId="77777777" w:rsidR="00C36A7B" w:rsidRPr="00E57289" w:rsidRDefault="00C36A7B" w:rsidP="00E57289">
      <w:pPr>
        <w:pStyle w:val="BodyText"/>
        <w:spacing w:after="0"/>
        <w:ind w:left="720" w:right="164"/>
      </w:pPr>
      <w:r w:rsidRPr="00E57289">
        <w:t xml:space="preserve">Because of the privacy implications </w:t>
      </w:r>
      <w:r w:rsidRPr="00E57289">
        <w:rPr>
          <w:spacing w:val="-4"/>
        </w:rPr>
        <w:t xml:space="preserve">of </w:t>
      </w:r>
      <w:r w:rsidRPr="00E57289">
        <w:t>disclosures about your capacity, a person</w:t>
      </w:r>
      <w:r w:rsidRPr="00E57289">
        <w:rPr>
          <w:spacing w:val="3"/>
        </w:rPr>
        <w:t xml:space="preserve"> </w:t>
      </w:r>
      <w:r w:rsidRPr="00E57289">
        <w:rPr>
          <w:spacing w:val="-3"/>
        </w:rPr>
        <w:t>who</w:t>
      </w:r>
      <w:r w:rsidRPr="00E57289">
        <w:t xml:space="preserve"> supplies a certificate </w:t>
      </w:r>
      <w:r w:rsidRPr="00E57289">
        <w:rPr>
          <w:spacing w:val="-4"/>
        </w:rPr>
        <w:t xml:space="preserve">of </w:t>
      </w:r>
      <w:r w:rsidRPr="00E57289">
        <w:t xml:space="preserve">character need not be </w:t>
      </w:r>
      <w:r w:rsidRPr="00E57289">
        <w:rPr>
          <w:spacing w:val="-3"/>
        </w:rPr>
        <w:t xml:space="preserve">aware </w:t>
      </w:r>
      <w:r w:rsidRPr="00E57289">
        <w:t>of any disclosure you have</w:t>
      </w:r>
      <w:r w:rsidRPr="00E57289">
        <w:rPr>
          <w:spacing w:val="14"/>
        </w:rPr>
        <w:t xml:space="preserve"> </w:t>
      </w:r>
      <w:r w:rsidRPr="00E57289">
        <w:t xml:space="preserve">made about your capacity: </w:t>
      </w:r>
      <w:r w:rsidRPr="00E57289">
        <w:rPr>
          <w:spacing w:val="-3"/>
        </w:rPr>
        <w:t xml:space="preserve">see </w:t>
      </w:r>
      <w:r w:rsidRPr="00E57289">
        <w:t>item</w:t>
      </w:r>
      <w:r w:rsidRPr="00E57289">
        <w:rPr>
          <w:spacing w:val="6"/>
        </w:rPr>
        <w:t xml:space="preserve"> </w:t>
      </w:r>
      <w:r w:rsidRPr="00E57289">
        <w:t>8.</w:t>
      </w:r>
    </w:p>
    <w:p w14:paraId="2CB1D4C0" w14:textId="77777777" w:rsidR="00C36A7B" w:rsidRPr="00E57289" w:rsidRDefault="00C36A7B">
      <w:pPr>
        <w:rPr>
          <w:rFonts w:eastAsia="Arial"/>
        </w:rPr>
      </w:pPr>
    </w:p>
    <w:p w14:paraId="3D3BA46A" w14:textId="77777777" w:rsidR="00C36A7B" w:rsidRPr="00E57289" w:rsidRDefault="004330B9" w:rsidP="00E57289">
      <w:pPr>
        <w:rPr>
          <w:bCs/>
        </w:rPr>
      </w:pPr>
      <w:bookmarkStart w:id="248" w:name="_Toc522014160"/>
      <w:bookmarkStart w:id="249" w:name="_Toc522106954"/>
      <w:r w:rsidRPr="00E57289">
        <w:rPr>
          <w:b/>
        </w:rPr>
        <w:t>8</w:t>
      </w:r>
      <w:r w:rsidRPr="00E57289">
        <w:rPr>
          <w:b/>
        </w:rPr>
        <w:tab/>
      </w:r>
      <w:r w:rsidR="00C36A7B" w:rsidRPr="00E57289">
        <w:rPr>
          <w:b/>
        </w:rPr>
        <w:t>DISCLOSURES ABOUT</w:t>
      </w:r>
      <w:r w:rsidR="00C36A7B" w:rsidRPr="00E57289">
        <w:rPr>
          <w:b/>
          <w:spacing w:val="-1"/>
        </w:rPr>
        <w:t xml:space="preserve"> </w:t>
      </w:r>
      <w:r w:rsidR="00C36A7B" w:rsidRPr="00E57289">
        <w:rPr>
          <w:b/>
        </w:rPr>
        <w:t>CAPACITY</w:t>
      </w:r>
      <w:bookmarkEnd w:id="248"/>
      <w:bookmarkEnd w:id="249"/>
    </w:p>
    <w:p w14:paraId="341F481B" w14:textId="77777777" w:rsidR="00C36A7B" w:rsidRPr="00E57289" w:rsidRDefault="00C36A7B" w:rsidP="00E57289">
      <w:pPr>
        <w:pBdr>
          <w:bottom w:val="single" w:sz="6" w:space="1" w:color="auto"/>
        </w:pBdr>
        <w:rPr>
          <w:rFonts w:eastAsia="Arial"/>
          <w:b/>
          <w:bCs/>
        </w:rPr>
      </w:pPr>
    </w:p>
    <w:p w14:paraId="2F1E063B" w14:textId="77777777" w:rsidR="004330B9" w:rsidRPr="00E57289" w:rsidRDefault="004330B9" w:rsidP="00E57289">
      <w:pPr>
        <w:rPr>
          <w:rFonts w:eastAsia="Arial"/>
          <w:b/>
          <w:bCs/>
        </w:rPr>
      </w:pPr>
    </w:p>
    <w:p w14:paraId="2DE1D7C8" w14:textId="77777777" w:rsidR="00C36A7B" w:rsidRPr="00E57289" w:rsidRDefault="00C36A7B" w:rsidP="00664B0C">
      <w:pPr>
        <w:pStyle w:val="ListParagraph"/>
        <w:widowControl w:val="0"/>
        <w:numPr>
          <w:ilvl w:val="0"/>
          <w:numId w:val="118"/>
        </w:numPr>
        <w:tabs>
          <w:tab w:val="left" w:pos="709"/>
        </w:tabs>
        <w:ind w:right="169"/>
        <w:rPr>
          <w:rFonts w:eastAsia="Arial"/>
          <w:b/>
        </w:rPr>
      </w:pPr>
      <w:r w:rsidRPr="00E57289">
        <w:rPr>
          <w:rFonts w:eastAsia="Arial"/>
          <w:b/>
        </w:rPr>
        <w:t>What the law says</w:t>
      </w:r>
    </w:p>
    <w:p w14:paraId="4C1FDF09" w14:textId="77777777" w:rsidR="00C36A7B" w:rsidRPr="00E57289" w:rsidRDefault="00C36A7B" w:rsidP="00E57289">
      <w:pPr>
        <w:rPr>
          <w:rFonts w:eastAsia="Arial"/>
          <w:b/>
          <w:bCs/>
        </w:rPr>
      </w:pPr>
    </w:p>
    <w:p w14:paraId="7DBC2BC4" w14:textId="77777777" w:rsidR="00C36A7B" w:rsidRPr="00E57289" w:rsidRDefault="00C36A7B" w:rsidP="00E57289">
      <w:pPr>
        <w:pStyle w:val="BodyText"/>
        <w:spacing w:after="0"/>
        <w:ind w:left="720" w:right="164"/>
      </w:pPr>
      <w:r w:rsidRPr="00E57289">
        <w:lastRenderedPageBreak/>
        <w:t xml:space="preserve">An Admitting Authority is also required to consider whether, at the time </w:t>
      </w:r>
      <w:r w:rsidRPr="00E57289">
        <w:rPr>
          <w:spacing w:val="-4"/>
        </w:rPr>
        <w:t xml:space="preserve">of </w:t>
      </w:r>
      <w:r w:rsidRPr="00E57289">
        <w:t>making</w:t>
      </w:r>
      <w:r w:rsidRPr="00E57289">
        <w:rPr>
          <w:spacing w:val="-9"/>
        </w:rPr>
        <w:t xml:space="preserve"> </w:t>
      </w:r>
      <w:r w:rsidRPr="00E57289">
        <w:t xml:space="preserve">your application, you are able to carry out the inherent requirements </w:t>
      </w:r>
      <w:r w:rsidRPr="00E57289">
        <w:rPr>
          <w:spacing w:val="-4"/>
        </w:rPr>
        <w:t xml:space="preserve">of </w:t>
      </w:r>
      <w:r w:rsidRPr="00E57289">
        <w:t>legal</w:t>
      </w:r>
      <w:r w:rsidRPr="00E57289">
        <w:rPr>
          <w:spacing w:val="-8"/>
        </w:rPr>
        <w:t xml:space="preserve"> </w:t>
      </w:r>
      <w:r w:rsidRPr="00E57289">
        <w:t>practice.</w:t>
      </w:r>
    </w:p>
    <w:p w14:paraId="36E7F3B1" w14:textId="77777777" w:rsidR="00C36A7B" w:rsidRPr="00E57289" w:rsidRDefault="00C36A7B" w:rsidP="00E57289">
      <w:pPr>
        <w:rPr>
          <w:rFonts w:eastAsia="Arial"/>
        </w:rPr>
      </w:pPr>
    </w:p>
    <w:p w14:paraId="7B7C9FF2" w14:textId="77777777" w:rsidR="00C36A7B" w:rsidRPr="00E57289" w:rsidRDefault="00C36A7B" w:rsidP="00E57289">
      <w:pPr>
        <w:pStyle w:val="BodyText"/>
        <w:spacing w:after="0"/>
        <w:ind w:left="720" w:right="164"/>
      </w:pPr>
      <w:r w:rsidRPr="00E57289">
        <w:t xml:space="preserve">The requirement </w:t>
      </w:r>
      <w:r w:rsidRPr="00E57289">
        <w:rPr>
          <w:spacing w:val="-4"/>
        </w:rPr>
        <w:t xml:space="preserve">of </w:t>
      </w:r>
      <w:r w:rsidRPr="00E57289">
        <w:t>capacity is separate and distinct from the requirement to be a fit</w:t>
      </w:r>
      <w:r w:rsidRPr="00E57289">
        <w:rPr>
          <w:spacing w:val="-11"/>
        </w:rPr>
        <w:t xml:space="preserve"> </w:t>
      </w:r>
      <w:r w:rsidRPr="00E57289">
        <w:t>and proper person or of good fame and</w:t>
      </w:r>
      <w:r w:rsidRPr="00E57289">
        <w:rPr>
          <w:spacing w:val="-8"/>
        </w:rPr>
        <w:t xml:space="preserve"> </w:t>
      </w:r>
      <w:r w:rsidRPr="00E57289">
        <w:t>character.</w:t>
      </w:r>
    </w:p>
    <w:p w14:paraId="7710EE2A" w14:textId="77777777" w:rsidR="00C36A7B" w:rsidRPr="00E57289" w:rsidRDefault="00C36A7B" w:rsidP="00E57289">
      <w:pPr>
        <w:rPr>
          <w:rFonts w:eastAsia="Arial"/>
        </w:rPr>
      </w:pPr>
    </w:p>
    <w:p w14:paraId="5F8DA6C9" w14:textId="77777777" w:rsidR="00C36A7B" w:rsidRPr="00E57289" w:rsidRDefault="00C36A7B" w:rsidP="00E57289">
      <w:pPr>
        <w:pStyle w:val="BodyText"/>
        <w:spacing w:after="0"/>
        <w:ind w:left="720" w:right="329"/>
      </w:pPr>
      <w:r w:rsidRPr="00E57289">
        <w:t>The Legal Profession Acts and Admission Rules variously describe matters relating to</w:t>
      </w:r>
      <w:r w:rsidRPr="00E57289">
        <w:rPr>
          <w:spacing w:val="-18"/>
        </w:rPr>
        <w:t xml:space="preserve"> </w:t>
      </w:r>
      <w:r w:rsidRPr="00E57289">
        <w:t xml:space="preserve">an </w:t>
      </w:r>
      <w:r w:rsidRPr="00E57289">
        <w:rPr>
          <w:rFonts w:eastAsia="Arial"/>
        </w:rPr>
        <w:t xml:space="preserve">applicant’s capacity about which an Admitting Authority must satisfy </w:t>
      </w:r>
      <w:r w:rsidRPr="00E57289">
        <w:t>itself, in the</w:t>
      </w:r>
      <w:r w:rsidRPr="00E57289">
        <w:rPr>
          <w:spacing w:val="-23"/>
        </w:rPr>
        <w:t xml:space="preserve"> </w:t>
      </w:r>
      <w:r w:rsidRPr="00E57289">
        <w:t>following ways</w:t>
      </w:r>
      <w:r w:rsidRPr="00E57289">
        <w:rPr>
          <w:spacing w:val="-4"/>
        </w:rPr>
        <w:t xml:space="preserve"> </w:t>
      </w:r>
      <w:r w:rsidRPr="00E57289">
        <w:t>-</w:t>
      </w:r>
    </w:p>
    <w:p w14:paraId="58444BA7" w14:textId="77777777" w:rsidR="00C36A7B" w:rsidRPr="00E57289" w:rsidRDefault="00C36A7B" w:rsidP="00E57289">
      <w:pPr>
        <w:rPr>
          <w:rFonts w:eastAsia="Arial"/>
        </w:rPr>
      </w:pPr>
    </w:p>
    <w:p w14:paraId="4F172F51" w14:textId="77777777" w:rsidR="00C36A7B" w:rsidRPr="00E57289" w:rsidRDefault="00C36A7B" w:rsidP="00664B0C">
      <w:pPr>
        <w:pStyle w:val="ListParagraph"/>
        <w:widowControl w:val="0"/>
        <w:numPr>
          <w:ilvl w:val="0"/>
          <w:numId w:val="119"/>
        </w:numPr>
        <w:tabs>
          <w:tab w:val="left" w:pos="1418"/>
        </w:tabs>
        <w:ind w:right="169"/>
        <w:rPr>
          <w:rFonts w:eastAsia="Arial"/>
        </w:rPr>
      </w:pPr>
      <w:r w:rsidRPr="00E57289">
        <w:rPr>
          <w:rFonts w:eastAsia="Arial"/>
        </w:rPr>
        <w:t>whether the person is currently unable satisfactorily to carry out the inherent requirements of practice as an Australian legal practitioner;</w:t>
      </w:r>
      <w:r w:rsidR="008E3F7A" w:rsidRPr="00E57289">
        <w:rPr>
          <w:rStyle w:val="FootnoteReference"/>
          <w:rFonts w:eastAsia="Arial"/>
        </w:rPr>
        <w:footnoteReference w:id="11"/>
      </w:r>
    </w:p>
    <w:p w14:paraId="477F149C" w14:textId="77777777" w:rsidR="008E3F7A" w:rsidRPr="00E57289" w:rsidRDefault="008E3F7A" w:rsidP="00E57289">
      <w:pPr>
        <w:pStyle w:val="ListParagraph"/>
        <w:widowControl w:val="0"/>
        <w:tabs>
          <w:tab w:val="left" w:pos="1418"/>
        </w:tabs>
        <w:ind w:left="1441" w:right="169"/>
        <w:rPr>
          <w:rFonts w:eastAsia="Arial"/>
        </w:rPr>
      </w:pPr>
    </w:p>
    <w:p w14:paraId="71468ADF" w14:textId="77777777" w:rsidR="00C36A7B" w:rsidRPr="00E57289" w:rsidRDefault="00C36A7B" w:rsidP="00664B0C">
      <w:pPr>
        <w:pStyle w:val="ListParagraph"/>
        <w:widowControl w:val="0"/>
        <w:numPr>
          <w:ilvl w:val="0"/>
          <w:numId w:val="119"/>
        </w:numPr>
        <w:tabs>
          <w:tab w:val="left" w:pos="1418"/>
        </w:tabs>
        <w:ind w:right="169"/>
        <w:rPr>
          <w:rFonts w:eastAsia="Arial"/>
        </w:rPr>
      </w:pPr>
      <w:r w:rsidRPr="00E57289">
        <w:rPr>
          <w:rFonts w:eastAsia="Arial"/>
        </w:rPr>
        <w:t>whether the person is currently unable to carry out the inherent requirements of practice as an Australian legal practitioner;</w:t>
      </w:r>
      <w:r w:rsidR="008E3F7A" w:rsidRPr="00E57289">
        <w:rPr>
          <w:rStyle w:val="FootnoteReference"/>
          <w:rFonts w:eastAsia="Arial"/>
        </w:rPr>
        <w:footnoteReference w:id="12"/>
      </w:r>
      <w:r w:rsidRPr="00E57289">
        <w:rPr>
          <w:rFonts w:eastAsia="Arial"/>
        </w:rPr>
        <w:t xml:space="preserve"> </w:t>
      </w:r>
    </w:p>
    <w:p w14:paraId="3A4A83EC" w14:textId="77777777" w:rsidR="008E3F7A" w:rsidRPr="00E57289" w:rsidRDefault="008E3F7A">
      <w:pPr>
        <w:rPr>
          <w:rFonts w:eastAsia="Arial"/>
        </w:rPr>
      </w:pPr>
    </w:p>
    <w:p w14:paraId="57B3D8C3" w14:textId="77777777" w:rsidR="00C36A7B" w:rsidRPr="00E57289" w:rsidRDefault="00C36A7B" w:rsidP="00664B0C">
      <w:pPr>
        <w:pStyle w:val="ListParagraph"/>
        <w:widowControl w:val="0"/>
        <w:numPr>
          <w:ilvl w:val="0"/>
          <w:numId w:val="119"/>
        </w:numPr>
        <w:tabs>
          <w:tab w:val="left" w:pos="1418"/>
        </w:tabs>
        <w:ind w:right="169"/>
        <w:rPr>
          <w:rFonts w:eastAsia="Arial"/>
        </w:rPr>
      </w:pPr>
      <w:r w:rsidRPr="00E57289">
        <w:rPr>
          <w:rFonts w:eastAsia="Arial"/>
        </w:rPr>
        <w:t>whether the person currently has a material inability to engage in legal practice.</w:t>
      </w:r>
      <w:r w:rsidR="008E3F7A" w:rsidRPr="00E57289">
        <w:rPr>
          <w:rStyle w:val="FootnoteReference"/>
          <w:rFonts w:eastAsia="Arial"/>
        </w:rPr>
        <w:footnoteReference w:id="13"/>
      </w:r>
    </w:p>
    <w:p w14:paraId="298F9D7D" w14:textId="77777777" w:rsidR="00C36A7B" w:rsidRPr="00E57289" w:rsidRDefault="00C36A7B" w:rsidP="00E57289">
      <w:pPr>
        <w:pStyle w:val="ListParagraph"/>
        <w:widowControl w:val="0"/>
        <w:tabs>
          <w:tab w:val="left" w:pos="1418"/>
        </w:tabs>
        <w:ind w:left="1441" w:right="169"/>
        <w:rPr>
          <w:rFonts w:eastAsia="Arial"/>
        </w:rPr>
      </w:pPr>
    </w:p>
    <w:p w14:paraId="0599866D" w14:textId="77777777" w:rsidR="00C36A7B" w:rsidRPr="00E57289" w:rsidRDefault="00C36A7B" w:rsidP="00E57289">
      <w:pPr>
        <w:pStyle w:val="BodyText"/>
        <w:spacing w:after="0"/>
        <w:ind w:left="720" w:right="254"/>
      </w:pPr>
      <w:r w:rsidRPr="00E57289">
        <w:t>Further, in deciding whether you are a fit and proper person, most Admitting</w:t>
      </w:r>
      <w:r w:rsidRPr="00E57289">
        <w:rPr>
          <w:spacing w:val="-21"/>
        </w:rPr>
        <w:t xml:space="preserve"> </w:t>
      </w:r>
      <w:r w:rsidRPr="00E57289">
        <w:t>Authorities also</w:t>
      </w:r>
      <w:r w:rsidRPr="00E57289">
        <w:rPr>
          <w:spacing w:val="1"/>
        </w:rPr>
        <w:t xml:space="preserve"> </w:t>
      </w:r>
      <w:r w:rsidRPr="00E57289">
        <w:t>have</w:t>
      </w:r>
      <w:r w:rsidRPr="00E57289">
        <w:rPr>
          <w:spacing w:val="1"/>
        </w:rPr>
        <w:t xml:space="preserve"> </w:t>
      </w:r>
      <w:r w:rsidRPr="00E57289">
        <w:rPr>
          <w:spacing w:val="-3"/>
        </w:rPr>
        <w:t>power</w:t>
      </w:r>
      <w:r w:rsidRPr="00E57289">
        <w:rPr>
          <w:spacing w:val="2"/>
        </w:rPr>
        <w:t xml:space="preserve"> </w:t>
      </w:r>
      <w:r w:rsidRPr="00E57289">
        <w:t>to</w:t>
      </w:r>
      <w:r w:rsidRPr="00E57289">
        <w:rPr>
          <w:spacing w:val="1"/>
        </w:rPr>
        <w:t xml:space="preserve"> </w:t>
      </w:r>
      <w:r w:rsidRPr="00E57289">
        <w:t>have</w:t>
      </w:r>
      <w:r w:rsidRPr="00E57289">
        <w:rPr>
          <w:spacing w:val="-5"/>
        </w:rPr>
        <w:t xml:space="preserve"> </w:t>
      </w:r>
      <w:r w:rsidRPr="00E57289">
        <w:t>regard</w:t>
      </w:r>
      <w:r w:rsidRPr="00E57289">
        <w:rPr>
          <w:spacing w:val="1"/>
        </w:rPr>
        <w:t xml:space="preserve"> </w:t>
      </w:r>
      <w:r w:rsidRPr="00E57289">
        <w:t>to</w:t>
      </w:r>
      <w:r w:rsidRPr="00E57289">
        <w:rPr>
          <w:spacing w:val="1"/>
        </w:rPr>
        <w:t xml:space="preserve"> </w:t>
      </w:r>
      <w:r w:rsidRPr="00E57289">
        <w:t>any</w:t>
      </w:r>
      <w:r w:rsidRPr="00E57289">
        <w:rPr>
          <w:spacing w:val="-2"/>
        </w:rPr>
        <w:t xml:space="preserve"> </w:t>
      </w:r>
      <w:r w:rsidRPr="00E57289">
        <w:t>other</w:t>
      </w:r>
      <w:r w:rsidRPr="00E57289">
        <w:rPr>
          <w:spacing w:val="-2"/>
        </w:rPr>
        <w:t xml:space="preserve"> </w:t>
      </w:r>
      <w:r w:rsidRPr="00E57289">
        <w:t>matter</w:t>
      </w:r>
      <w:r w:rsidRPr="00E57289">
        <w:rPr>
          <w:spacing w:val="-2"/>
        </w:rPr>
        <w:t xml:space="preserve"> </w:t>
      </w:r>
      <w:r w:rsidRPr="00E57289">
        <w:t>it</w:t>
      </w:r>
      <w:r w:rsidRPr="00E57289">
        <w:rPr>
          <w:spacing w:val="4"/>
        </w:rPr>
        <w:t xml:space="preserve"> </w:t>
      </w:r>
      <w:r w:rsidRPr="00E57289">
        <w:t>considers</w:t>
      </w:r>
      <w:r w:rsidRPr="00E57289">
        <w:rPr>
          <w:spacing w:val="-2"/>
        </w:rPr>
        <w:t xml:space="preserve"> </w:t>
      </w:r>
      <w:r w:rsidRPr="00E57289">
        <w:t>relevant,</w:t>
      </w:r>
      <w:r w:rsidRPr="00E57289">
        <w:rPr>
          <w:spacing w:val="-1"/>
        </w:rPr>
        <w:t xml:space="preserve"> </w:t>
      </w:r>
      <w:r w:rsidRPr="00E57289">
        <w:t>in</w:t>
      </w:r>
      <w:r w:rsidRPr="00E57289">
        <w:rPr>
          <w:spacing w:val="-5"/>
        </w:rPr>
        <w:t xml:space="preserve"> </w:t>
      </w:r>
      <w:r w:rsidRPr="00E57289">
        <w:t>addition</w:t>
      </w:r>
      <w:r w:rsidRPr="00E57289">
        <w:rPr>
          <w:spacing w:val="-5"/>
        </w:rPr>
        <w:t xml:space="preserve"> </w:t>
      </w:r>
      <w:r w:rsidRPr="00E57289">
        <w:t>to</w:t>
      </w:r>
      <w:r w:rsidRPr="00E57289">
        <w:rPr>
          <w:spacing w:val="-54"/>
        </w:rPr>
        <w:t xml:space="preserve"> </w:t>
      </w:r>
      <w:r w:rsidRPr="00E57289">
        <w:t>each of the matters particularly prescribed by</w:t>
      </w:r>
      <w:r w:rsidRPr="00E57289">
        <w:rPr>
          <w:spacing w:val="-13"/>
        </w:rPr>
        <w:t xml:space="preserve"> </w:t>
      </w:r>
      <w:r w:rsidRPr="00E57289">
        <w:t>legislation.</w:t>
      </w:r>
      <w:r w:rsidRPr="00E57289">
        <w:rPr>
          <w:position w:val="8"/>
        </w:rPr>
        <w:t>10</w:t>
      </w:r>
    </w:p>
    <w:p w14:paraId="6DC6B80C" w14:textId="77777777" w:rsidR="00C36A7B" w:rsidRPr="00E57289" w:rsidRDefault="00C36A7B" w:rsidP="00E57289">
      <w:pPr>
        <w:rPr>
          <w:rFonts w:eastAsia="Arial"/>
        </w:rPr>
      </w:pPr>
    </w:p>
    <w:p w14:paraId="7B8F83E4" w14:textId="77777777" w:rsidR="00C36A7B" w:rsidRPr="00E57289" w:rsidRDefault="00C36A7B" w:rsidP="00E57289">
      <w:pPr>
        <w:pStyle w:val="BodyText"/>
        <w:spacing w:after="0"/>
        <w:ind w:left="720" w:right="169"/>
      </w:pPr>
      <w:r w:rsidRPr="00E57289">
        <w:t>Your precise obligation thus depends on the relevant legislation in the jurisdiction in</w:t>
      </w:r>
      <w:r w:rsidRPr="00E57289">
        <w:rPr>
          <w:spacing w:val="-24"/>
        </w:rPr>
        <w:t xml:space="preserve"> </w:t>
      </w:r>
      <w:r w:rsidRPr="00E57289">
        <w:t xml:space="preserve">which you </w:t>
      </w:r>
      <w:r w:rsidRPr="00E57289">
        <w:rPr>
          <w:spacing w:val="-3"/>
        </w:rPr>
        <w:t>seek</w:t>
      </w:r>
      <w:r w:rsidRPr="00E57289">
        <w:rPr>
          <w:spacing w:val="7"/>
        </w:rPr>
        <w:t xml:space="preserve"> </w:t>
      </w:r>
      <w:r w:rsidRPr="00E57289">
        <w:t>admission.</w:t>
      </w:r>
    </w:p>
    <w:p w14:paraId="4BC3B272" w14:textId="77777777" w:rsidR="00C36A7B" w:rsidRPr="00E57289" w:rsidRDefault="00C36A7B" w:rsidP="00E57289">
      <w:pPr>
        <w:rPr>
          <w:rFonts w:eastAsia="Arial"/>
        </w:rPr>
      </w:pPr>
    </w:p>
    <w:p w14:paraId="2DA1998E" w14:textId="77777777" w:rsidR="00C36A7B" w:rsidRPr="00E57289" w:rsidRDefault="00C36A7B" w:rsidP="00E57289">
      <w:pPr>
        <w:pStyle w:val="BodyText"/>
        <w:spacing w:after="0"/>
        <w:ind w:left="720" w:right="169"/>
      </w:pPr>
      <w:r w:rsidRPr="00E57289">
        <w:t>Note, however, that apart from making disclosures which respond to the</w:t>
      </w:r>
      <w:r w:rsidRPr="00E57289">
        <w:rPr>
          <w:spacing w:val="-14"/>
        </w:rPr>
        <w:t xml:space="preserve"> </w:t>
      </w:r>
      <w:r w:rsidRPr="00E57289">
        <w:t>particular legislative requirement relevant to your capacity, it would be sensible for you to</w:t>
      </w:r>
      <w:r w:rsidRPr="00E57289">
        <w:rPr>
          <w:spacing w:val="-23"/>
        </w:rPr>
        <w:t xml:space="preserve"> </w:t>
      </w:r>
      <w:r w:rsidRPr="00E57289">
        <w:t xml:space="preserve">disclose any other matters which an Admitting Authority might think relevant </w:t>
      </w:r>
      <w:r w:rsidRPr="00E57289">
        <w:rPr>
          <w:spacing w:val="-3"/>
        </w:rPr>
        <w:t xml:space="preserve">when </w:t>
      </w:r>
      <w:r w:rsidRPr="00E57289">
        <w:t>assessing</w:t>
      </w:r>
      <w:r w:rsidRPr="00E57289">
        <w:rPr>
          <w:spacing w:val="-11"/>
        </w:rPr>
        <w:t xml:space="preserve"> </w:t>
      </w:r>
      <w:r w:rsidRPr="00E57289">
        <w:t>your current capacity to engage in legal</w:t>
      </w:r>
      <w:r w:rsidRPr="00E57289">
        <w:rPr>
          <w:spacing w:val="-6"/>
        </w:rPr>
        <w:t xml:space="preserve"> </w:t>
      </w:r>
      <w:r w:rsidRPr="00E57289">
        <w:t>practice.</w:t>
      </w:r>
    </w:p>
    <w:p w14:paraId="2B8CA3C5" w14:textId="77777777" w:rsidR="00C36A7B" w:rsidRPr="00E57289" w:rsidRDefault="00C36A7B" w:rsidP="00E57289">
      <w:pPr>
        <w:rPr>
          <w:rFonts w:eastAsia="Arial"/>
        </w:rPr>
      </w:pPr>
    </w:p>
    <w:p w14:paraId="4D738579" w14:textId="77777777" w:rsidR="00C36A7B" w:rsidRPr="00E57289" w:rsidRDefault="00C36A7B" w:rsidP="00664B0C">
      <w:pPr>
        <w:pStyle w:val="ListParagraph"/>
        <w:widowControl w:val="0"/>
        <w:numPr>
          <w:ilvl w:val="0"/>
          <w:numId w:val="118"/>
        </w:numPr>
        <w:tabs>
          <w:tab w:val="left" w:pos="709"/>
        </w:tabs>
        <w:ind w:right="169"/>
        <w:rPr>
          <w:rFonts w:eastAsia="Arial"/>
          <w:b/>
        </w:rPr>
      </w:pPr>
      <w:bookmarkStart w:id="250" w:name="_Toc522014161"/>
      <w:r w:rsidRPr="00E57289">
        <w:rPr>
          <w:rFonts w:eastAsia="Arial"/>
          <w:b/>
        </w:rPr>
        <w:t>What your Admitting Authority does</w:t>
      </w:r>
      <w:bookmarkEnd w:id="250"/>
    </w:p>
    <w:p w14:paraId="63D442AE" w14:textId="77777777" w:rsidR="00C36A7B" w:rsidRPr="00E57289" w:rsidRDefault="00C36A7B" w:rsidP="00E57289">
      <w:pPr>
        <w:rPr>
          <w:rFonts w:eastAsia="Arial"/>
          <w:b/>
          <w:bCs/>
        </w:rPr>
      </w:pPr>
    </w:p>
    <w:p w14:paraId="610EF13D" w14:textId="77777777" w:rsidR="00C36A7B" w:rsidRPr="00E57289" w:rsidRDefault="00C36A7B" w:rsidP="00E57289">
      <w:pPr>
        <w:pStyle w:val="BodyText"/>
        <w:spacing w:after="0"/>
        <w:ind w:left="721" w:right="169"/>
      </w:pPr>
      <w:r w:rsidRPr="00E57289">
        <w:t>Your Admitting Authority has a positive, encouraging approach to people</w:t>
      </w:r>
      <w:r w:rsidRPr="00E57289">
        <w:rPr>
          <w:spacing w:val="-8"/>
        </w:rPr>
        <w:t xml:space="preserve"> </w:t>
      </w:r>
      <w:r w:rsidRPr="00E57289">
        <w:t>seeking admission who experience mental, physical or other health conditions or disabilities.</w:t>
      </w:r>
      <w:r w:rsidRPr="00E57289">
        <w:rPr>
          <w:spacing w:val="-25"/>
        </w:rPr>
        <w:t xml:space="preserve"> </w:t>
      </w:r>
      <w:r w:rsidRPr="00E57289">
        <w:t>It wishes to ensure that such people are assisted, encouraged and supported to</w:t>
      </w:r>
      <w:r w:rsidRPr="00E57289">
        <w:rPr>
          <w:spacing w:val="-8"/>
        </w:rPr>
        <w:t xml:space="preserve"> </w:t>
      </w:r>
      <w:r w:rsidRPr="00E57289">
        <w:rPr>
          <w:spacing w:val="-3"/>
        </w:rPr>
        <w:t>seek</w:t>
      </w:r>
      <w:r w:rsidRPr="00E57289">
        <w:t xml:space="preserve"> admission and to engage in legal</w:t>
      </w:r>
      <w:r w:rsidRPr="00E57289">
        <w:rPr>
          <w:spacing w:val="-9"/>
        </w:rPr>
        <w:t xml:space="preserve"> </w:t>
      </w:r>
      <w:r w:rsidRPr="00E57289">
        <w:t>practice.</w:t>
      </w:r>
    </w:p>
    <w:p w14:paraId="15499DCF" w14:textId="77777777" w:rsidR="00C36A7B" w:rsidRPr="00E57289" w:rsidRDefault="00C36A7B" w:rsidP="00E57289">
      <w:pPr>
        <w:rPr>
          <w:rFonts w:eastAsia="Arial"/>
        </w:rPr>
      </w:pPr>
    </w:p>
    <w:p w14:paraId="4437D036" w14:textId="77777777" w:rsidR="00C36A7B" w:rsidRPr="00E57289" w:rsidRDefault="00C36A7B" w:rsidP="00E57289">
      <w:pPr>
        <w:pStyle w:val="BodyText"/>
        <w:spacing w:after="0"/>
        <w:ind w:left="721" w:right="169"/>
      </w:pPr>
      <w:r w:rsidRPr="00E57289">
        <w:t xml:space="preserve">It encourages people to </w:t>
      </w:r>
      <w:r w:rsidRPr="00E57289">
        <w:rPr>
          <w:spacing w:val="-3"/>
        </w:rPr>
        <w:t xml:space="preserve">seek </w:t>
      </w:r>
      <w:r w:rsidRPr="00E57289">
        <w:t>medical or psychological help before seeking admission</w:t>
      </w:r>
      <w:r w:rsidRPr="00E57289">
        <w:rPr>
          <w:spacing w:val="-7"/>
        </w:rPr>
        <w:t xml:space="preserve"> </w:t>
      </w:r>
      <w:r w:rsidRPr="00E57289">
        <w:t xml:space="preserve">and, indeed, whenever they feel the need. Willingness to </w:t>
      </w:r>
      <w:r w:rsidRPr="00E57289">
        <w:rPr>
          <w:spacing w:val="-3"/>
        </w:rPr>
        <w:t xml:space="preserve">seek </w:t>
      </w:r>
      <w:r w:rsidRPr="00E57289">
        <w:t>help counts in one's</w:t>
      </w:r>
      <w:r w:rsidRPr="00E57289">
        <w:rPr>
          <w:spacing w:val="-12"/>
        </w:rPr>
        <w:t xml:space="preserve"> </w:t>
      </w:r>
      <w:r w:rsidRPr="00E57289">
        <w:t>favour.</w:t>
      </w:r>
    </w:p>
    <w:p w14:paraId="2C3B826F" w14:textId="77777777" w:rsidR="008E3F7A" w:rsidRPr="00E57289" w:rsidRDefault="008E3F7A" w:rsidP="00E57289">
      <w:pPr>
        <w:pStyle w:val="BodyText"/>
        <w:spacing w:after="0"/>
        <w:ind w:left="721" w:right="169"/>
      </w:pPr>
    </w:p>
    <w:p w14:paraId="02079580" w14:textId="77777777" w:rsidR="00C36A7B" w:rsidRPr="00E57289" w:rsidRDefault="00C36A7B" w:rsidP="00E57289">
      <w:pPr>
        <w:pStyle w:val="BodyText"/>
        <w:spacing w:after="0"/>
        <w:ind w:left="721" w:right="169"/>
      </w:pPr>
      <w:r w:rsidRPr="00E57289">
        <w:lastRenderedPageBreak/>
        <w:t>Seeking early help can both demonstrate appropriate insight into one's condition</w:t>
      </w:r>
      <w:r w:rsidRPr="00E57289">
        <w:rPr>
          <w:spacing w:val="-17"/>
        </w:rPr>
        <w:t xml:space="preserve"> </w:t>
      </w:r>
      <w:r w:rsidRPr="00E57289">
        <w:t xml:space="preserve">or disability and also avert the risk </w:t>
      </w:r>
      <w:r w:rsidRPr="00E57289">
        <w:rPr>
          <w:spacing w:val="-4"/>
        </w:rPr>
        <w:t xml:space="preserve">of </w:t>
      </w:r>
      <w:r w:rsidRPr="00E57289">
        <w:t>conduct that could become relevant to one's</w:t>
      </w:r>
      <w:r w:rsidRPr="00E57289">
        <w:rPr>
          <w:spacing w:val="-10"/>
        </w:rPr>
        <w:t xml:space="preserve"> </w:t>
      </w:r>
      <w:r w:rsidRPr="00E57289">
        <w:t xml:space="preserve">suitability for admission. Seeking psychological or medical help will not, </w:t>
      </w:r>
      <w:r w:rsidRPr="00E57289">
        <w:rPr>
          <w:spacing w:val="-4"/>
        </w:rPr>
        <w:t xml:space="preserve">of </w:t>
      </w:r>
      <w:r w:rsidRPr="00E57289">
        <w:t>itself, prejudice</w:t>
      </w:r>
      <w:r w:rsidRPr="00E57289">
        <w:rPr>
          <w:spacing w:val="-5"/>
        </w:rPr>
        <w:t xml:space="preserve"> </w:t>
      </w:r>
      <w:r w:rsidRPr="00E57289">
        <w:t>one's ability to be admitted. Similarly, telling the Admitting Authority about the</w:t>
      </w:r>
      <w:r w:rsidRPr="00E57289">
        <w:rPr>
          <w:spacing w:val="-20"/>
        </w:rPr>
        <w:t xml:space="preserve"> </w:t>
      </w:r>
      <w:r w:rsidRPr="00E57289">
        <w:t xml:space="preserve">circumstances underlying the help received will not, </w:t>
      </w:r>
      <w:r w:rsidRPr="00E57289">
        <w:rPr>
          <w:spacing w:val="-4"/>
        </w:rPr>
        <w:t xml:space="preserve">of </w:t>
      </w:r>
      <w:r w:rsidRPr="00E57289">
        <w:t>itself, prejudice one's ability to be admitted. On</w:t>
      </w:r>
      <w:r w:rsidRPr="00E57289">
        <w:rPr>
          <w:spacing w:val="-13"/>
        </w:rPr>
        <w:t xml:space="preserve"> </w:t>
      </w:r>
      <w:r w:rsidRPr="00E57289">
        <w:t>the contrary, it may show that one has appropriate strategies to deal with any stresses</w:t>
      </w:r>
      <w:r w:rsidRPr="00E57289">
        <w:rPr>
          <w:spacing w:val="-24"/>
        </w:rPr>
        <w:t xml:space="preserve"> </w:t>
      </w:r>
      <w:r w:rsidRPr="00E57289">
        <w:t>that arise in the course of legal practice; and that any former difficulties have been</w:t>
      </w:r>
      <w:r w:rsidRPr="00E57289">
        <w:rPr>
          <w:spacing w:val="-23"/>
        </w:rPr>
        <w:t xml:space="preserve"> </w:t>
      </w:r>
      <w:r w:rsidRPr="00E57289">
        <w:t>overcome.</w:t>
      </w:r>
    </w:p>
    <w:p w14:paraId="77FEF350" w14:textId="77777777" w:rsidR="00C36A7B" w:rsidRPr="00E57289" w:rsidRDefault="00C36A7B" w:rsidP="00E57289">
      <w:pPr>
        <w:rPr>
          <w:rFonts w:eastAsia="Arial"/>
        </w:rPr>
      </w:pPr>
    </w:p>
    <w:p w14:paraId="0AC93D87" w14:textId="77777777" w:rsidR="00C36A7B" w:rsidRPr="00E57289" w:rsidRDefault="00C36A7B" w:rsidP="00E57289">
      <w:pPr>
        <w:pStyle w:val="BodyText"/>
        <w:spacing w:after="0"/>
        <w:ind w:left="721" w:right="254"/>
      </w:pPr>
      <w:r w:rsidRPr="00E57289">
        <w:t xml:space="preserve">If you happen to have, or to have experienced in the </w:t>
      </w:r>
      <w:r w:rsidRPr="00E57289">
        <w:rPr>
          <w:spacing w:val="-3"/>
        </w:rPr>
        <w:t xml:space="preserve">past, </w:t>
      </w:r>
      <w:r w:rsidRPr="00E57289">
        <w:t>a mental, physical or</w:t>
      </w:r>
      <w:r w:rsidRPr="00E57289">
        <w:rPr>
          <w:spacing w:val="-6"/>
        </w:rPr>
        <w:t xml:space="preserve"> </w:t>
      </w:r>
      <w:r w:rsidRPr="00E57289">
        <w:t>other health condition or disability</w:t>
      </w:r>
      <w:r w:rsidRPr="00E57289">
        <w:rPr>
          <w:spacing w:val="-5"/>
        </w:rPr>
        <w:t xml:space="preserve"> </w:t>
      </w:r>
      <w:r w:rsidRPr="00E57289">
        <w:t>-</w:t>
      </w:r>
    </w:p>
    <w:p w14:paraId="654A1904" w14:textId="77777777" w:rsidR="00C36A7B" w:rsidRPr="00E57289" w:rsidRDefault="00C36A7B" w:rsidP="00E57289">
      <w:pPr>
        <w:rPr>
          <w:rFonts w:eastAsia="Arial"/>
        </w:rPr>
      </w:pPr>
    </w:p>
    <w:p w14:paraId="66AE9866" w14:textId="77777777" w:rsidR="00C36A7B" w:rsidRPr="00E57289" w:rsidRDefault="00C36A7B" w:rsidP="00664B0C">
      <w:pPr>
        <w:pStyle w:val="ListParagraph"/>
        <w:widowControl w:val="0"/>
        <w:numPr>
          <w:ilvl w:val="0"/>
          <w:numId w:val="120"/>
        </w:numPr>
        <w:tabs>
          <w:tab w:val="left" w:pos="1418"/>
        </w:tabs>
        <w:ind w:right="169"/>
        <w:rPr>
          <w:rFonts w:eastAsia="Arial"/>
        </w:rPr>
      </w:pPr>
      <w:r w:rsidRPr="00E57289">
        <w:rPr>
          <w:rFonts w:eastAsia="Arial"/>
        </w:rPr>
        <w:t>you are encouraged to obtain medical or psychological help if you feel you need it; and</w:t>
      </w:r>
    </w:p>
    <w:p w14:paraId="53197B1D" w14:textId="77777777" w:rsidR="00C36A7B" w:rsidRPr="00E57289" w:rsidRDefault="00C36A7B" w:rsidP="00E57289">
      <w:pPr>
        <w:pStyle w:val="ListParagraph"/>
        <w:widowControl w:val="0"/>
        <w:tabs>
          <w:tab w:val="left" w:pos="1418"/>
        </w:tabs>
        <w:ind w:left="1441" w:right="169"/>
        <w:rPr>
          <w:rFonts w:eastAsia="Arial"/>
        </w:rPr>
      </w:pPr>
    </w:p>
    <w:p w14:paraId="1394DD42" w14:textId="77777777" w:rsidR="00C36A7B" w:rsidRPr="00E57289" w:rsidRDefault="00C36A7B" w:rsidP="00664B0C">
      <w:pPr>
        <w:pStyle w:val="ListParagraph"/>
        <w:widowControl w:val="0"/>
        <w:numPr>
          <w:ilvl w:val="0"/>
          <w:numId w:val="120"/>
        </w:numPr>
        <w:tabs>
          <w:tab w:val="left" w:pos="1418"/>
        </w:tabs>
        <w:ind w:right="169"/>
        <w:rPr>
          <w:rFonts w:eastAsia="Arial"/>
        </w:rPr>
      </w:pPr>
      <w:r w:rsidRPr="00E57289">
        <w:rPr>
          <w:rFonts w:eastAsia="Arial"/>
        </w:rPr>
        <w:t>that condition or disability, or the fact that you have sought or are obtaining help, will not necessarily prejudice your application for admission; but</w:t>
      </w:r>
    </w:p>
    <w:p w14:paraId="50F8D8A9" w14:textId="77777777" w:rsidR="00C36A7B" w:rsidRPr="00E57289" w:rsidRDefault="00C36A7B" w:rsidP="00E57289">
      <w:pPr>
        <w:pStyle w:val="ListParagraph"/>
        <w:widowControl w:val="0"/>
        <w:tabs>
          <w:tab w:val="left" w:pos="1418"/>
        </w:tabs>
        <w:ind w:left="1441" w:right="169"/>
        <w:rPr>
          <w:rFonts w:eastAsia="Arial"/>
        </w:rPr>
      </w:pPr>
    </w:p>
    <w:p w14:paraId="759CA142" w14:textId="77777777" w:rsidR="00C36A7B" w:rsidRPr="00E57289" w:rsidRDefault="00C36A7B" w:rsidP="00664B0C">
      <w:pPr>
        <w:pStyle w:val="ListParagraph"/>
        <w:widowControl w:val="0"/>
        <w:numPr>
          <w:ilvl w:val="0"/>
          <w:numId w:val="120"/>
        </w:numPr>
        <w:tabs>
          <w:tab w:val="left" w:pos="1418"/>
        </w:tabs>
        <w:ind w:right="169"/>
        <w:rPr>
          <w:rFonts w:eastAsia="Arial"/>
        </w:rPr>
      </w:pPr>
      <w:r w:rsidRPr="00E57289">
        <w:rPr>
          <w:rFonts w:eastAsia="Arial"/>
        </w:rPr>
        <w:t>your Admitting Authority is likely to consider that any behaviour or conduct arising from, or attributable to, that condition or disability is relevant, and should therefore be disclosed.</w:t>
      </w:r>
    </w:p>
    <w:p w14:paraId="14E36753" w14:textId="77777777" w:rsidR="00C36A7B" w:rsidRPr="00E57289" w:rsidRDefault="00C36A7B" w:rsidP="00E57289">
      <w:pPr>
        <w:rPr>
          <w:rFonts w:eastAsia="Arial"/>
        </w:rPr>
      </w:pPr>
    </w:p>
    <w:p w14:paraId="72FFA8DA" w14:textId="77777777" w:rsidR="00C36A7B" w:rsidRPr="00E57289" w:rsidRDefault="00C36A7B" w:rsidP="00E57289">
      <w:pPr>
        <w:pStyle w:val="BodyText"/>
        <w:spacing w:after="0"/>
        <w:ind w:left="720" w:right="458"/>
      </w:pPr>
      <w:r w:rsidRPr="00E57289">
        <w:t xml:space="preserve">Your Admitting Authority's task is to determine if you </w:t>
      </w:r>
      <w:r w:rsidRPr="00E57289">
        <w:rPr>
          <w:spacing w:val="-3"/>
        </w:rPr>
        <w:t xml:space="preserve">are </w:t>
      </w:r>
      <w:r w:rsidRPr="00E57289">
        <w:rPr>
          <w:i/>
        </w:rPr>
        <w:t xml:space="preserve">currently </w:t>
      </w:r>
      <w:r w:rsidRPr="00E57289">
        <w:t>able to carry out</w:t>
      </w:r>
      <w:r w:rsidRPr="00E57289">
        <w:rPr>
          <w:spacing w:val="-1"/>
        </w:rPr>
        <w:t xml:space="preserve"> </w:t>
      </w:r>
      <w:r w:rsidRPr="00E57289">
        <w:t xml:space="preserve">the inherent requirements of practice. It will do this in the light </w:t>
      </w:r>
      <w:r w:rsidRPr="00E57289">
        <w:rPr>
          <w:spacing w:val="-4"/>
        </w:rPr>
        <w:t xml:space="preserve">of </w:t>
      </w:r>
      <w:r w:rsidRPr="00E57289">
        <w:t>any disclosures you</w:t>
      </w:r>
      <w:r w:rsidRPr="00E57289">
        <w:rPr>
          <w:spacing w:val="-7"/>
        </w:rPr>
        <w:t xml:space="preserve"> </w:t>
      </w:r>
      <w:r w:rsidRPr="00E57289">
        <w:t>make and any supporting information you choose to</w:t>
      </w:r>
      <w:r w:rsidRPr="00E57289">
        <w:rPr>
          <w:spacing w:val="-12"/>
        </w:rPr>
        <w:t xml:space="preserve"> </w:t>
      </w:r>
      <w:r w:rsidRPr="00E57289">
        <w:t>provide.</w:t>
      </w:r>
    </w:p>
    <w:p w14:paraId="54FD9AE5" w14:textId="77777777" w:rsidR="00C36A7B" w:rsidRPr="00E57289" w:rsidRDefault="00C36A7B" w:rsidP="00E57289">
      <w:pPr>
        <w:rPr>
          <w:rFonts w:eastAsia="Arial"/>
        </w:rPr>
      </w:pPr>
    </w:p>
    <w:p w14:paraId="202C2C05" w14:textId="77777777" w:rsidR="00C36A7B" w:rsidRPr="00E57289" w:rsidRDefault="00C36A7B" w:rsidP="00E57289">
      <w:pPr>
        <w:pStyle w:val="BodyText"/>
        <w:spacing w:after="0"/>
        <w:ind w:left="720" w:right="101"/>
      </w:pPr>
      <w:r w:rsidRPr="00E57289">
        <w:t>Any mental, physical or other health condition or disability which you have, or may</w:t>
      </w:r>
      <w:r w:rsidRPr="00E57289">
        <w:rPr>
          <w:spacing w:val="-18"/>
        </w:rPr>
        <w:t xml:space="preserve"> </w:t>
      </w:r>
      <w:r w:rsidRPr="00E57289">
        <w:t>have had in the past, will only be relevant if it affects your current ability to carry out the</w:t>
      </w:r>
      <w:r w:rsidRPr="00E57289">
        <w:rPr>
          <w:spacing w:val="-32"/>
        </w:rPr>
        <w:t xml:space="preserve"> </w:t>
      </w:r>
      <w:r w:rsidRPr="00E57289">
        <w:t xml:space="preserve">inherent requirements </w:t>
      </w:r>
      <w:r w:rsidRPr="00E57289">
        <w:rPr>
          <w:spacing w:val="-3"/>
        </w:rPr>
        <w:t>of</w:t>
      </w:r>
      <w:r w:rsidRPr="00E57289">
        <w:t xml:space="preserve"> practice.</w:t>
      </w:r>
    </w:p>
    <w:p w14:paraId="59A173B6" w14:textId="77777777" w:rsidR="00C36A7B" w:rsidRPr="00E57289" w:rsidRDefault="00C36A7B">
      <w:pPr>
        <w:rPr>
          <w:rFonts w:eastAsia="Arial"/>
        </w:rPr>
      </w:pPr>
    </w:p>
    <w:p w14:paraId="21E0FA4A" w14:textId="77777777" w:rsidR="00C36A7B" w:rsidRPr="00E57289" w:rsidRDefault="00C36A7B" w:rsidP="00E57289">
      <w:pPr>
        <w:pStyle w:val="BodyText"/>
        <w:spacing w:after="0"/>
        <w:ind w:left="720" w:right="169"/>
      </w:pPr>
      <w:r w:rsidRPr="00E57289">
        <w:t xml:space="preserve">Except for the purposes of the administration </w:t>
      </w:r>
      <w:r w:rsidRPr="00E57289">
        <w:rPr>
          <w:spacing w:val="-4"/>
        </w:rPr>
        <w:t xml:space="preserve">of </w:t>
      </w:r>
      <w:r w:rsidRPr="00E57289">
        <w:t>its relevant legislation, or as</w:t>
      </w:r>
      <w:r w:rsidRPr="00E57289">
        <w:rPr>
          <w:spacing w:val="-20"/>
        </w:rPr>
        <w:t xml:space="preserve"> </w:t>
      </w:r>
      <w:r w:rsidRPr="00E57289">
        <w:t>otherwise required by law, your Admitting Authority will not disclose to others (including</w:t>
      </w:r>
      <w:r w:rsidRPr="00E57289">
        <w:rPr>
          <w:spacing w:val="-16"/>
        </w:rPr>
        <w:t xml:space="preserve"> </w:t>
      </w:r>
      <w:r w:rsidRPr="00E57289">
        <w:t>any</w:t>
      </w:r>
      <w:r w:rsidR="00177F52" w:rsidRPr="00E57289">
        <w:t xml:space="preserve"> </w:t>
      </w:r>
      <w:r w:rsidRPr="00E57289">
        <w:t>prospective employer) any personal or medical evidence that you disclose to it. In order</w:t>
      </w:r>
      <w:r w:rsidRPr="00E57289">
        <w:rPr>
          <w:spacing w:val="-17"/>
        </w:rPr>
        <w:t xml:space="preserve"> </w:t>
      </w:r>
      <w:r w:rsidRPr="00E57289">
        <w:t>to further protect your privacy, you may make any disclosure about your capacity in</w:t>
      </w:r>
      <w:r w:rsidRPr="00E57289">
        <w:rPr>
          <w:spacing w:val="-11"/>
        </w:rPr>
        <w:t xml:space="preserve"> </w:t>
      </w:r>
      <w:r w:rsidRPr="00E57289">
        <w:t>a separate statutory declaration lodged with your</w:t>
      </w:r>
      <w:r w:rsidRPr="00E57289">
        <w:rPr>
          <w:spacing w:val="-15"/>
        </w:rPr>
        <w:t xml:space="preserve"> </w:t>
      </w:r>
      <w:r w:rsidRPr="00E57289">
        <w:t>application.</w:t>
      </w:r>
    </w:p>
    <w:p w14:paraId="4EEEB54F" w14:textId="77777777" w:rsidR="00C36A7B" w:rsidRPr="00E57289" w:rsidRDefault="00C36A7B" w:rsidP="00E57289">
      <w:pPr>
        <w:rPr>
          <w:rFonts w:eastAsia="Arial"/>
        </w:rPr>
      </w:pPr>
    </w:p>
    <w:p w14:paraId="36AE7C07" w14:textId="77777777" w:rsidR="00C36A7B" w:rsidRPr="00E57289" w:rsidRDefault="00C36A7B" w:rsidP="00664B0C">
      <w:pPr>
        <w:pStyle w:val="ListParagraph"/>
        <w:widowControl w:val="0"/>
        <w:numPr>
          <w:ilvl w:val="0"/>
          <w:numId w:val="118"/>
        </w:numPr>
        <w:tabs>
          <w:tab w:val="left" w:pos="709"/>
        </w:tabs>
        <w:ind w:right="169"/>
        <w:rPr>
          <w:rFonts w:eastAsia="Arial"/>
          <w:b/>
        </w:rPr>
      </w:pPr>
      <w:bookmarkStart w:id="251" w:name="_Toc522014162"/>
      <w:r w:rsidRPr="00E57289">
        <w:rPr>
          <w:rFonts w:eastAsia="Arial"/>
          <w:b/>
        </w:rPr>
        <w:t>When a health condition may be relevant</w:t>
      </w:r>
      <w:bookmarkEnd w:id="251"/>
    </w:p>
    <w:p w14:paraId="5ED8FAB3" w14:textId="77777777" w:rsidR="00C36A7B" w:rsidRPr="00E57289" w:rsidRDefault="00C36A7B">
      <w:pPr>
        <w:rPr>
          <w:rFonts w:eastAsia="Arial"/>
          <w:b/>
          <w:bCs/>
        </w:rPr>
      </w:pPr>
    </w:p>
    <w:p w14:paraId="45167CEB" w14:textId="77777777" w:rsidR="00C36A7B" w:rsidRPr="00E57289" w:rsidRDefault="00C36A7B" w:rsidP="00664B0C">
      <w:pPr>
        <w:pStyle w:val="ListParagraph"/>
        <w:widowControl w:val="0"/>
        <w:numPr>
          <w:ilvl w:val="0"/>
          <w:numId w:val="121"/>
        </w:numPr>
        <w:tabs>
          <w:tab w:val="left" w:pos="1418"/>
        </w:tabs>
        <w:ind w:right="169"/>
        <w:rPr>
          <w:rFonts w:eastAsia="Arial"/>
        </w:rPr>
      </w:pPr>
      <w:r w:rsidRPr="00E57289">
        <w:rPr>
          <w:rFonts w:eastAsia="Arial"/>
        </w:rPr>
        <w:t>Very occasionally, the mere existence of a health condition or disability may directly affect your current ability to carry out the inherent requirements of practice. For example, if you earlier had a car accident, or an illness, that means you are no longer able to remember instructions which you are given, you may not currently be able to carry out the inherent requirements of practice. You need to disclose any such difficulties to your Admitting Authority.</w:t>
      </w:r>
    </w:p>
    <w:p w14:paraId="0AC31FB0" w14:textId="77777777" w:rsidR="00C36A7B" w:rsidRPr="00E57289" w:rsidRDefault="00C36A7B" w:rsidP="00E57289">
      <w:pPr>
        <w:pStyle w:val="ListParagraph"/>
        <w:widowControl w:val="0"/>
        <w:tabs>
          <w:tab w:val="left" w:pos="1418"/>
        </w:tabs>
        <w:ind w:left="1441" w:right="169"/>
        <w:rPr>
          <w:rFonts w:eastAsia="Arial"/>
        </w:rPr>
      </w:pPr>
    </w:p>
    <w:p w14:paraId="7AA34E05" w14:textId="77777777" w:rsidR="00C36A7B" w:rsidRPr="00E57289" w:rsidRDefault="00C36A7B" w:rsidP="00664B0C">
      <w:pPr>
        <w:pStyle w:val="ListParagraph"/>
        <w:widowControl w:val="0"/>
        <w:numPr>
          <w:ilvl w:val="0"/>
          <w:numId w:val="121"/>
        </w:numPr>
        <w:tabs>
          <w:tab w:val="left" w:pos="1418"/>
        </w:tabs>
        <w:ind w:right="169"/>
        <w:rPr>
          <w:rFonts w:eastAsia="Arial"/>
        </w:rPr>
      </w:pPr>
      <w:r w:rsidRPr="00E57289">
        <w:rPr>
          <w:rFonts w:eastAsia="Arial"/>
        </w:rPr>
        <w:t xml:space="preserve">Sometimes your past conduct (whether by act or omission) might raise questions about whether you are currently able to carry out the inherent requirements of practice. Repeated instances of certain conduct might cast doubt on your insight, or on your ability to make sound judgments. You need </w:t>
      </w:r>
      <w:r w:rsidRPr="00E57289">
        <w:rPr>
          <w:rFonts w:eastAsia="Arial"/>
        </w:rPr>
        <w:lastRenderedPageBreak/>
        <w:t>to disclose any such conduct to your Admitting Authority.</w:t>
      </w:r>
    </w:p>
    <w:p w14:paraId="65F500AA" w14:textId="77777777" w:rsidR="00C36A7B" w:rsidRPr="00E57289" w:rsidRDefault="00C36A7B" w:rsidP="00E57289">
      <w:pPr>
        <w:pStyle w:val="ListParagraph"/>
        <w:widowControl w:val="0"/>
        <w:tabs>
          <w:tab w:val="left" w:pos="1418"/>
        </w:tabs>
        <w:ind w:left="1441" w:right="169"/>
        <w:rPr>
          <w:rFonts w:eastAsia="Arial"/>
        </w:rPr>
      </w:pPr>
    </w:p>
    <w:p w14:paraId="03275480" w14:textId="77777777" w:rsidR="00C36A7B" w:rsidRPr="00E57289" w:rsidRDefault="00C36A7B" w:rsidP="00664B0C">
      <w:pPr>
        <w:pStyle w:val="ListParagraph"/>
        <w:widowControl w:val="0"/>
        <w:numPr>
          <w:ilvl w:val="0"/>
          <w:numId w:val="121"/>
        </w:numPr>
        <w:tabs>
          <w:tab w:val="left" w:pos="1418"/>
        </w:tabs>
        <w:ind w:right="169"/>
        <w:rPr>
          <w:rFonts w:eastAsia="Arial"/>
        </w:rPr>
      </w:pPr>
      <w:r w:rsidRPr="00E57289">
        <w:rPr>
          <w:rFonts w:eastAsia="Arial"/>
        </w:rPr>
        <w:t>If you think that conduct might be wholly or partly explained by, or associated with, some physical, mental or other health condition or disability (whether diagnosed or not), you can choose to disclose that condition or disability; and may provide any supporting medical evidence that you think might assist your Admitting Authority to decide whether you are currently able to carry out the inherent requirements of practice. Such information may well explain the reasons underlying your conduct; and demonstrate that the underlying cause has been effectively dealt with or appropriately managed.</w:t>
      </w:r>
    </w:p>
    <w:p w14:paraId="16E164B4" w14:textId="77777777" w:rsidR="00C36A7B" w:rsidRPr="00E57289" w:rsidRDefault="00C36A7B" w:rsidP="00E57289">
      <w:pPr>
        <w:pStyle w:val="ListParagraph"/>
        <w:widowControl w:val="0"/>
        <w:tabs>
          <w:tab w:val="left" w:pos="1418"/>
        </w:tabs>
        <w:ind w:left="1441" w:right="169"/>
        <w:rPr>
          <w:rFonts w:eastAsia="Arial"/>
        </w:rPr>
      </w:pPr>
    </w:p>
    <w:p w14:paraId="5FE11BB1" w14:textId="77777777" w:rsidR="00C36A7B" w:rsidRPr="00E57289" w:rsidRDefault="00C36A7B" w:rsidP="00E57289">
      <w:pPr>
        <w:pStyle w:val="BodyText"/>
        <w:spacing w:after="0"/>
        <w:ind w:left="720" w:right="169"/>
      </w:pPr>
      <w:r w:rsidRPr="00E57289">
        <w:t xml:space="preserve">If you </w:t>
      </w:r>
      <w:r w:rsidRPr="00E57289">
        <w:rPr>
          <w:spacing w:val="-3"/>
        </w:rPr>
        <w:t xml:space="preserve">seek </w:t>
      </w:r>
      <w:r w:rsidRPr="00E57289">
        <w:t>to demonstrate that your condition or disability is appropriately managed</w:t>
      </w:r>
      <w:r w:rsidRPr="00E57289">
        <w:rPr>
          <w:spacing w:val="-13"/>
        </w:rPr>
        <w:t xml:space="preserve"> </w:t>
      </w:r>
      <w:r w:rsidRPr="00E57289">
        <w:t xml:space="preserve">and stable, a certificate to that effect from one or more </w:t>
      </w:r>
      <w:r w:rsidRPr="00E57289">
        <w:rPr>
          <w:spacing w:val="-4"/>
        </w:rPr>
        <w:t xml:space="preserve">of </w:t>
      </w:r>
      <w:r w:rsidRPr="00E57289">
        <w:rPr>
          <w:spacing w:val="-3"/>
        </w:rPr>
        <w:t xml:space="preserve">your </w:t>
      </w:r>
      <w:r w:rsidRPr="00E57289">
        <w:t>treating medical</w:t>
      </w:r>
      <w:r w:rsidRPr="00E57289">
        <w:rPr>
          <w:spacing w:val="3"/>
        </w:rPr>
        <w:t xml:space="preserve"> </w:t>
      </w:r>
      <w:r w:rsidRPr="00E57289">
        <w:t xml:space="preserve">practitioners would greatly </w:t>
      </w:r>
      <w:r w:rsidRPr="00E57289">
        <w:rPr>
          <w:spacing w:val="-3"/>
        </w:rPr>
        <w:t xml:space="preserve">assist </w:t>
      </w:r>
      <w:r w:rsidRPr="00E57289">
        <w:t>your Admitting</w:t>
      </w:r>
      <w:r w:rsidRPr="00E57289">
        <w:rPr>
          <w:spacing w:val="10"/>
        </w:rPr>
        <w:t xml:space="preserve"> </w:t>
      </w:r>
      <w:r w:rsidRPr="00E57289">
        <w:t>Authority.</w:t>
      </w:r>
    </w:p>
    <w:p w14:paraId="59F03F06" w14:textId="77777777" w:rsidR="00C36A7B" w:rsidRPr="00E57289" w:rsidRDefault="00C36A7B" w:rsidP="00E57289">
      <w:pPr>
        <w:rPr>
          <w:rFonts w:eastAsia="Arial"/>
        </w:rPr>
      </w:pPr>
    </w:p>
    <w:p w14:paraId="70AEAE55" w14:textId="77777777" w:rsidR="00C36A7B" w:rsidRPr="00E57289" w:rsidRDefault="00C36A7B" w:rsidP="00664B0C">
      <w:pPr>
        <w:pStyle w:val="ListParagraph"/>
        <w:widowControl w:val="0"/>
        <w:numPr>
          <w:ilvl w:val="0"/>
          <w:numId w:val="118"/>
        </w:numPr>
        <w:tabs>
          <w:tab w:val="left" w:pos="709"/>
        </w:tabs>
        <w:ind w:right="169"/>
        <w:rPr>
          <w:rFonts w:eastAsia="Arial"/>
          <w:b/>
        </w:rPr>
      </w:pPr>
      <w:bookmarkStart w:id="252" w:name="_Toc522014163"/>
      <w:r w:rsidRPr="00E57289">
        <w:rPr>
          <w:rFonts w:eastAsia="Arial"/>
          <w:b/>
        </w:rPr>
        <w:t>Examples</w:t>
      </w:r>
      <w:bookmarkEnd w:id="252"/>
    </w:p>
    <w:p w14:paraId="7862D4F5" w14:textId="77777777" w:rsidR="00C36A7B" w:rsidRPr="00E57289" w:rsidRDefault="00C36A7B" w:rsidP="00E57289">
      <w:pPr>
        <w:rPr>
          <w:rFonts w:eastAsia="Arial"/>
          <w:b/>
          <w:bCs/>
        </w:rPr>
      </w:pPr>
    </w:p>
    <w:p w14:paraId="0290B25E" w14:textId="77777777" w:rsidR="00C36A7B" w:rsidRPr="00E57289" w:rsidRDefault="00C36A7B" w:rsidP="00E57289">
      <w:pPr>
        <w:pStyle w:val="BodyText"/>
        <w:spacing w:after="0"/>
        <w:ind w:left="720" w:right="169"/>
      </w:pPr>
      <w:r w:rsidRPr="00E57289">
        <w:t>The following examples are merely indicative illustrations. An Admitting Authority</w:t>
      </w:r>
      <w:r w:rsidRPr="00E57289">
        <w:rPr>
          <w:spacing w:val="-28"/>
        </w:rPr>
        <w:t xml:space="preserve"> </w:t>
      </w:r>
      <w:r w:rsidRPr="00E57289">
        <w:t xml:space="preserve">responds to the particular circumstances </w:t>
      </w:r>
      <w:r w:rsidRPr="00E57289">
        <w:rPr>
          <w:spacing w:val="-4"/>
        </w:rPr>
        <w:t xml:space="preserve">of </w:t>
      </w:r>
      <w:r w:rsidRPr="00E57289">
        <w:t>each application. The examples cannot thus</w:t>
      </w:r>
      <w:r w:rsidRPr="00E57289">
        <w:rPr>
          <w:spacing w:val="-3"/>
        </w:rPr>
        <w:t xml:space="preserve"> </w:t>
      </w:r>
      <w:r w:rsidRPr="00E57289">
        <w:t>be considered as binding on an Admitting</w:t>
      </w:r>
      <w:r w:rsidRPr="00E57289">
        <w:rPr>
          <w:spacing w:val="-10"/>
        </w:rPr>
        <w:t xml:space="preserve"> </w:t>
      </w:r>
      <w:r w:rsidRPr="00E57289">
        <w:t>Authority.</w:t>
      </w:r>
    </w:p>
    <w:p w14:paraId="04178144" w14:textId="77777777" w:rsidR="00C36A7B" w:rsidRPr="00E57289" w:rsidRDefault="00C36A7B" w:rsidP="00E57289">
      <w:pPr>
        <w:rPr>
          <w:rFonts w:eastAsia="Arial"/>
        </w:rPr>
      </w:pPr>
    </w:p>
    <w:p w14:paraId="14C6BB44" w14:textId="77777777" w:rsidR="00C36A7B" w:rsidRPr="00E57289" w:rsidRDefault="00C36A7B" w:rsidP="00664B0C">
      <w:pPr>
        <w:pStyle w:val="ListParagraph"/>
        <w:widowControl w:val="0"/>
        <w:numPr>
          <w:ilvl w:val="0"/>
          <w:numId w:val="122"/>
        </w:numPr>
        <w:tabs>
          <w:tab w:val="left" w:pos="1418"/>
        </w:tabs>
        <w:ind w:right="169"/>
        <w:rPr>
          <w:rFonts w:eastAsia="Arial"/>
        </w:rPr>
      </w:pPr>
      <w:r w:rsidRPr="00E57289">
        <w:rPr>
          <w:rFonts w:eastAsia="Arial"/>
        </w:rPr>
        <w:t>S found first year law very difficult. She wasn't prepared for the work required, and found it hard to meet all deadlines. As she had always done well at school, she was surprised that her law school marks were always bare passes. She became anxious about her capacity, and questioned whether she should be doing law.</w:t>
      </w:r>
    </w:p>
    <w:p w14:paraId="270AD498" w14:textId="77777777" w:rsidR="00C36A7B" w:rsidRPr="00E57289" w:rsidRDefault="00C36A7B">
      <w:pPr>
        <w:rPr>
          <w:rFonts w:eastAsia="Arial"/>
        </w:rPr>
      </w:pPr>
    </w:p>
    <w:p w14:paraId="658A9EF3" w14:textId="77777777" w:rsidR="00C36A7B" w:rsidRPr="00E57289" w:rsidRDefault="00C36A7B" w:rsidP="00E57289">
      <w:pPr>
        <w:pStyle w:val="BodyText"/>
        <w:spacing w:after="0"/>
        <w:ind w:left="1440" w:right="169"/>
      </w:pPr>
      <w:r w:rsidRPr="00E57289">
        <w:t xml:space="preserve">On the recommendation </w:t>
      </w:r>
      <w:r w:rsidRPr="00E57289">
        <w:rPr>
          <w:spacing w:val="-4"/>
        </w:rPr>
        <w:t xml:space="preserve">of </w:t>
      </w:r>
      <w:r w:rsidRPr="00E57289">
        <w:t xml:space="preserve">a lecturer, </w:t>
      </w:r>
      <w:r w:rsidRPr="00E57289">
        <w:rPr>
          <w:spacing w:val="-3"/>
        </w:rPr>
        <w:t xml:space="preserve">she </w:t>
      </w:r>
      <w:r w:rsidRPr="00E57289">
        <w:t>attended the University's counselling</w:t>
      </w:r>
      <w:r w:rsidRPr="00E57289">
        <w:rPr>
          <w:spacing w:val="-49"/>
        </w:rPr>
        <w:t xml:space="preserve"> </w:t>
      </w:r>
      <w:r w:rsidRPr="00E57289">
        <w:t xml:space="preserve">service. The counsellor helped her to recognise the </w:t>
      </w:r>
      <w:r w:rsidRPr="00E57289">
        <w:rPr>
          <w:spacing w:val="-3"/>
        </w:rPr>
        <w:t xml:space="preserve">causes </w:t>
      </w:r>
      <w:r w:rsidRPr="00E57289">
        <w:t>of her anxiety;</w:t>
      </w:r>
      <w:r w:rsidRPr="00E57289">
        <w:rPr>
          <w:spacing w:val="2"/>
        </w:rPr>
        <w:t xml:space="preserve"> </w:t>
      </w:r>
      <w:r w:rsidRPr="00E57289">
        <w:t>advised</w:t>
      </w:r>
      <w:r w:rsidRPr="00E57289">
        <w:rPr>
          <w:spacing w:val="-2"/>
        </w:rPr>
        <w:t xml:space="preserve"> </w:t>
      </w:r>
      <w:r w:rsidRPr="00E57289">
        <w:t xml:space="preserve">her how to manage those causes; and recommended that </w:t>
      </w:r>
      <w:r w:rsidRPr="00E57289">
        <w:rPr>
          <w:spacing w:val="-3"/>
        </w:rPr>
        <w:t xml:space="preserve">she </w:t>
      </w:r>
      <w:r w:rsidRPr="00E57289">
        <w:t>should attend</w:t>
      </w:r>
      <w:r w:rsidRPr="00E57289">
        <w:rPr>
          <w:spacing w:val="-5"/>
        </w:rPr>
        <w:t xml:space="preserve"> </w:t>
      </w:r>
      <w:r w:rsidRPr="00E57289">
        <w:t>a mindfulness course. After working with the counsellor, and undertaking</w:t>
      </w:r>
      <w:r w:rsidRPr="00E57289">
        <w:rPr>
          <w:spacing w:val="-11"/>
        </w:rPr>
        <w:t xml:space="preserve"> </w:t>
      </w:r>
      <w:r w:rsidRPr="00E57289">
        <w:t>the mindfulness course, S still felt stressed about law school. Having learned how</w:t>
      </w:r>
      <w:r w:rsidRPr="00E57289">
        <w:rPr>
          <w:spacing w:val="-23"/>
        </w:rPr>
        <w:t xml:space="preserve"> </w:t>
      </w:r>
      <w:r w:rsidRPr="00E57289">
        <w:t xml:space="preserve">to manage her stress appropriately, however, </w:t>
      </w:r>
      <w:r w:rsidRPr="00E57289">
        <w:rPr>
          <w:spacing w:val="-3"/>
        </w:rPr>
        <w:t xml:space="preserve">she </w:t>
      </w:r>
      <w:r w:rsidRPr="00E57289">
        <w:t>successfully completed her</w:t>
      </w:r>
      <w:r w:rsidRPr="00E57289">
        <w:rPr>
          <w:spacing w:val="-4"/>
        </w:rPr>
        <w:t xml:space="preserve"> </w:t>
      </w:r>
      <w:r w:rsidRPr="00E57289">
        <w:t>law course and PLT</w:t>
      </w:r>
      <w:r w:rsidRPr="00E57289">
        <w:rPr>
          <w:spacing w:val="-8"/>
        </w:rPr>
        <w:t xml:space="preserve"> </w:t>
      </w:r>
      <w:r w:rsidRPr="00E57289">
        <w:t>course.</w:t>
      </w:r>
    </w:p>
    <w:p w14:paraId="1200BCAA" w14:textId="77777777" w:rsidR="00C36A7B" w:rsidRPr="00E57289" w:rsidRDefault="00C36A7B">
      <w:pPr>
        <w:rPr>
          <w:rFonts w:eastAsia="Arial"/>
        </w:rPr>
      </w:pPr>
    </w:p>
    <w:p w14:paraId="4152829A" w14:textId="77777777" w:rsidR="00C36A7B" w:rsidRPr="00E57289" w:rsidRDefault="00C36A7B" w:rsidP="00E57289">
      <w:pPr>
        <w:pStyle w:val="BodyText"/>
        <w:spacing w:after="0"/>
        <w:ind w:left="1440" w:right="169"/>
      </w:pPr>
      <w:r w:rsidRPr="00E57289">
        <w:t>S would not need to disclose these circumstances to her Admitting</w:t>
      </w:r>
      <w:r w:rsidRPr="00E57289">
        <w:rPr>
          <w:spacing w:val="-18"/>
        </w:rPr>
        <w:t xml:space="preserve"> </w:t>
      </w:r>
      <w:r w:rsidRPr="00E57289">
        <w:t>Authority.</w:t>
      </w:r>
    </w:p>
    <w:p w14:paraId="1569144E" w14:textId="77777777" w:rsidR="00C36A7B" w:rsidRPr="00E57289" w:rsidRDefault="00C36A7B" w:rsidP="00E57289">
      <w:pPr>
        <w:rPr>
          <w:rFonts w:eastAsia="Arial"/>
        </w:rPr>
      </w:pPr>
    </w:p>
    <w:p w14:paraId="7B3CBD50" w14:textId="77777777" w:rsidR="00C36A7B" w:rsidRPr="00E57289" w:rsidRDefault="00C36A7B" w:rsidP="00664B0C">
      <w:pPr>
        <w:pStyle w:val="ListParagraph"/>
        <w:widowControl w:val="0"/>
        <w:numPr>
          <w:ilvl w:val="0"/>
          <w:numId w:val="122"/>
        </w:numPr>
        <w:tabs>
          <w:tab w:val="left" w:pos="1418"/>
        </w:tabs>
        <w:ind w:right="169"/>
        <w:rPr>
          <w:rFonts w:eastAsia="Arial"/>
        </w:rPr>
      </w:pPr>
      <w:r w:rsidRPr="00E57289">
        <w:rPr>
          <w:rFonts w:eastAsia="Arial"/>
        </w:rPr>
        <w:t>P comes from a family with a history of severe depression and has suffered depression for many years, attempting suicide on several occasions. He managed to get through his law course with difficulty, often requiring substantial special consideration to complete assessments and examinations. He has completed an on-line PLT course, but his depression persists. It severely affects his ability to engage in daily activities; and he often finds that he is unable to get out of bed in the morning.</w:t>
      </w:r>
    </w:p>
    <w:p w14:paraId="6437A31E" w14:textId="77777777" w:rsidR="00177F52" w:rsidRPr="00E57289" w:rsidRDefault="00177F52" w:rsidP="00E57289">
      <w:pPr>
        <w:pStyle w:val="BodyText"/>
        <w:spacing w:after="0"/>
        <w:ind w:left="1441" w:right="164"/>
      </w:pPr>
    </w:p>
    <w:p w14:paraId="457995E2" w14:textId="77777777" w:rsidR="00177F52" w:rsidRPr="00E57289" w:rsidRDefault="00177F52" w:rsidP="00E57289">
      <w:pPr>
        <w:pStyle w:val="BodyText"/>
        <w:spacing w:after="0"/>
        <w:ind w:left="1441" w:right="164"/>
      </w:pPr>
      <w:r w:rsidRPr="00E57289">
        <w:t>P would need to disclose his difficulties to his Admitting Authority, as they</w:t>
      </w:r>
      <w:r w:rsidRPr="00E57289">
        <w:rPr>
          <w:spacing w:val="-19"/>
        </w:rPr>
        <w:t xml:space="preserve"> </w:t>
      </w:r>
      <w:r w:rsidRPr="00E57289">
        <w:t xml:space="preserve">raise questions about whether he is </w:t>
      </w:r>
      <w:r w:rsidRPr="00E57289">
        <w:rPr>
          <w:i/>
        </w:rPr>
        <w:t xml:space="preserve">currently </w:t>
      </w:r>
      <w:r w:rsidRPr="00E57289">
        <w:t xml:space="preserve">able to carry </w:t>
      </w:r>
      <w:r w:rsidRPr="00E57289">
        <w:rPr>
          <w:spacing w:val="-3"/>
        </w:rPr>
        <w:t xml:space="preserve">out </w:t>
      </w:r>
      <w:r w:rsidRPr="00E57289">
        <w:t>the inherent</w:t>
      </w:r>
      <w:r w:rsidRPr="00E57289">
        <w:rPr>
          <w:spacing w:val="-8"/>
        </w:rPr>
        <w:t xml:space="preserve"> </w:t>
      </w:r>
      <w:r w:rsidRPr="00E57289">
        <w:t>requirements of practice. Disclosing his condition to the Admitting Authority does not</w:t>
      </w:r>
      <w:r w:rsidRPr="00E57289">
        <w:rPr>
          <w:spacing w:val="-17"/>
        </w:rPr>
        <w:t xml:space="preserve"> </w:t>
      </w:r>
      <w:r w:rsidRPr="00E57289">
        <w:t>necessarily mean that he would not be admitted, however. The Admitting Authority</w:t>
      </w:r>
      <w:r w:rsidRPr="00E57289">
        <w:rPr>
          <w:spacing w:val="-17"/>
        </w:rPr>
        <w:t xml:space="preserve"> </w:t>
      </w:r>
      <w:r w:rsidRPr="00E57289">
        <w:t xml:space="preserve">would probably </w:t>
      </w:r>
      <w:r w:rsidRPr="00E57289">
        <w:rPr>
          <w:spacing w:val="-3"/>
        </w:rPr>
        <w:t xml:space="preserve">wish </w:t>
      </w:r>
      <w:r w:rsidRPr="00E57289">
        <w:t xml:space="preserve">to know whether, and if </w:t>
      </w:r>
      <w:r w:rsidRPr="00E57289">
        <w:rPr>
          <w:spacing w:val="-3"/>
        </w:rPr>
        <w:t xml:space="preserve">so how, </w:t>
      </w:r>
      <w:r w:rsidRPr="00E57289">
        <w:lastRenderedPageBreak/>
        <w:t>his present difficulties might</w:t>
      </w:r>
      <w:r w:rsidRPr="00E57289">
        <w:rPr>
          <w:spacing w:val="18"/>
        </w:rPr>
        <w:t xml:space="preserve"> </w:t>
      </w:r>
      <w:r w:rsidRPr="00E57289">
        <w:t xml:space="preserve">be overcome or managed. It would be sensible for P to </w:t>
      </w:r>
      <w:r w:rsidRPr="00E57289">
        <w:rPr>
          <w:spacing w:val="-3"/>
        </w:rPr>
        <w:t xml:space="preserve">answer </w:t>
      </w:r>
      <w:r w:rsidRPr="00E57289">
        <w:t>these questions in his initial disclosure, rather than waiting to be asked for further information by</w:t>
      </w:r>
      <w:r w:rsidRPr="00E57289">
        <w:rPr>
          <w:spacing w:val="-16"/>
        </w:rPr>
        <w:t xml:space="preserve"> </w:t>
      </w:r>
      <w:r w:rsidRPr="00E57289">
        <w:t>the Admitting</w:t>
      </w:r>
      <w:r w:rsidRPr="00E57289">
        <w:rPr>
          <w:spacing w:val="-4"/>
        </w:rPr>
        <w:t xml:space="preserve"> </w:t>
      </w:r>
      <w:r w:rsidRPr="00E57289">
        <w:t>Authority.</w:t>
      </w:r>
    </w:p>
    <w:p w14:paraId="6477CCBA" w14:textId="77777777" w:rsidR="00177F52" w:rsidRPr="00E57289" w:rsidRDefault="00177F52" w:rsidP="00E57289">
      <w:pPr>
        <w:pStyle w:val="ListParagraph"/>
        <w:widowControl w:val="0"/>
        <w:tabs>
          <w:tab w:val="left" w:pos="1418"/>
        </w:tabs>
        <w:ind w:right="169"/>
        <w:rPr>
          <w:rFonts w:eastAsia="Arial"/>
        </w:rPr>
      </w:pPr>
    </w:p>
    <w:p w14:paraId="62F5DC4D" w14:textId="77777777" w:rsidR="00177F52" w:rsidRPr="00E57289" w:rsidRDefault="00177F52" w:rsidP="00664B0C">
      <w:pPr>
        <w:pStyle w:val="ListParagraph"/>
        <w:widowControl w:val="0"/>
        <w:numPr>
          <w:ilvl w:val="0"/>
          <w:numId w:val="122"/>
        </w:numPr>
        <w:tabs>
          <w:tab w:val="left" w:pos="1418"/>
        </w:tabs>
        <w:ind w:right="169"/>
        <w:rPr>
          <w:rFonts w:eastAsia="Arial"/>
        </w:rPr>
      </w:pPr>
      <w:r w:rsidRPr="00E57289">
        <w:rPr>
          <w:rFonts w:eastAsia="Arial"/>
        </w:rPr>
        <w:t>M enjoyed the early years of his law course and was doing well. In his third year, however his mother was diagnosed with a serious illness and died late in the year. M was her primary care-giver during her illness and was devastated by her death. He failed several subjects that year, because of the stress of nursing his mother and his inability to talk about his circumstances with others, and obtained special consideration.</w:t>
      </w:r>
    </w:p>
    <w:p w14:paraId="0D1162EC" w14:textId="77777777" w:rsidR="00177F52" w:rsidRPr="00E57289" w:rsidRDefault="00177F52" w:rsidP="00E57289">
      <w:pPr>
        <w:pStyle w:val="ListParagraph"/>
        <w:widowControl w:val="0"/>
        <w:tabs>
          <w:tab w:val="left" w:pos="1418"/>
        </w:tabs>
        <w:ind w:left="0" w:right="169"/>
        <w:rPr>
          <w:rFonts w:eastAsia="Arial"/>
        </w:rPr>
      </w:pPr>
    </w:p>
    <w:p w14:paraId="6F0CAF41" w14:textId="77777777" w:rsidR="00C36A7B" w:rsidRPr="00E57289" w:rsidRDefault="00C36A7B" w:rsidP="00E57289">
      <w:pPr>
        <w:pStyle w:val="BodyText"/>
        <w:spacing w:after="0"/>
        <w:ind w:left="1440" w:right="164"/>
      </w:pPr>
      <w:r w:rsidRPr="00E57289">
        <w:t xml:space="preserve">Subsequently, however, he became </w:t>
      </w:r>
      <w:r w:rsidRPr="00E57289">
        <w:rPr>
          <w:spacing w:val="-3"/>
        </w:rPr>
        <w:t xml:space="preserve">depressed </w:t>
      </w:r>
      <w:r w:rsidRPr="00E57289">
        <w:t>and stopped attending law</w:t>
      </w:r>
      <w:r w:rsidRPr="00E57289">
        <w:rPr>
          <w:spacing w:val="8"/>
        </w:rPr>
        <w:t xml:space="preserve"> </w:t>
      </w:r>
      <w:r w:rsidRPr="00E57289">
        <w:t xml:space="preserve">school. He consulted his GP </w:t>
      </w:r>
      <w:r w:rsidRPr="00E57289">
        <w:rPr>
          <w:spacing w:val="-3"/>
        </w:rPr>
        <w:t xml:space="preserve">who </w:t>
      </w:r>
      <w:r w:rsidRPr="00E57289">
        <w:t>diagnosed depression and assisted him to undertake</w:t>
      </w:r>
      <w:r w:rsidRPr="00E57289">
        <w:rPr>
          <w:spacing w:val="-2"/>
        </w:rPr>
        <w:t xml:space="preserve"> </w:t>
      </w:r>
      <w:r w:rsidRPr="00E57289">
        <w:t xml:space="preserve">a series of treatments. M found that a combination </w:t>
      </w:r>
      <w:r w:rsidRPr="00E57289">
        <w:rPr>
          <w:spacing w:val="-4"/>
        </w:rPr>
        <w:t xml:space="preserve">of </w:t>
      </w:r>
      <w:r w:rsidRPr="00E57289">
        <w:t>medication and</w:t>
      </w:r>
      <w:r w:rsidRPr="00E57289">
        <w:rPr>
          <w:spacing w:val="-4"/>
        </w:rPr>
        <w:t xml:space="preserve"> </w:t>
      </w:r>
      <w:r w:rsidRPr="00E57289">
        <w:t>counselling helped him regain his equilibrium. He re-enrolled and successfully completed</w:t>
      </w:r>
      <w:r w:rsidRPr="00E57289">
        <w:rPr>
          <w:spacing w:val="-13"/>
        </w:rPr>
        <w:t xml:space="preserve"> </w:t>
      </w:r>
      <w:r w:rsidRPr="00E57289">
        <w:t>both law and a PLT course. He no longer requires either medication or</w:t>
      </w:r>
      <w:r w:rsidRPr="00E57289">
        <w:rPr>
          <w:spacing w:val="-14"/>
        </w:rPr>
        <w:t xml:space="preserve"> </w:t>
      </w:r>
      <w:r w:rsidRPr="00E57289">
        <w:t>counselling.</w:t>
      </w:r>
    </w:p>
    <w:p w14:paraId="54AC414E" w14:textId="77777777" w:rsidR="00C36A7B" w:rsidRPr="00E57289" w:rsidRDefault="00C36A7B">
      <w:pPr>
        <w:rPr>
          <w:rFonts w:eastAsia="Arial"/>
        </w:rPr>
      </w:pPr>
    </w:p>
    <w:p w14:paraId="6F522E5E" w14:textId="77777777" w:rsidR="00C36A7B" w:rsidRPr="00E57289" w:rsidRDefault="00C36A7B" w:rsidP="00E57289">
      <w:pPr>
        <w:pStyle w:val="BodyText"/>
        <w:spacing w:after="0"/>
        <w:ind w:left="1440" w:right="164"/>
      </w:pPr>
      <w:r w:rsidRPr="00E57289">
        <w:t>M would not need to disclose these circumstances to his Admitting</w:t>
      </w:r>
      <w:r w:rsidRPr="00E57289">
        <w:rPr>
          <w:spacing w:val="-16"/>
        </w:rPr>
        <w:t xml:space="preserve"> </w:t>
      </w:r>
      <w:r w:rsidRPr="00E57289">
        <w:t>Authority.</w:t>
      </w:r>
    </w:p>
    <w:p w14:paraId="3EC9AE9B" w14:textId="77777777" w:rsidR="00C36A7B" w:rsidRPr="00E57289" w:rsidRDefault="00C36A7B" w:rsidP="00E57289">
      <w:pPr>
        <w:rPr>
          <w:rFonts w:eastAsia="Arial"/>
        </w:rPr>
      </w:pPr>
    </w:p>
    <w:p w14:paraId="5A3C3DDC" w14:textId="77777777" w:rsidR="00C36A7B" w:rsidRPr="00E57289" w:rsidRDefault="00C36A7B" w:rsidP="00664B0C">
      <w:pPr>
        <w:pStyle w:val="ListParagraph"/>
        <w:widowControl w:val="0"/>
        <w:numPr>
          <w:ilvl w:val="0"/>
          <w:numId w:val="122"/>
        </w:numPr>
        <w:tabs>
          <w:tab w:val="left" w:pos="1418"/>
        </w:tabs>
        <w:ind w:right="265"/>
        <w:rPr>
          <w:rFonts w:eastAsia="Arial"/>
        </w:rPr>
      </w:pPr>
      <w:r w:rsidRPr="00E57289">
        <w:rPr>
          <w:rFonts w:eastAsia="Arial"/>
        </w:rPr>
        <w:t>During his law course, T developed delusions that his teachers were conspiring to have him removed from the law school. He wrote angry, hostile emails to law school and university staff, and alleged serious misconduct and mistreatment on their part to a number of authoritie</w:t>
      </w:r>
      <w:r w:rsidRPr="00E57289">
        <w:t>s.</w:t>
      </w:r>
    </w:p>
    <w:p w14:paraId="541DFAAF" w14:textId="77777777" w:rsidR="00C36A7B" w:rsidRPr="00E57289" w:rsidRDefault="00C36A7B" w:rsidP="00E57289">
      <w:pPr>
        <w:rPr>
          <w:rFonts w:eastAsia="Arial"/>
        </w:rPr>
      </w:pPr>
    </w:p>
    <w:p w14:paraId="1D26FCA5" w14:textId="77777777" w:rsidR="00C36A7B" w:rsidRPr="00E57289" w:rsidRDefault="00C36A7B" w:rsidP="00E57289">
      <w:pPr>
        <w:pStyle w:val="BodyText"/>
        <w:spacing w:after="0"/>
        <w:ind w:left="1440" w:right="276"/>
      </w:pPr>
      <w:r w:rsidRPr="00E57289">
        <w:t xml:space="preserve">When several internal University investigations found </w:t>
      </w:r>
      <w:r w:rsidRPr="00E57289">
        <w:rPr>
          <w:spacing w:val="-4"/>
        </w:rPr>
        <w:t xml:space="preserve">no </w:t>
      </w:r>
      <w:r w:rsidRPr="00E57289">
        <w:t xml:space="preserve">proof </w:t>
      </w:r>
      <w:r w:rsidRPr="00E57289">
        <w:rPr>
          <w:spacing w:val="-4"/>
        </w:rPr>
        <w:t xml:space="preserve">of </w:t>
      </w:r>
      <w:r w:rsidRPr="00E57289">
        <w:t>his</w:t>
      </w:r>
      <w:r w:rsidRPr="00E57289">
        <w:rPr>
          <w:spacing w:val="-4"/>
        </w:rPr>
        <w:t xml:space="preserve"> </w:t>
      </w:r>
      <w:r w:rsidRPr="00E57289">
        <w:t xml:space="preserve">allegations, he became convinced that the conspiracy </w:t>
      </w:r>
      <w:r w:rsidRPr="00E57289">
        <w:rPr>
          <w:spacing w:val="-3"/>
        </w:rPr>
        <w:t xml:space="preserve">was </w:t>
      </w:r>
      <w:r w:rsidRPr="00E57289">
        <w:t>widespread. Several</w:t>
      </w:r>
      <w:r w:rsidRPr="00E57289">
        <w:rPr>
          <w:spacing w:val="-5"/>
        </w:rPr>
        <w:t xml:space="preserve"> </w:t>
      </w:r>
      <w:r w:rsidRPr="00E57289">
        <w:t xml:space="preserve">University disciplinary actions followed in response to his behaviour, one </w:t>
      </w:r>
      <w:r w:rsidRPr="00E57289">
        <w:rPr>
          <w:spacing w:val="-4"/>
        </w:rPr>
        <w:t xml:space="preserve">of </w:t>
      </w:r>
      <w:r w:rsidRPr="00E57289">
        <w:t>which</w:t>
      </w:r>
      <w:r w:rsidRPr="00E57289">
        <w:rPr>
          <w:spacing w:val="-4"/>
        </w:rPr>
        <w:t xml:space="preserve"> </w:t>
      </w:r>
      <w:r w:rsidRPr="00E57289">
        <w:t>referred him</w:t>
      </w:r>
      <w:r w:rsidRPr="00E57289">
        <w:rPr>
          <w:spacing w:val="2"/>
        </w:rPr>
        <w:t xml:space="preserve"> </w:t>
      </w:r>
      <w:r w:rsidRPr="00E57289">
        <w:t>to his</w:t>
      </w:r>
      <w:r w:rsidRPr="00E57289">
        <w:rPr>
          <w:spacing w:val="-3"/>
        </w:rPr>
        <w:t xml:space="preserve"> </w:t>
      </w:r>
      <w:r w:rsidRPr="00E57289">
        <w:t>GP</w:t>
      </w:r>
      <w:r w:rsidRPr="00E57289">
        <w:rPr>
          <w:spacing w:val="2"/>
        </w:rPr>
        <w:t xml:space="preserve"> </w:t>
      </w:r>
      <w:r w:rsidRPr="00E57289">
        <w:rPr>
          <w:spacing w:val="-3"/>
        </w:rPr>
        <w:t>who,</w:t>
      </w:r>
      <w:r w:rsidRPr="00E57289">
        <w:rPr>
          <w:spacing w:val="-2"/>
        </w:rPr>
        <w:t xml:space="preserve"> </w:t>
      </w:r>
      <w:r w:rsidRPr="00E57289">
        <w:t>in turn,</w:t>
      </w:r>
      <w:r w:rsidRPr="00E57289">
        <w:rPr>
          <w:spacing w:val="-2"/>
        </w:rPr>
        <w:t xml:space="preserve"> </w:t>
      </w:r>
      <w:r w:rsidRPr="00E57289">
        <w:t xml:space="preserve">referred </w:t>
      </w:r>
      <w:r w:rsidRPr="00E57289">
        <w:rPr>
          <w:spacing w:val="-3"/>
        </w:rPr>
        <w:t>him</w:t>
      </w:r>
      <w:r w:rsidRPr="00E57289">
        <w:rPr>
          <w:spacing w:val="2"/>
        </w:rPr>
        <w:t xml:space="preserve"> </w:t>
      </w:r>
      <w:r w:rsidRPr="00E57289">
        <w:t>to a</w:t>
      </w:r>
      <w:r w:rsidRPr="00E57289">
        <w:rPr>
          <w:spacing w:val="-5"/>
        </w:rPr>
        <w:t xml:space="preserve"> </w:t>
      </w:r>
      <w:r w:rsidRPr="00E57289">
        <w:t>specialist</w:t>
      </w:r>
      <w:r w:rsidRPr="00E57289">
        <w:rPr>
          <w:spacing w:val="-2"/>
        </w:rPr>
        <w:t xml:space="preserve"> </w:t>
      </w:r>
      <w:r w:rsidRPr="00E57289">
        <w:rPr>
          <w:spacing w:val="-3"/>
        </w:rPr>
        <w:t>who</w:t>
      </w:r>
      <w:r w:rsidRPr="00E57289">
        <w:t xml:space="preserve"> diagnosed paranoid</w:t>
      </w:r>
      <w:r w:rsidRPr="00E57289">
        <w:rPr>
          <w:spacing w:val="-54"/>
        </w:rPr>
        <w:t xml:space="preserve"> </w:t>
      </w:r>
      <w:r w:rsidRPr="00E57289">
        <w:t>schizophrenia.</w:t>
      </w:r>
    </w:p>
    <w:p w14:paraId="7BB6FD16" w14:textId="77777777" w:rsidR="00C36A7B" w:rsidRPr="00E57289" w:rsidRDefault="00C36A7B">
      <w:pPr>
        <w:rPr>
          <w:rFonts w:eastAsia="Arial"/>
        </w:rPr>
      </w:pPr>
    </w:p>
    <w:p w14:paraId="36182935" w14:textId="77777777" w:rsidR="00C36A7B" w:rsidRPr="00E57289" w:rsidRDefault="00C36A7B" w:rsidP="00E57289">
      <w:pPr>
        <w:pStyle w:val="BodyText"/>
        <w:spacing w:after="0"/>
        <w:ind w:left="1440" w:right="276"/>
      </w:pPr>
      <w:r w:rsidRPr="00E57289">
        <w:t>T would need to disclose the activities which preceded his reference to his</w:t>
      </w:r>
      <w:r w:rsidRPr="00E57289">
        <w:rPr>
          <w:spacing w:val="-14"/>
        </w:rPr>
        <w:t xml:space="preserve"> </w:t>
      </w:r>
      <w:r w:rsidRPr="00E57289">
        <w:t>GP. Given</w:t>
      </w:r>
      <w:r w:rsidRPr="00E57289">
        <w:rPr>
          <w:spacing w:val="-4"/>
        </w:rPr>
        <w:t xml:space="preserve"> </w:t>
      </w:r>
      <w:r w:rsidRPr="00E57289">
        <w:t>the</w:t>
      </w:r>
      <w:r w:rsidRPr="00E57289">
        <w:rPr>
          <w:spacing w:val="1"/>
        </w:rPr>
        <w:t xml:space="preserve"> </w:t>
      </w:r>
      <w:r w:rsidRPr="00E57289">
        <w:t>seriousness</w:t>
      </w:r>
      <w:r w:rsidRPr="00E57289">
        <w:rPr>
          <w:spacing w:val="-2"/>
        </w:rPr>
        <w:t xml:space="preserve"> </w:t>
      </w:r>
      <w:r w:rsidRPr="00E57289">
        <w:t>of</w:t>
      </w:r>
      <w:r w:rsidRPr="00E57289">
        <w:rPr>
          <w:spacing w:val="9"/>
        </w:rPr>
        <w:t xml:space="preserve"> </w:t>
      </w:r>
      <w:r w:rsidRPr="00E57289">
        <w:t>his</w:t>
      </w:r>
      <w:r w:rsidRPr="00E57289">
        <w:rPr>
          <w:spacing w:val="-2"/>
        </w:rPr>
        <w:t xml:space="preserve"> </w:t>
      </w:r>
      <w:r w:rsidRPr="00E57289">
        <w:rPr>
          <w:spacing w:val="-3"/>
        </w:rPr>
        <w:t>diagnosis,</w:t>
      </w:r>
      <w:r w:rsidRPr="00E57289">
        <w:rPr>
          <w:spacing w:val="4"/>
        </w:rPr>
        <w:t xml:space="preserve"> </w:t>
      </w:r>
      <w:r w:rsidRPr="00E57289">
        <w:t>it</w:t>
      </w:r>
      <w:r w:rsidRPr="00E57289">
        <w:rPr>
          <w:spacing w:val="-1"/>
        </w:rPr>
        <w:t xml:space="preserve"> </w:t>
      </w:r>
      <w:r w:rsidRPr="00E57289">
        <w:t>would</w:t>
      </w:r>
      <w:r w:rsidRPr="00E57289">
        <w:rPr>
          <w:spacing w:val="1"/>
        </w:rPr>
        <w:t xml:space="preserve"> </w:t>
      </w:r>
      <w:r w:rsidRPr="00E57289">
        <w:t>also</w:t>
      </w:r>
      <w:r w:rsidRPr="00E57289">
        <w:rPr>
          <w:spacing w:val="1"/>
        </w:rPr>
        <w:t xml:space="preserve"> </w:t>
      </w:r>
      <w:r w:rsidRPr="00E57289">
        <w:t>be</w:t>
      </w:r>
      <w:r w:rsidRPr="00E57289">
        <w:rPr>
          <w:spacing w:val="1"/>
        </w:rPr>
        <w:t xml:space="preserve"> </w:t>
      </w:r>
      <w:r w:rsidRPr="00E57289">
        <w:t>prudent</w:t>
      </w:r>
      <w:r w:rsidRPr="00E57289">
        <w:rPr>
          <w:spacing w:val="-1"/>
        </w:rPr>
        <w:t xml:space="preserve"> </w:t>
      </w:r>
      <w:r w:rsidRPr="00E57289">
        <w:t>for</w:t>
      </w:r>
      <w:r w:rsidRPr="00E57289">
        <w:rPr>
          <w:spacing w:val="-2"/>
        </w:rPr>
        <w:t xml:space="preserve"> </w:t>
      </w:r>
      <w:r w:rsidRPr="00E57289">
        <w:t>T</w:t>
      </w:r>
      <w:r w:rsidRPr="00E57289">
        <w:rPr>
          <w:spacing w:val="-1"/>
        </w:rPr>
        <w:t xml:space="preserve"> </w:t>
      </w:r>
      <w:r w:rsidRPr="00E57289">
        <w:t>to</w:t>
      </w:r>
      <w:r w:rsidRPr="00E57289">
        <w:rPr>
          <w:spacing w:val="1"/>
        </w:rPr>
        <w:t xml:space="preserve"> </w:t>
      </w:r>
      <w:r w:rsidRPr="00E57289">
        <w:t>declare</w:t>
      </w:r>
      <w:r w:rsidRPr="00E57289">
        <w:rPr>
          <w:spacing w:val="-53"/>
        </w:rPr>
        <w:t xml:space="preserve"> </w:t>
      </w:r>
      <w:r w:rsidRPr="00E57289">
        <w:t xml:space="preserve">that condition and how it is being treated and managed, as each </w:t>
      </w:r>
      <w:r w:rsidRPr="00E57289">
        <w:rPr>
          <w:spacing w:val="-4"/>
        </w:rPr>
        <w:t xml:space="preserve">of </w:t>
      </w:r>
      <w:r w:rsidRPr="00E57289">
        <w:t>these</w:t>
      </w:r>
      <w:r w:rsidRPr="00E57289">
        <w:rPr>
          <w:spacing w:val="-10"/>
        </w:rPr>
        <w:t xml:space="preserve"> </w:t>
      </w:r>
      <w:r w:rsidRPr="00E57289">
        <w:t xml:space="preserve">matters reflect on whether he is </w:t>
      </w:r>
      <w:r w:rsidRPr="00E57289">
        <w:rPr>
          <w:i/>
        </w:rPr>
        <w:t xml:space="preserve">currently </w:t>
      </w:r>
      <w:r w:rsidRPr="00E57289">
        <w:t>able to carry out the inherent requirements</w:t>
      </w:r>
      <w:r w:rsidRPr="00E57289">
        <w:rPr>
          <w:spacing w:val="-11"/>
        </w:rPr>
        <w:t xml:space="preserve"> </w:t>
      </w:r>
      <w:r w:rsidRPr="00E57289">
        <w:rPr>
          <w:spacing w:val="-4"/>
        </w:rPr>
        <w:t>of</w:t>
      </w:r>
      <w:r w:rsidRPr="00E57289">
        <w:t xml:space="preserve"> practice.</w:t>
      </w:r>
    </w:p>
    <w:p w14:paraId="57F1A59A" w14:textId="77777777" w:rsidR="00C36A7B" w:rsidRPr="00E57289" w:rsidRDefault="00C36A7B" w:rsidP="00E57289">
      <w:pPr>
        <w:rPr>
          <w:rFonts w:eastAsia="Arial"/>
        </w:rPr>
      </w:pPr>
    </w:p>
    <w:p w14:paraId="6C6AEC7E" w14:textId="77777777" w:rsidR="00C36A7B" w:rsidRPr="00E57289" w:rsidRDefault="00C36A7B" w:rsidP="00E57289">
      <w:pPr>
        <w:pStyle w:val="BodyText"/>
        <w:spacing w:after="0"/>
        <w:ind w:left="1440" w:right="164"/>
      </w:pPr>
      <w:r w:rsidRPr="00E57289">
        <w:t>Disclosing his condition and treatment to the Admitting Authority does</w:t>
      </w:r>
      <w:r w:rsidRPr="00E57289">
        <w:rPr>
          <w:spacing w:val="-23"/>
        </w:rPr>
        <w:t xml:space="preserve"> </w:t>
      </w:r>
      <w:r w:rsidRPr="00E57289">
        <w:t>not necessarily mean that he would not be admitted, however. The Admitting</w:t>
      </w:r>
      <w:r w:rsidRPr="00E57289">
        <w:rPr>
          <w:spacing w:val="-21"/>
        </w:rPr>
        <w:t xml:space="preserve"> </w:t>
      </w:r>
      <w:r w:rsidRPr="00E57289">
        <w:t xml:space="preserve">Authority would need to know whether, and if </w:t>
      </w:r>
      <w:r w:rsidRPr="00E57289">
        <w:rPr>
          <w:spacing w:val="-3"/>
        </w:rPr>
        <w:t xml:space="preserve">so how, </w:t>
      </w:r>
      <w:r w:rsidRPr="00E57289">
        <w:t>his present difficulties are</w:t>
      </w:r>
      <w:r w:rsidRPr="00E57289">
        <w:rPr>
          <w:spacing w:val="14"/>
        </w:rPr>
        <w:t xml:space="preserve"> </w:t>
      </w:r>
      <w:r w:rsidRPr="00E57289">
        <w:t>being overcome or</w:t>
      </w:r>
      <w:r w:rsidRPr="00E57289">
        <w:rPr>
          <w:spacing w:val="-6"/>
        </w:rPr>
        <w:t xml:space="preserve"> </w:t>
      </w:r>
      <w:r w:rsidRPr="00E57289">
        <w:t>managed.</w:t>
      </w:r>
    </w:p>
    <w:p w14:paraId="5CFF9F06" w14:textId="77777777" w:rsidR="00C36A7B" w:rsidRPr="00E57289" w:rsidRDefault="00C36A7B">
      <w:pPr>
        <w:rPr>
          <w:rFonts w:eastAsia="Arial"/>
        </w:rPr>
      </w:pPr>
    </w:p>
    <w:p w14:paraId="55848FC1" w14:textId="77777777" w:rsidR="00C36A7B" w:rsidRPr="00E57289" w:rsidRDefault="003E01F6" w:rsidP="00E57289">
      <w:pPr>
        <w:rPr>
          <w:bCs/>
        </w:rPr>
      </w:pPr>
      <w:bookmarkStart w:id="253" w:name="_Toc522014164"/>
      <w:bookmarkStart w:id="254" w:name="_Toc522106955"/>
      <w:r w:rsidRPr="00E57289">
        <w:rPr>
          <w:b/>
        </w:rPr>
        <w:t>9</w:t>
      </w:r>
      <w:r w:rsidRPr="00E57289">
        <w:rPr>
          <w:b/>
        </w:rPr>
        <w:tab/>
      </w:r>
      <w:r w:rsidR="00C36A7B" w:rsidRPr="00E57289">
        <w:rPr>
          <w:b/>
        </w:rPr>
        <w:t>MATTERS PRESCRIBED BY LEGAL PROFESSION</w:t>
      </w:r>
      <w:r w:rsidR="00C36A7B" w:rsidRPr="00E57289">
        <w:rPr>
          <w:b/>
          <w:spacing w:val="-3"/>
        </w:rPr>
        <w:t xml:space="preserve"> </w:t>
      </w:r>
      <w:r w:rsidR="00C36A7B" w:rsidRPr="00E57289">
        <w:rPr>
          <w:b/>
        </w:rPr>
        <w:t>LEGISLATION</w:t>
      </w:r>
      <w:bookmarkEnd w:id="253"/>
      <w:bookmarkEnd w:id="254"/>
    </w:p>
    <w:p w14:paraId="598BD280" w14:textId="77777777" w:rsidR="003E01F6" w:rsidRPr="00E57289" w:rsidRDefault="003E01F6" w:rsidP="00E57289">
      <w:pPr>
        <w:rPr>
          <w:rFonts w:eastAsia="Arial"/>
          <w:b/>
          <w:bCs/>
        </w:rPr>
      </w:pPr>
    </w:p>
    <w:p w14:paraId="64176E36" w14:textId="77777777" w:rsidR="000F4A9F" w:rsidRDefault="00C36A7B" w:rsidP="00E57289">
      <w:pPr>
        <w:pStyle w:val="BodyText"/>
        <w:spacing w:after="0"/>
        <w:ind w:left="720" w:right="134"/>
      </w:pPr>
      <w:r w:rsidRPr="00E57289">
        <w:t>You must disclose any matter relevant to an applicant's suitability that is prescribed</w:t>
      </w:r>
      <w:r w:rsidRPr="00E57289">
        <w:rPr>
          <w:spacing w:val="-18"/>
        </w:rPr>
        <w:t xml:space="preserve"> </w:t>
      </w:r>
      <w:r w:rsidRPr="00E57289">
        <w:t xml:space="preserve">by legislation relating to the legal profession in the jurisdiction </w:t>
      </w:r>
      <w:r w:rsidRPr="00E57289">
        <w:rPr>
          <w:spacing w:val="-3"/>
        </w:rPr>
        <w:t xml:space="preserve">where </w:t>
      </w:r>
      <w:r w:rsidRPr="00E57289">
        <w:t xml:space="preserve">you </w:t>
      </w:r>
      <w:r w:rsidRPr="00E57289">
        <w:rPr>
          <w:spacing w:val="-3"/>
        </w:rPr>
        <w:t xml:space="preserve">seek </w:t>
      </w:r>
      <w:r w:rsidRPr="00E57289">
        <w:t>admission.</w:t>
      </w:r>
      <w:r w:rsidRPr="00E57289">
        <w:rPr>
          <w:spacing w:val="17"/>
        </w:rPr>
        <w:t xml:space="preserve"> </w:t>
      </w:r>
      <w:r w:rsidRPr="00E57289">
        <w:t xml:space="preserve">The matters prescribed for Victoria </w:t>
      </w:r>
      <w:r w:rsidRPr="00E57289">
        <w:rPr>
          <w:i/>
        </w:rPr>
        <w:t xml:space="preserve">[Insert name of relevant jurisdiction] </w:t>
      </w:r>
      <w:r w:rsidRPr="00E57289">
        <w:t xml:space="preserve">are </w:t>
      </w:r>
      <w:r w:rsidRPr="00E57289">
        <w:rPr>
          <w:spacing w:val="-3"/>
        </w:rPr>
        <w:t xml:space="preserve">set </w:t>
      </w:r>
      <w:r w:rsidRPr="00E57289">
        <w:t>out in</w:t>
      </w:r>
      <w:r w:rsidRPr="00E57289">
        <w:rPr>
          <w:spacing w:val="-9"/>
        </w:rPr>
        <w:t xml:space="preserve"> </w:t>
      </w:r>
      <w:r w:rsidRPr="00E57289">
        <w:rPr>
          <w:b/>
        </w:rPr>
        <w:t>Appendix 1</w:t>
      </w:r>
      <w:r w:rsidRPr="00E57289">
        <w:t>.</w:t>
      </w:r>
    </w:p>
    <w:p w14:paraId="71EBF52A" w14:textId="77777777" w:rsidR="003E634A" w:rsidRPr="000F4A9F" w:rsidRDefault="003E634A" w:rsidP="00E57289">
      <w:pPr>
        <w:pStyle w:val="BodyText"/>
        <w:spacing w:after="0"/>
        <w:ind w:left="720" w:right="134"/>
      </w:pPr>
      <w:r>
        <w:br w:type="page"/>
      </w:r>
    </w:p>
    <w:p w14:paraId="04294D83" w14:textId="77777777" w:rsidR="00C36A7B" w:rsidRPr="00E57289" w:rsidRDefault="003E01F6" w:rsidP="00E57289">
      <w:bookmarkStart w:id="255" w:name="_Toc522014165"/>
      <w:bookmarkStart w:id="256" w:name="_Toc522106956"/>
      <w:r w:rsidRPr="00E57289">
        <w:rPr>
          <w:b/>
        </w:rPr>
        <w:t>10</w:t>
      </w:r>
      <w:r w:rsidRPr="00E57289">
        <w:rPr>
          <w:b/>
        </w:rPr>
        <w:tab/>
      </w:r>
      <w:r w:rsidR="00C36A7B" w:rsidRPr="00E57289">
        <w:rPr>
          <w:b/>
        </w:rPr>
        <w:t>FORM OF DISCLOSURE</w:t>
      </w:r>
      <w:bookmarkEnd w:id="255"/>
      <w:bookmarkEnd w:id="256"/>
    </w:p>
    <w:p w14:paraId="3F8F5ACE" w14:textId="77777777" w:rsidR="00C36A7B" w:rsidRPr="00E57289" w:rsidRDefault="00C36A7B" w:rsidP="00E57289">
      <w:pPr>
        <w:pBdr>
          <w:bottom w:val="single" w:sz="6" w:space="1" w:color="auto"/>
        </w:pBdr>
        <w:rPr>
          <w:rFonts w:eastAsia="Arial"/>
          <w:b/>
          <w:bCs/>
        </w:rPr>
      </w:pPr>
    </w:p>
    <w:p w14:paraId="799B5DDC" w14:textId="77777777" w:rsidR="003E01F6" w:rsidRPr="00E57289" w:rsidRDefault="003E01F6" w:rsidP="00E57289">
      <w:pPr>
        <w:rPr>
          <w:rFonts w:eastAsia="Arial"/>
          <w:b/>
          <w:bCs/>
        </w:rPr>
      </w:pPr>
    </w:p>
    <w:p w14:paraId="586CB6A2" w14:textId="77777777" w:rsidR="00C36A7B" w:rsidRPr="00E57289" w:rsidRDefault="00C36A7B" w:rsidP="00E57289">
      <w:pPr>
        <w:pStyle w:val="BodyText"/>
        <w:spacing w:after="0"/>
        <w:ind w:left="720" w:right="164"/>
      </w:pPr>
      <w:r w:rsidRPr="00E57289">
        <w:t>Any disclosure which you are required to make must be included either in your</w:t>
      </w:r>
      <w:r w:rsidRPr="00E57289">
        <w:rPr>
          <w:spacing w:val="-16"/>
        </w:rPr>
        <w:t xml:space="preserve"> </w:t>
      </w:r>
      <w:r w:rsidRPr="00E57289">
        <w:t xml:space="preserve">statutory declaration applying for a compliance certificate or, in </w:t>
      </w:r>
      <w:r w:rsidRPr="00E57289">
        <w:rPr>
          <w:spacing w:val="-2"/>
        </w:rPr>
        <w:t xml:space="preserve">the </w:t>
      </w:r>
      <w:r w:rsidRPr="00E57289">
        <w:t>case of a disclosure</w:t>
      </w:r>
      <w:r w:rsidRPr="00E57289">
        <w:rPr>
          <w:spacing w:val="-11"/>
        </w:rPr>
        <w:t xml:space="preserve"> </w:t>
      </w:r>
      <w:r w:rsidRPr="00E57289">
        <w:t xml:space="preserve">about capacity, in a supplementary statutory declaration, if </w:t>
      </w:r>
      <w:r w:rsidRPr="00E57289">
        <w:rPr>
          <w:spacing w:val="-3"/>
        </w:rPr>
        <w:t xml:space="preserve">you </w:t>
      </w:r>
      <w:r w:rsidRPr="00E57289">
        <w:t>prefer. To corroborate</w:t>
      </w:r>
      <w:r w:rsidRPr="00E57289">
        <w:rPr>
          <w:spacing w:val="-5"/>
        </w:rPr>
        <w:t xml:space="preserve"> </w:t>
      </w:r>
      <w:r w:rsidRPr="00E57289">
        <w:t>you disclosures, you should make any available supporting document an exhibit to</w:t>
      </w:r>
      <w:r w:rsidRPr="00E57289">
        <w:rPr>
          <w:spacing w:val="-13"/>
        </w:rPr>
        <w:t xml:space="preserve"> </w:t>
      </w:r>
      <w:r w:rsidRPr="00E57289">
        <w:t>your statutory</w:t>
      </w:r>
      <w:r w:rsidRPr="00E57289">
        <w:rPr>
          <w:spacing w:val="-2"/>
        </w:rPr>
        <w:t xml:space="preserve"> </w:t>
      </w:r>
      <w:r w:rsidRPr="00E57289">
        <w:t>declaration.</w:t>
      </w:r>
    </w:p>
    <w:p w14:paraId="5DA74C7A" w14:textId="77777777" w:rsidR="00C36A7B" w:rsidRPr="00E57289" w:rsidRDefault="00C36A7B" w:rsidP="00E57289"/>
    <w:p w14:paraId="762DC62C" w14:textId="77777777" w:rsidR="00C36A7B" w:rsidRPr="000F4A9F" w:rsidRDefault="00640006" w:rsidP="00E57289">
      <w:pPr>
        <w:rPr>
          <w:rFonts w:eastAsia="Arial"/>
          <w:sz w:val="28"/>
          <w:szCs w:val="28"/>
        </w:rPr>
      </w:pPr>
      <w:r w:rsidRPr="000F4A9F">
        <w:rPr>
          <w:sz w:val="28"/>
          <w:szCs w:val="28"/>
        </w:rPr>
        <w:br w:type="page"/>
      </w:r>
    </w:p>
    <w:p w14:paraId="55188EBA" w14:textId="77777777" w:rsidR="00C36A7B" w:rsidRPr="00E57289" w:rsidRDefault="00C36A7B" w:rsidP="00E57289">
      <w:pPr>
        <w:jc w:val="center"/>
        <w:rPr>
          <w:sz w:val="28"/>
          <w:szCs w:val="28"/>
        </w:rPr>
      </w:pPr>
      <w:bookmarkStart w:id="257" w:name="_Toc522014166"/>
      <w:bookmarkStart w:id="258" w:name="_Toc522106957"/>
      <w:r w:rsidRPr="00E57289">
        <w:rPr>
          <w:b/>
          <w:sz w:val="28"/>
          <w:szCs w:val="28"/>
        </w:rPr>
        <w:t>APPENDIX 1 OF DISCLOSURE GUIDELINES FOR APPLICANTS FOR ADMISSION</w:t>
      </w:r>
      <w:bookmarkEnd w:id="257"/>
      <w:bookmarkEnd w:id="258"/>
    </w:p>
    <w:p w14:paraId="2A286271" w14:textId="77777777" w:rsidR="00C36A7B" w:rsidRPr="000F4A9F" w:rsidRDefault="00C36A7B">
      <w:pPr>
        <w:rPr>
          <w:rFonts w:eastAsia="Arial"/>
          <w:b/>
          <w:bCs/>
          <w:sz w:val="28"/>
          <w:szCs w:val="28"/>
        </w:rPr>
      </w:pPr>
    </w:p>
    <w:p w14:paraId="6A555FF7" w14:textId="77777777" w:rsidR="00C36A7B" w:rsidRPr="000F4A9F" w:rsidRDefault="00C36A7B" w:rsidP="00E57289">
      <w:pPr>
        <w:rPr>
          <w:rFonts w:eastAsia="Arial"/>
          <w:b/>
          <w:bCs/>
          <w:sz w:val="28"/>
          <w:szCs w:val="28"/>
        </w:rPr>
      </w:pPr>
    </w:p>
    <w:p w14:paraId="684F7B8B" w14:textId="77777777" w:rsidR="00C36A7B" w:rsidRPr="000F4A9F" w:rsidRDefault="00C36A7B">
      <w:pPr>
        <w:ind w:right="169"/>
        <w:jc w:val="center"/>
        <w:rPr>
          <w:rFonts w:eastAsia="Arial"/>
          <w:sz w:val="28"/>
          <w:szCs w:val="28"/>
        </w:rPr>
      </w:pPr>
      <w:r w:rsidRPr="000F4A9F">
        <w:rPr>
          <w:b/>
          <w:sz w:val="28"/>
          <w:szCs w:val="28"/>
        </w:rPr>
        <w:t>PRESCRIBED MATTERS RELATING TO SUITABILITY FOR</w:t>
      </w:r>
      <w:r w:rsidRPr="000F4A9F">
        <w:rPr>
          <w:b/>
          <w:spacing w:val="-14"/>
          <w:sz w:val="28"/>
          <w:szCs w:val="28"/>
        </w:rPr>
        <w:t xml:space="preserve"> </w:t>
      </w:r>
      <w:r w:rsidRPr="000F4A9F">
        <w:rPr>
          <w:b/>
          <w:sz w:val="28"/>
          <w:szCs w:val="28"/>
        </w:rPr>
        <w:t>ADMISSION</w:t>
      </w:r>
    </w:p>
    <w:p w14:paraId="4C436427" w14:textId="77777777" w:rsidR="00C36A7B" w:rsidRPr="00E57289" w:rsidRDefault="00C36A7B" w:rsidP="00E57289">
      <w:pPr>
        <w:rPr>
          <w:rFonts w:eastAsia="Arial"/>
          <w:b/>
          <w:bCs/>
        </w:rPr>
      </w:pPr>
    </w:p>
    <w:p w14:paraId="50661225" w14:textId="77777777" w:rsidR="00C36A7B" w:rsidRPr="00E57289" w:rsidRDefault="00C36A7B" w:rsidP="00E57289">
      <w:pPr>
        <w:ind w:left="4" w:right="139" w:hanging="4"/>
        <w:rPr>
          <w:rFonts w:eastAsia="Arial"/>
        </w:rPr>
      </w:pPr>
      <w:r w:rsidRPr="00E57289">
        <w:rPr>
          <w:i/>
        </w:rPr>
        <w:t>[This Appendix must set out the particular matters relating to an applicant's suitability</w:t>
      </w:r>
      <w:r w:rsidRPr="00E57289">
        <w:rPr>
          <w:i/>
          <w:spacing w:val="-18"/>
        </w:rPr>
        <w:t xml:space="preserve"> </w:t>
      </w:r>
      <w:r w:rsidRPr="00E57289">
        <w:rPr>
          <w:i/>
        </w:rPr>
        <w:t>for admission prescribed by or under legislation relating to the legal profession in the</w:t>
      </w:r>
      <w:r w:rsidRPr="00E57289">
        <w:rPr>
          <w:i/>
          <w:spacing w:val="-21"/>
        </w:rPr>
        <w:t xml:space="preserve"> </w:t>
      </w:r>
      <w:r w:rsidRPr="00E57289">
        <w:rPr>
          <w:i/>
        </w:rPr>
        <w:t>relevant jurisdiction in which these guidelines are issued. The following example is from the</w:t>
      </w:r>
      <w:r w:rsidRPr="00E57289">
        <w:rPr>
          <w:i/>
          <w:spacing w:val="-18"/>
        </w:rPr>
        <w:t xml:space="preserve"> </w:t>
      </w:r>
      <w:r w:rsidRPr="00E57289">
        <w:rPr>
          <w:i/>
        </w:rPr>
        <w:t>Legal</w:t>
      </w:r>
      <w:r w:rsidRPr="00E57289">
        <w:rPr>
          <w:i/>
          <w:spacing w:val="-2"/>
        </w:rPr>
        <w:t xml:space="preserve"> </w:t>
      </w:r>
      <w:r w:rsidRPr="00E57289">
        <w:rPr>
          <w:i/>
        </w:rPr>
        <w:t>Profession Uniform Admission Rules 2015, rule 10, which applies in New South Wales</w:t>
      </w:r>
      <w:r w:rsidRPr="00E57289">
        <w:rPr>
          <w:i/>
          <w:spacing w:val="-14"/>
        </w:rPr>
        <w:t xml:space="preserve"> </w:t>
      </w:r>
      <w:r w:rsidRPr="00E57289">
        <w:rPr>
          <w:i/>
        </w:rPr>
        <w:t>and Victoria.]</w:t>
      </w:r>
    </w:p>
    <w:p w14:paraId="76D2F772" w14:textId="77777777" w:rsidR="00C36A7B" w:rsidRPr="00E57289" w:rsidRDefault="00C36A7B" w:rsidP="00E57289">
      <w:pPr>
        <w:rPr>
          <w:rFonts w:eastAsia="Arial"/>
          <w:i/>
        </w:rPr>
      </w:pPr>
    </w:p>
    <w:p w14:paraId="166BC0BC" w14:textId="77777777" w:rsidR="00C36A7B" w:rsidRPr="00E57289" w:rsidRDefault="00C36A7B" w:rsidP="00E57289">
      <w:pPr>
        <w:pStyle w:val="BodyText"/>
        <w:spacing w:after="0"/>
        <w:ind w:right="169"/>
      </w:pPr>
      <w:r w:rsidRPr="00E57289">
        <w:t xml:space="preserve">As noted in items 4 and 8 </w:t>
      </w:r>
      <w:r w:rsidRPr="00E57289">
        <w:rPr>
          <w:spacing w:val="-4"/>
        </w:rPr>
        <w:t xml:space="preserve">of </w:t>
      </w:r>
      <w:r w:rsidRPr="00E57289">
        <w:t>the Guidelines, your Admitting Authority is required to</w:t>
      </w:r>
      <w:r w:rsidRPr="00E57289">
        <w:rPr>
          <w:spacing w:val="-5"/>
        </w:rPr>
        <w:t xml:space="preserve"> </w:t>
      </w:r>
      <w:r w:rsidRPr="00E57289">
        <w:t xml:space="preserve">satisfy itself about each </w:t>
      </w:r>
      <w:r w:rsidRPr="00E57289">
        <w:rPr>
          <w:spacing w:val="-4"/>
        </w:rPr>
        <w:t xml:space="preserve">of </w:t>
      </w:r>
      <w:r w:rsidRPr="00E57289">
        <w:t xml:space="preserve">the following matters. Accordingly </w:t>
      </w:r>
      <w:r w:rsidRPr="00E57289">
        <w:rPr>
          <w:spacing w:val="-3"/>
        </w:rPr>
        <w:t xml:space="preserve">you </w:t>
      </w:r>
      <w:r w:rsidRPr="00E57289">
        <w:t>need to disclose anything</w:t>
      </w:r>
      <w:r w:rsidRPr="00E57289">
        <w:rPr>
          <w:spacing w:val="2"/>
        </w:rPr>
        <w:t xml:space="preserve"> </w:t>
      </w:r>
      <w:r w:rsidRPr="00E57289">
        <w:t xml:space="preserve">that your Admitting Authority might consider relevant </w:t>
      </w:r>
      <w:r w:rsidRPr="00E57289">
        <w:rPr>
          <w:spacing w:val="-3"/>
        </w:rPr>
        <w:t xml:space="preserve">when </w:t>
      </w:r>
      <w:r w:rsidRPr="00E57289">
        <w:t xml:space="preserve">satisfying itself about each </w:t>
      </w:r>
      <w:r w:rsidRPr="00E57289">
        <w:rPr>
          <w:spacing w:val="-4"/>
        </w:rPr>
        <w:t>of</w:t>
      </w:r>
      <w:r w:rsidRPr="00E57289">
        <w:rPr>
          <w:spacing w:val="-7"/>
        </w:rPr>
        <w:t xml:space="preserve"> </w:t>
      </w:r>
      <w:r w:rsidRPr="00E57289">
        <w:t>these matters.</w:t>
      </w:r>
    </w:p>
    <w:p w14:paraId="3ECDAA90" w14:textId="77777777" w:rsidR="00C36A7B" w:rsidRPr="00E57289" w:rsidRDefault="00C36A7B" w:rsidP="00E57289">
      <w:pPr>
        <w:rPr>
          <w:rFonts w:eastAsia="Arial"/>
        </w:rPr>
      </w:pPr>
    </w:p>
    <w:p w14:paraId="73152DFA" w14:textId="77777777" w:rsidR="00C36A7B" w:rsidRPr="00E57289" w:rsidRDefault="00C36A7B" w:rsidP="00664B0C">
      <w:pPr>
        <w:pStyle w:val="BodyText"/>
        <w:numPr>
          <w:ilvl w:val="0"/>
          <w:numId w:val="123"/>
        </w:numPr>
        <w:tabs>
          <w:tab w:val="left" w:pos="0"/>
        </w:tabs>
        <w:spacing w:after="0"/>
        <w:ind w:right="198"/>
      </w:pPr>
      <w:r w:rsidRPr="00E57289">
        <w:rPr>
          <w:spacing w:val="-1"/>
        </w:rPr>
        <w:t>For</w:t>
      </w:r>
      <w:r w:rsidRPr="00E57289">
        <w:t xml:space="preserve"> </w:t>
      </w:r>
      <w:r w:rsidRPr="00E57289">
        <w:rPr>
          <w:spacing w:val="-1"/>
        </w:rPr>
        <w:t>the</w:t>
      </w:r>
      <w:r w:rsidRPr="00E57289">
        <w:t xml:space="preserve"> </w:t>
      </w:r>
      <w:r w:rsidRPr="00E57289">
        <w:rPr>
          <w:spacing w:val="-2"/>
        </w:rPr>
        <w:t>purposes</w:t>
      </w:r>
      <w:r w:rsidRPr="00E57289">
        <w:t xml:space="preserve"> </w:t>
      </w:r>
      <w:r w:rsidRPr="00E57289">
        <w:rPr>
          <w:spacing w:val="-1"/>
        </w:rPr>
        <w:t>of</w:t>
      </w:r>
      <w:r w:rsidRPr="00E57289">
        <w:t xml:space="preserve"> </w:t>
      </w:r>
      <w:r w:rsidRPr="00E57289">
        <w:rPr>
          <w:spacing w:val="-2"/>
        </w:rPr>
        <w:t>section</w:t>
      </w:r>
      <w:r w:rsidRPr="00E57289">
        <w:t xml:space="preserve"> </w:t>
      </w:r>
      <w:r w:rsidRPr="00E57289">
        <w:rPr>
          <w:spacing w:val="-1"/>
        </w:rPr>
        <w:t>17(2)(b)</w:t>
      </w:r>
      <w:r w:rsidRPr="00E57289">
        <w:t xml:space="preserve"> </w:t>
      </w:r>
      <w:r w:rsidRPr="00E57289">
        <w:rPr>
          <w:spacing w:val="-4"/>
        </w:rPr>
        <w:t>of</w:t>
      </w:r>
      <w:r w:rsidRPr="00E57289">
        <w:t xml:space="preserve"> </w:t>
      </w:r>
      <w:r w:rsidRPr="00E57289">
        <w:rPr>
          <w:spacing w:val="-1"/>
        </w:rPr>
        <w:t>the</w:t>
      </w:r>
      <w:r w:rsidRPr="00E57289">
        <w:t xml:space="preserve"> </w:t>
      </w:r>
      <w:r w:rsidRPr="00E57289">
        <w:rPr>
          <w:spacing w:val="-3"/>
        </w:rPr>
        <w:t>Law,</w:t>
      </w:r>
      <w:r w:rsidRPr="00E57289">
        <w:t xml:space="preserve"> </w:t>
      </w:r>
      <w:r w:rsidRPr="00E57289">
        <w:rPr>
          <w:spacing w:val="-1"/>
        </w:rPr>
        <w:t>the</w:t>
      </w:r>
      <w:r w:rsidRPr="00E57289">
        <w:t xml:space="preserve"> </w:t>
      </w:r>
      <w:r w:rsidRPr="00E57289">
        <w:rPr>
          <w:spacing w:val="-2"/>
        </w:rPr>
        <w:t>following</w:t>
      </w:r>
      <w:r w:rsidRPr="00E57289">
        <w:t xml:space="preserve"> </w:t>
      </w:r>
      <w:r w:rsidRPr="00E57289">
        <w:rPr>
          <w:spacing w:val="-1"/>
        </w:rPr>
        <w:t>matters</w:t>
      </w:r>
      <w:r w:rsidRPr="00E57289">
        <w:t xml:space="preserve"> </w:t>
      </w:r>
      <w:r w:rsidRPr="00E57289">
        <w:rPr>
          <w:spacing w:val="-1"/>
        </w:rPr>
        <w:t>are</w:t>
      </w:r>
      <w:r w:rsidRPr="00E57289">
        <w:t xml:space="preserve"> </w:t>
      </w:r>
      <w:r w:rsidRPr="00E57289">
        <w:rPr>
          <w:spacing w:val="35"/>
        </w:rPr>
        <w:t xml:space="preserve"> </w:t>
      </w:r>
      <w:r w:rsidRPr="00E57289">
        <w:rPr>
          <w:spacing w:val="-1"/>
        </w:rPr>
        <w:t>specified</w:t>
      </w:r>
      <w:r w:rsidRPr="00E57289">
        <w:t xml:space="preserve"> as matters to which the Board must have regard</w:t>
      </w:r>
      <w:r w:rsidRPr="00E57289">
        <w:rPr>
          <w:spacing w:val="-8"/>
        </w:rPr>
        <w:t xml:space="preserve"> </w:t>
      </w:r>
      <w:r w:rsidRPr="00E57289">
        <w:rPr>
          <w:rFonts w:eastAsia="Arial"/>
        </w:rPr>
        <w:t>–</w:t>
      </w:r>
    </w:p>
    <w:p w14:paraId="0E91BD98" w14:textId="77777777" w:rsidR="00C36A7B" w:rsidRPr="00E57289" w:rsidRDefault="00C36A7B" w:rsidP="00E57289">
      <w:pPr>
        <w:rPr>
          <w:rFonts w:eastAsia="Arial"/>
        </w:rPr>
      </w:pPr>
    </w:p>
    <w:p w14:paraId="082327BF" w14:textId="77777777" w:rsidR="00C36A7B" w:rsidRPr="00E57289" w:rsidRDefault="00C36A7B" w:rsidP="00664B0C">
      <w:pPr>
        <w:pStyle w:val="ListParagraph"/>
        <w:widowControl w:val="0"/>
        <w:numPr>
          <w:ilvl w:val="1"/>
          <w:numId w:val="123"/>
        </w:numPr>
        <w:tabs>
          <w:tab w:val="left" w:pos="1418"/>
        </w:tabs>
        <w:ind w:left="1418" w:right="169" w:hanging="697"/>
        <w:rPr>
          <w:rFonts w:eastAsia="Arial"/>
        </w:rPr>
      </w:pPr>
      <w:r w:rsidRPr="00E57289">
        <w:t>any statutory declaration as to the person's character, referred to in</w:t>
      </w:r>
      <w:r w:rsidRPr="00E57289">
        <w:rPr>
          <w:spacing w:val="-17"/>
        </w:rPr>
        <w:t xml:space="preserve"> </w:t>
      </w:r>
      <w:r w:rsidRPr="00E57289">
        <w:t>rule16;</w:t>
      </w:r>
    </w:p>
    <w:p w14:paraId="47B86E5A" w14:textId="77777777" w:rsidR="00C36A7B" w:rsidRPr="00E57289" w:rsidRDefault="00C36A7B" w:rsidP="00E57289">
      <w:pPr>
        <w:tabs>
          <w:tab w:val="left" w:pos="1418"/>
        </w:tabs>
        <w:ind w:left="1418" w:hanging="697"/>
        <w:rPr>
          <w:rFonts w:eastAsia="Arial"/>
        </w:rPr>
      </w:pPr>
    </w:p>
    <w:p w14:paraId="096E53BB" w14:textId="77777777" w:rsidR="00C36A7B" w:rsidRPr="00E57289" w:rsidRDefault="00C36A7B" w:rsidP="00664B0C">
      <w:pPr>
        <w:pStyle w:val="ListParagraph"/>
        <w:widowControl w:val="0"/>
        <w:numPr>
          <w:ilvl w:val="1"/>
          <w:numId w:val="123"/>
        </w:numPr>
        <w:tabs>
          <w:tab w:val="left" w:pos="1418"/>
        </w:tabs>
        <w:ind w:left="1418" w:right="169" w:hanging="697"/>
        <w:rPr>
          <w:rFonts w:eastAsia="Arial"/>
        </w:rPr>
      </w:pPr>
      <w:r w:rsidRPr="00E57289">
        <w:t>any disclosure or statement made by the person under rule</w:t>
      </w:r>
      <w:r w:rsidRPr="00E57289">
        <w:rPr>
          <w:spacing w:val="-3"/>
        </w:rPr>
        <w:t xml:space="preserve"> </w:t>
      </w:r>
      <w:r w:rsidRPr="00E57289">
        <w:t>17;</w:t>
      </w:r>
    </w:p>
    <w:p w14:paraId="688EE906" w14:textId="77777777" w:rsidR="00C36A7B" w:rsidRPr="00E57289" w:rsidRDefault="00C36A7B" w:rsidP="00E57289">
      <w:pPr>
        <w:tabs>
          <w:tab w:val="left" w:pos="1418"/>
        </w:tabs>
        <w:ind w:left="1418" w:hanging="697"/>
        <w:rPr>
          <w:rFonts w:eastAsia="Arial"/>
        </w:rPr>
      </w:pPr>
    </w:p>
    <w:p w14:paraId="4D8E7EF2" w14:textId="77777777" w:rsidR="00C36A7B" w:rsidRPr="00E57289" w:rsidRDefault="00C36A7B" w:rsidP="00664B0C">
      <w:pPr>
        <w:pStyle w:val="ListParagraph"/>
        <w:widowControl w:val="0"/>
        <w:numPr>
          <w:ilvl w:val="1"/>
          <w:numId w:val="123"/>
        </w:numPr>
        <w:tabs>
          <w:tab w:val="left" w:pos="1418"/>
        </w:tabs>
        <w:ind w:left="1418" w:right="169" w:hanging="697"/>
        <w:rPr>
          <w:rFonts w:eastAsia="Arial"/>
        </w:rPr>
      </w:pPr>
      <w:r w:rsidRPr="00E57289">
        <w:t>any police report provided under rule</w:t>
      </w:r>
      <w:r w:rsidRPr="00E57289">
        <w:rPr>
          <w:spacing w:val="5"/>
        </w:rPr>
        <w:t xml:space="preserve"> </w:t>
      </w:r>
      <w:r w:rsidRPr="00E57289">
        <w:t>18;</w:t>
      </w:r>
    </w:p>
    <w:p w14:paraId="6EA8D5BD" w14:textId="77777777" w:rsidR="00C36A7B" w:rsidRPr="00E57289" w:rsidRDefault="00C36A7B" w:rsidP="00E57289">
      <w:pPr>
        <w:tabs>
          <w:tab w:val="left" w:pos="1418"/>
        </w:tabs>
        <w:ind w:left="1418" w:hanging="697"/>
        <w:rPr>
          <w:rFonts w:eastAsia="Arial"/>
        </w:rPr>
      </w:pPr>
    </w:p>
    <w:p w14:paraId="5E1CACF8" w14:textId="77777777" w:rsidR="00C36A7B" w:rsidRPr="00E57289" w:rsidRDefault="00C36A7B" w:rsidP="00664B0C">
      <w:pPr>
        <w:pStyle w:val="ListParagraph"/>
        <w:widowControl w:val="0"/>
        <w:numPr>
          <w:ilvl w:val="1"/>
          <w:numId w:val="123"/>
        </w:numPr>
        <w:tabs>
          <w:tab w:val="left" w:pos="1418"/>
        </w:tabs>
        <w:ind w:left="1418" w:right="169" w:hanging="697"/>
        <w:rPr>
          <w:rFonts w:eastAsia="Arial"/>
        </w:rPr>
      </w:pPr>
      <w:r w:rsidRPr="00E57289">
        <w:t>any academic conduct report provided under rule</w:t>
      </w:r>
      <w:r w:rsidRPr="00E57289">
        <w:rPr>
          <w:spacing w:val="4"/>
        </w:rPr>
        <w:t xml:space="preserve"> </w:t>
      </w:r>
      <w:r w:rsidRPr="00E57289">
        <w:t>19;</w:t>
      </w:r>
    </w:p>
    <w:p w14:paraId="0D2482EF" w14:textId="77777777" w:rsidR="00C36A7B" w:rsidRPr="00E57289" w:rsidRDefault="00C36A7B" w:rsidP="00E57289">
      <w:pPr>
        <w:tabs>
          <w:tab w:val="left" w:pos="1418"/>
        </w:tabs>
        <w:ind w:left="1418" w:hanging="697"/>
        <w:rPr>
          <w:rFonts w:eastAsia="Arial"/>
        </w:rPr>
      </w:pPr>
    </w:p>
    <w:p w14:paraId="4CBFC053" w14:textId="77777777" w:rsidR="00C36A7B" w:rsidRPr="00E57289" w:rsidRDefault="00C36A7B" w:rsidP="00664B0C">
      <w:pPr>
        <w:pStyle w:val="ListParagraph"/>
        <w:widowControl w:val="0"/>
        <w:numPr>
          <w:ilvl w:val="1"/>
          <w:numId w:val="123"/>
        </w:numPr>
        <w:tabs>
          <w:tab w:val="left" w:pos="1418"/>
        </w:tabs>
        <w:ind w:left="1418" w:right="169" w:hanging="697"/>
        <w:rPr>
          <w:rFonts w:eastAsia="Arial"/>
        </w:rPr>
      </w:pPr>
      <w:r w:rsidRPr="00E57289">
        <w:t xml:space="preserve">any certificate </w:t>
      </w:r>
      <w:r w:rsidRPr="00E57289">
        <w:rPr>
          <w:spacing w:val="-4"/>
        </w:rPr>
        <w:t xml:space="preserve">of </w:t>
      </w:r>
      <w:r w:rsidRPr="00E57289">
        <w:t>good standing provided under rule</w:t>
      </w:r>
      <w:r w:rsidRPr="00E57289">
        <w:rPr>
          <w:spacing w:val="10"/>
        </w:rPr>
        <w:t xml:space="preserve"> </w:t>
      </w:r>
      <w:r w:rsidRPr="00E57289">
        <w:t>20;</w:t>
      </w:r>
    </w:p>
    <w:p w14:paraId="7341FE26" w14:textId="77777777" w:rsidR="00C36A7B" w:rsidRPr="00E57289" w:rsidRDefault="00C36A7B" w:rsidP="00E57289">
      <w:pPr>
        <w:tabs>
          <w:tab w:val="left" w:pos="1418"/>
        </w:tabs>
        <w:ind w:left="1418" w:hanging="697"/>
        <w:rPr>
          <w:rFonts w:eastAsia="Arial"/>
        </w:rPr>
      </w:pPr>
    </w:p>
    <w:p w14:paraId="45BFFB61" w14:textId="77777777" w:rsidR="00C36A7B" w:rsidRPr="00E57289" w:rsidRDefault="00C36A7B" w:rsidP="00664B0C">
      <w:pPr>
        <w:pStyle w:val="ListParagraph"/>
        <w:widowControl w:val="0"/>
        <w:numPr>
          <w:ilvl w:val="1"/>
          <w:numId w:val="123"/>
        </w:numPr>
        <w:tabs>
          <w:tab w:val="left" w:pos="1418"/>
        </w:tabs>
        <w:ind w:left="1418" w:right="169" w:hanging="697"/>
        <w:rPr>
          <w:rFonts w:eastAsia="Arial"/>
        </w:rPr>
      </w:pPr>
      <w:r w:rsidRPr="00E57289">
        <w:t xml:space="preserve">whether the person is currently </w:t>
      </w:r>
      <w:r w:rsidRPr="00E57289">
        <w:rPr>
          <w:spacing w:val="-4"/>
        </w:rPr>
        <w:t xml:space="preserve">of </w:t>
      </w:r>
      <w:r w:rsidRPr="00E57289">
        <w:t>good reputation and</w:t>
      </w:r>
      <w:r w:rsidRPr="00E57289">
        <w:rPr>
          <w:spacing w:val="3"/>
        </w:rPr>
        <w:t xml:space="preserve"> </w:t>
      </w:r>
      <w:r w:rsidRPr="00E57289">
        <w:t>character;</w:t>
      </w:r>
    </w:p>
    <w:p w14:paraId="711B9093" w14:textId="77777777" w:rsidR="00C36A7B" w:rsidRPr="00E57289" w:rsidRDefault="00C36A7B" w:rsidP="00E57289">
      <w:pPr>
        <w:tabs>
          <w:tab w:val="left" w:pos="1418"/>
        </w:tabs>
        <w:ind w:left="1418" w:hanging="697"/>
        <w:rPr>
          <w:rFonts w:eastAsia="Arial"/>
        </w:rPr>
      </w:pPr>
    </w:p>
    <w:p w14:paraId="49865D86" w14:textId="77777777" w:rsidR="00C36A7B" w:rsidRPr="00E57289" w:rsidRDefault="00C36A7B" w:rsidP="00664B0C">
      <w:pPr>
        <w:pStyle w:val="ListParagraph"/>
        <w:widowControl w:val="0"/>
        <w:numPr>
          <w:ilvl w:val="1"/>
          <w:numId w:val="123"/>
        </w:numPr>
        <w:tabs>
          <w:tab w:val="left" w:pos="1418"/>
        </w:tabs>
        <w:ind w:left="1418" w:right="118" w:hanging="697"/>
        <w:rPr>
          <w:rFonts w:eastAsia="Arial"/>
        </w:rPr>
      </w:pPr>
      <w:r w:rsidRPr="00E57289">
        <w:t>whether the person is or has been a bankrupt or subject to an</w:t>
      </w:r>
      <w:r w:rsidRPr="00E57289">
        <w:rPr>
          <w:spacing w:val="43"/>
        </w:rPr>
        <w:t xml:space="preserve"> </w:t>
      </w:r>
      <w:r w:rsidRPr="00E57289">
        <w:t xml:space="preserve">arrangement under Part 10 </w:t>
      </w:r>
      <w:r w:rsidRPr="00E57289">
        <w:rPr>
          <w:spacing w:val="-4"/>
        </w:rPr>
        <w:t xml:space="preserve">of </w:t>
      </w:r>
      <w:r w:rsidRPr="00E57289">
        <w:t xml:space="preserve">the </w:t>
      </w:r>
      <w:r w:rsidRPr="00E57289">
        <w:rPr>
          <w:b/>
        </w:rPr>
        <w:t xml:space="preserve">Bankruptcy </w:t>
      </w:r>
      <w:r w:rsidRPr="00E57289">
        <w:rPr>
          <w:b/>
          <w:spacing w:val="-3"/>
        </w:rPr>
        <w:t xml:space="preserve">Act </w:t>
      </w:r>
      <w:r w:rsidRPr="00E57289">
        <w:rPr>
          <w:b/>
        </w:rPr>
        <w:t xml:space="preserve">1966 </w:t>
      </w:r>
      <w:r w:rsidRPr="00E57289">
        <w:rPr>
          <w:spacing w:val="-4"/>
        </w:rPr>
        <w:t xml:space="preserve">of </w:t>
      </w:r>
      <w:r w:rsidRPr="00E57289">
        <w:t>the Commonwealth or</w:t>
      </w:r>
      <w:r w:rsidRPr="00E57289">
        <w:rPr>
          <w:spacing w:val="40"/>
        </w:rPr>
        <w:t xml:space="preserve"> </w:t>
      </w:r>
      <w:r w:rsidRPr="00E57289">
        <w:t>has been</w:t>
      </w:r>
      <w:r w:rsidRPr="00E57289">
        <w:rPr>
          <w:spacing w:val="28"/>
        </w:rPr>
        <w:t xml:space="preserve"> </w:t>
      </w:r>
      <w:r w:rsidRPr="00E57289">
        <w:t>an</w:t>
      </w:r>
      <w:r w:rsidRPr="00E57289">
        <w:rPr>
          <w:spacing w:val="28"/>
        </w:rPr>
        <w:t xml:space="preserve"> </w:t>
      </w:r>
      <w:r w:rsidRPr="00E57289">
        <w:t>officer</w:t>
      </w:r>
      <w:r w:rsidRPr="00E57289">
        <w:rPr>
          <w:spacing w:val="30"/>
        </w:rPr>
        <w:t xml:space="preserve"> </w:t>
      </w:r>
      <w:r w:rsidRPr="00E57289">
        <w:rPr>
          <w:spacing w:val="-4"/>
        </w:rPr>
        <w:t>of</w:t>
      </w:r>
      <w:r w:rsidRPr="00E57289">
        <w:rPr>
          <w:spacing w:val="31"/>
        </w:rPr>
        <w:t xml:space="preserve"> </w:t>
      </w:r>
      <w:r w:rsidRPr="00E57289">
        <w:t>a</w:t>
      </w:r>
      <w:r w:rsidRPr="00E57289">
        <w:rPr>
          <w:spacing w:val="23"/>
        </w:rPr>
        <w:t xml:space="preserve"> </w:t>
      </w:r>
      <w:r w:rsidRPr="00E57289">
        <w:t>corporation</w:t>
      </w:r>
      <w:r w:rsidRPr="00E57289">
        <w:rPr>
          <w:spacing w:val="28"/>
        </w:rPr>
        <w:t xml:space="preserve"> </w:t>
      </w:r>
      <w:r w:rsidRPr="00E57289">
        <w:t>that</w:t>
      </w:r>
      <w:r w:rsidRPr="00E57289">
        <w:rPr>
          <w:spacing w:val="26"/>
        </w:rPr>
        <w:t xml:space="preserve"> </w:t>
      </w:r>
      <w:r w:rsidRPr="00E57289">
        <w:t>has</w:t>
      </w:r>
      <w:r w:rsidRPr="00E57289">
        <w:rPr>
          <w:spacing w:val="24"/>
        </w:rPr>
        <w:t xml:space="preserve"> </w:t>
      </w:r>
      <w:r w:rsidRPr="00E57289">
        <w:t>been</w:t>
      </w:r>
      <w:r w:rsidRPr="00E57289">
        <w:rPr>
          <w:spacing w:val="28"/>
        </w:rPr>
        <w:t xml:space="preserve"> </w:t>
      </w:r>
      <w:r w:rsidRPr="00E57289">
        <w:t>wound</w:t>
      </w:r>
      <w:r w:rsidRPr="00E57289">
        <w:rPr>
          <w:spacing w:val="28"/>
        </w:rPr>
        <w:t xml:space="preserve"> </w:t>
      </w:r>
      <w:r w:rsidRPr="00E57289">
        <w:t>up</w:t>
      </w:r>
      <w:r w:rsidRPr="00E57289">
        <w:rPr>
          <w:spacing w:val="28"/>
        </w:rPr>
        <w:t xml:space="preserve"> </w:t>
      </w:r>
      <w:r w:rsidRPr="00E57289">
        <w:t>in</w:t>
      </w:r>
      <w:r w:rsidRPr="00E57289">
        <w:rPr>
          <w:spacing w:val="18"/>
        </w:rPr>
        <w:t xml:space="preserve"> </w:t>
      </w:r>
      <w:r w:rsidRPr="00E57289">
        <w:t>insolvency</w:t>
      </w:r>
      <w:r w:rsidRPr="00E57289">
        <w:rPr>
          <w:spacing w:val="24"/>
        </w:rPr>
        <w:t xml:space="preserve"> </w:t>
      </w:r>
      <w:r w:rsidRPr="00E57289">
        <w:t>or under external</w:t>
      </w:r>
      <w:r w:rsidRPr="00E57289">
        <w:rPr>
          <w:spacing w:val="6"/>
        </w:rPr>
        <w:t xml:space="preserve"> </w:t>
      </w:r>
      <w:r w:rsidRPr="00E57289">
        <w:t>administration;</w:t>
      </w:r>
    </w:p>
    <w:p w14:paraId="42BEBCEA" w14:textId="77777777" w:rsidR="00C36A7B" w:rsidRPr="00E57289" w:rsidRDefault="00C36A7B" w:rsidP="00E57289">
      <w:pPr>
        <w:tabs>
          <w:tab w:val="left" w:pos="1418"/>
        </w:tabs>
        <w:ind w:left="1418" w:hanging="697"/>
        <w:rPr>
          <w:rFonts w:eastAsia="Arial"/>
        </w:rPr>
      </w:pPr>
    </w:p>
    <w:p w14:paraId="2A6231AE" w14:textId="77777777" w:rsidR="00C36A7B" w:rsidRPr="00E57289" w:rsidRDefault="00C36A7B" w:rsidP="00664B0C">
      <w:pPr>
        <w:pStyle w:val="ListParagraph"/>
        <w:widowControl w:val="0"/>
        <w:numPr>
          <w:ilvl w:val="1"/>
          <w:numId w:val="123"/>
        </w:numPr>
        <w:tabs>
          <w:tab w:val="left" w:pos="1418"/>
        </w:tabs>
        <w:ind w:left="1418" w:right="123" w:hanging="697"/>
        <w:rPr>
          <w:rFonts w:eastAsia="Arial"/>
        </w:rPr>
      </w:pPr>
      <w:r w:rsidRPr="00E57289">
        <w:rPr>
          <w:rFonts w:eastAsia="Arial"/>
        </w:rPr>
        <w:t xml:space="preserve">whether the person has been found guilty </w:t>
      </w:r>
      <w:r w:rsidRPr="00E57289">
        <w:rPr>
          <w:rFonts w:eastAsia="Arial"/>
          <w:spacing w:val="-4"/>
        </w:rPr>
        <w:t xml:space="preserve">of </w:t>
      </w:r>
      <w:r w:rsidRPr="00E57289">
        <w:rPr>
          <w:rFonts w:eastAsia="Arial"/>
        </w:rPr>
        <w:t>an offence including a</w:t>
      </w:r>
      <w:r w:rsidRPr="00E57289">
        <w:rPr>
          <w:rFonts w:eastAsia="Arial"/>
          <w:spacing w:val="-2"/>
        </w:rPr>
        <w:t xml:space="preserve"> </w:t>
      </w:r>
      <w:r w:rsidRPr="00E57289">
        <w:rPr>
          <w:rFonts w:eastAsia="Arial"/>
          <w:spacing w:val="-3"/>
        </w:rPr>
        <w:t>spent</w:t>
      </w:r>
      <w:r w:rsidRPr="00E57289">
        <w:rPr>
          <w:rFonts w:eastAsia="Arial"/>
        </w:rPr>
        <w:t xml:space="preserve"> offence in Australia or in a foreign country, and if </w:t>
      </w:r>
      <w:r w:rsidRPr="00E57289">
        <w:rPr>
          <w:rFonts w:eastAsia="Arial"/>
          <w:spacing w:val="-3"/>
        </w:rPr>
        <w:t>so</w:t>
      </w:r>
      <w:r w:rsidRPr="00E57289">
        <w:rPr>
          <w:rFonts w:eastAsia="Arial"/>
          <w:spacing w:val="-12"/>
        </w:rPr>
        <w:t xml:space="preserve"> </w:t>
      </w:r>
      <w:r w:rsidRPr="00E57289">
        <w:rPr>
          <w:rFonts w:eastAsia="Arial"/>
        </w:rPr>
        <w:t>–</w:t>
      </w:r>
    </w:p>
    <w:p w14:paraId="14189D6E" w14:textId="77777777" w:rsidR="00C36A7B" w:rsidRPr="00E57289" w:rsidRDefault="00C36A7B" w:rsidP="00E57289">
      <w:pPr>
        <w:rPr>
          <w:rFonts w:eastAsia="Arial"/>
        </w:rPr>
      </w:pPr>
    </w:p>
    <w:p w14:paraId="0F5C47CD" w14:textId="77777777" w:rsidR="00C36A7B" w:rsidRPr="00E57289" w:rsidRDefault="00C36A7B" w:rsidP="00664B0C">
      <w:pPr>
        <w:pStyle w:val="Default"/>
        <w:numPr>
          <w:ilvl w:val="0"/>
          <w:numId w:val="124"/>
        </w:numPr>
        <w:tabs>
          <w:tab w:val="left" w:pos="1985"/>
          <w:tab w:val="left" w:pos="2410"/>
        </w:tabs>
        <w:jc w:val="both"/>
        <w:rPr>
          <w:rFonts w:ascii="Times New Roman" w:hAnsi="Times New Roman" w:cs="Times New Roman"/>
        </w:rPr>
      </w:pPr>
      <w:r w:rsidRPr="00E57289">
        <w:rPr>
          <w:rFonts w:ascii="Times New Roman" w:hAnsi="Times New Roman" w:cs="Times New Roman"/>
        </w:rPr>
        <w:t>the nature of the offence; and</w:t>
      </w:r>
    </w:p>
    <w:p w14:paraId="623B37D9" w14:textId="77777777" w:rsidR="00C36A7B" w:rsidRPr="00E57289" w:rsidRDefault="00C36A7B" w:rsidP="00664B0C">
      <w:pPr>
        <w:pStyle w:val="Default"/>
        <w:numPr>
          <w:ilvl w:val="0"/>
          <w:numId w:val="124"/>
        </w:numPr>
        <w:tabs>
          <w:tab w:val="left" w:pos="1985"/>
          <w:tab w:val="left" w:pos="2410"/>
        </w:tabs>
        <w:jc w:val="both"/>
        <w:rPr>
          <w:rFonts w:ascii="Times New Roman" w:hAnsi="Times New Roman" w:cs="Times New Roman"/>
        </w:rPr>
      </w:pPr>
      <w:r w:rsidRPr="00E57289">
        <w:rPr>
          <w:rFonts w:ascii="Times New Roman" w:hAnsi="Times New Roman" w:cs="Times New Roman"/>
        </w:rPr>
        <w:t>how long ago the offence was committed; and</w:t>
      </w:r>
    </w:p>
    <w:p w14:paraId="14DA5866" w14:textId="77777777" w:rsidR="00C36A7B" w:rsidRPr="00E57289" w:rsidRDefault="00C36A7B" w:rsidP="00664B0C">
      <w:pPr>
        <w:pStyle w:val="Default"/>
        <w:numPr>
          <w:ilvl w:val="0"/>
          <w:numId w:val="124"/>
        </w:numPr>
        <w:tabs>
          <w:tab w:val="left" w:pos="1985"/>
          <w:tab w:val="left" w:pos="2410"/>
        </w:tabs>
        <w:jc w:val="both"/>
        <w:rPr>
          <w:rFonts w:ascii="Times New Roman" w:hAnsi="Times New Roman" w:cs="Times New Roman"/>
        </w:rPr>
      </w:pPr>
      <w:r w:rsidRPr="00E57289">
        <w:rPr>
          <w:rFonts w:ascii="Times New Roman" w:hAnsi="Times New Roman" w:cs="Times New Roman"/>
        </w:rPr>
        <w:t>the person's age when the offence was committed;</w:t>
      </w:r>
    </w:p>
    <w:p w14:paraId="177E0F5C" w14:textId="77777777" w:rsidR="00C36A7B" w:rsidRPr="00E57289" w:rsidRDefault="00C36A7B" w:rsidP="00E57289">
      <w:pPr>
        <w:rPr>
          <w:rFonts w:eastAsia="Arial"/>
        </w:rPr>
      </w:pPr>
    </w:p>
    <w:p w14:paraId="5A1FE8C7" w14:textId="77777777" w:rsidR="00C36A7B" w:rsidRPr="00E57289" w:rsidRDefault="00C36A7B" w:rsidP="00664B0C">
      <w:pPr>
        <w:pStyle w:val="ListParagraph"/>
        <w:widowControl w:val="0"/>
        <w:numPr>
          <w:ilvl w:val="1"/>
          <w:numId w:val="123"/>
        </w:numPr>
        <w:tabs>
          <w:tab w:val="left" w:pos="1418"/>
        </w:tabs>
        <w:ind w:left="1418" w:right="123" w:hanging="697"/>
        <w:rPr>
          <w:rFonts w:eastAsia="Arial"/>
        </w:rPr>
      </w:pPr>
      <w:r w:rsidRPr="00E57289">
        <w:rPr>
          <w:rFonts w:eastAsia="Arial"/>
        </w:rPr>
        <w:t xml:space="preserve">whether the person has been the subject of any disciplinary action, howsoever expressed, in any profession or occupation in Australia or in a foreign </w:t>
      </w:r>
      <w:r w:rsidRPr="00E57289">
        <w:rPr>
          <w:rFonts w:eastAsia="Arial"/>
        </w:rPr>
        <w:lastRenderedPageBreak/>
        <w:t>country;</w:t>
      </w:r>
    </w:p>
    <w:p w14:paraId="15320884" w14:textId="77777777" w:rsidR="00C36A7B" w:rsidRPr="00E57289" w:rsidRDefault="00C36A7B" w:rsidP="00E57289">
      <w:pPr>
        <w:pStyle w:val="ListParagraph"/>
        <w:widowControl w:val="0"/>
        <w:tabs>
          <w:tab w:val="left" w:pos="1418"/>
        </w:tabs>
        <w:ind w:left="1418" w:right="123"/>
        <w:rPr>
          <w:rFonts w:eastAsia="Arial"/>
        </w:rPr>
      </w:pPr>
    </w:p>
    <w:p w14:paraId="3B7D6AD9" w14:textId="77777777" w:rsidR="00C36A7B" w:rsidRPr="00E57289" w:rsidRDefault="00C36A7B" w:rsidP="00664B0C">
      <w:pPr>
        <w:pStyle w:val="ListParagraph"/>
        <w:widowControl w:val="0"/>
        <w:numPr>
          <w:ilvl w:val="1"/>
          <w:numId w:val="123"/>
        </w:numPr>
        <w:tabs>
          <w:tab w:val="left" w:pos="1418"/>
        </w:tabs>
        <w:ind w:left="1418" w:right="123" w:hanging="697"/>
        <w:rPr>
          <w:rFonts w:eastAsia="Arial"/>
        </w:rPr>
      </w:pPr>
      <w:r w:rsidRPr="00E57289">
        <w:rPr>
          <w:rFonts w:eastAsia="Arial"/>
        </w:rPr>
        <w:t>whether the person has been the subject of disciplinary action, howsoever expressed, in another profession or occupation that involved a finding adverse to the person;</w:t>
      </w:r>
    </w:p>
    <w:p w14:paraId="5578D7D4" w14:textId="77777777" w:rsidR="00C36A7B" w:rsidRPr="00E57289" w:rsidRDefault="00C36A7B" w:rsidP="00E57289">
      <w:pPr>
        <w:pStyle w:val="ListParagraph"/>
        <w:widowControl w:val="0"/>
        <w:tabs>
          <w:tab w:val="left" w:pos="1418"/>
        </w:tabs>
        <w:ind w:left="1418" w:right="123"/>
        <w:rPr>
          <w:rFonts w:eastAsia="Arial"/>
        </w:rPr>
      </w:pPr>
    </w:p>
    <w:p w14:paraId="17FCC76B" w14:textId="77777777" w:rsidR="00C36A7B" w:rsidRPr="00E57289" w:rsidRDefault="00C36A7B" w:rsidP="00664B0C">
      <w:pPr>
        <w:pStyle w:val="ListParagraph"/>
        <w:widowControl w:val="0"/>
        <w:numPr>
          <w:ilvl w:val="1"/>
          <w:numId w:val="123"/>
        </w:numPr>
        <w:tabs>
          <w:tab w:val="left" w:pos="1418"/>
        </w:tabs>
        <w:ind w:left="1418" w:right="123" w:hanging="697"/>
        <w:rPr>
          <w:rFonts w:eastAsia="Arial"/>
        </w:rPr>
      </w:pPr>
      <w:r w:rsidRPr="00E57289">
        <w:rPr>
          <w:rFonts w:eastAsia="Arial"/>
        </w:rPr>
        <w:t>whether the person is currently unable to satisfactorily carry out the inherent requirements of practice as an Australian legal practitioner;</w:t>
      </w:r>
    </w:p>
    <w:p w14:paraId="577B20D2" w14:textId="77777777" w:rsidR="002A7769" w:rsidRPr="00E57289" w:rsidRDefault="002A7769" w:rsidP="00E57289">
      <w:pPr>
        <w:pStyle w:val="ListParagraph"/>
        <w:widowControl w:val="0"/>
        <w:tabs>
          <w:tab w:val="left" w:pos="1418"/>
        </w:tabs>
        <w:ind w:right="123"/>
        <w:rPr>
          <w:rFonts w:eastAsia="Arial"/>
        </w:rPr>
      </w:pPr>
    </w:p>
    <w:p w14:paraId="29A70709" w14:textId="77777777" w:rsidR="00C36A7B" w:rsidRPr="00E57289" w:rsidRDefault="00C36A7B" w:rsidP="00664B0C">
      <w:pPr>
        <w:pStyle w:val="ListParagraph"/>
        <w:widowControl w:val="0"/>
        <w:numPr>
          <w:ilvl w:val="1"/>
          <w:numId w:val="123"/>
        </w:numPr>
        <w:tabs>
          <w:tab w:val="left" w:pos="1418"/>
        </w:tabs>
        <w:ind w:left="1418" w:right="123" w:hanging="697"/>
        <w:rPr>
          <w:rFonts w:eastAsia="Arial"/>
        </w:rPr>
      </w:pPr>
      <w:r w:rsidRPr="00E57289">
        <w:rPr>
          <w:rFonts w:eastAsia="Arial"/>
        </w:rPr>
        <w:t>whether the person has a sufficient knowledge of written and spoken English to engage in legal practice in this jurisdiction.</w:t>
      </w:r>
    </w:p>
    <w:p w14:paraId="07C5A995" w14:textId="77777777" w:rsidR="00EA052E" w:rsidRDefault="00EA052E" w:rsidP="00E57289">
      <w:pPr>
        <w:pStyle w:val="ListParagraph"/>
        <w:widowControl w:val="0"/>
        <w:tabs>
          <w:tab w:val="left" w:pos="1418"/>
        </w:tabs>
        <w:ind w:left="721" w:right="123"/>
        <w:rPr>
          <w:rFonts w:eastAsia="Arial"/>
        </w:rPr>
      </w:pPr>
    </w:p>
    <w:p w14:paraId="45076D47" w14:textId="77777777" w:rsidR="00C76A2D" w:rsidRDefault="00C76A2D" w:rsidP="00E57289">
      <w:pPr>
        <w:pStyle w:val="ListParagraph"/>
        <w:widowControl w:val="0"/>
        <w:tabs>
          <w:tab w:val="left" w:pos="1418"/>
        </w:tabs>
        <w:ind w:left="721" w:right="123"/>
        <w:rPr>
          <w:rFonts w:eastAsia="Arial"/>
        </w:rPr>
      </w:pPr>
    </w:p>
    <w:p w14:paraId="37AB53ED" w14:textId="77777777" w:rsidR="004A78FC" w:rsidRPr="00C76A2D" w:rsidRDefault="004A78FC" w:rsidP="004A78FC">
      <w:pPr>
        <w:tabs>
          <w:tab w:val="left" w:pos="567"/>
        </w:tabs>
        <w:ind w:left="567" w:hanging="567"/>
        <w:rPr>
          <w:b/>
          <w:bCs/>
        </w:rPr>
      </w:pPr>
      <w:r w:rsidRPr="00C76A2D">
        <w:rPr>
          <w:b/>
          <w:bCs/>
        </w:rPr>
        <w:t>CHIEF JUSTICE</w:t>
      </w:r>
    </w:p>
    <w:p w14:paraId="42BF6BFC" w14:textId="6F9BBA2D" w:rsidR="004A78FC" w:rsidRPr="00664B0C" w:rsidRDefault="00506127" w:rsidP="004A78FC">
      <w:pPr>
        <w:pStyle w:val="ListParagraph"/>
        <w:widowControl w:val="0"/>
        <w:tabs>
          <w:tab w:val="left" w:pos="1418"/>
        </w:tabs>
        <w:ind w:left="0" w:right="123"/>
        <w:rPr>
          <w:rFonts w:eastAsia="Arial"/>
          <w:b/>
          <w:bCs/>
          <w:sz w:val="32"/>
          <w:szCs w:val="32"/>
        </w:rPr>
      </w:pPr>
      <w:r>
        <w:rPr>
          <w:rFonts w:eastAsia="Arial"/>
        </w:rPr>
        <w:br w:type="page"/>
      </w:r>
      <w:r w:rsidRPr="00664B0C">
        <w:rPr>
          <w:rFonts w:eastAsia="Arial"/>
          <w:b/>
          <w:bCs/>
          <w:sz w:val="32"/>
          <w:szCs w:val="32"/>
        </w:rPr>
        <w:lastRenderedPageBreak/>
        <w:t>History of Variations</w:t>
      </w:r>
    </w:p>
    <w:p w14:paraId="44425652" w14:textId="44FF79C3" w:rsidR="00506127" w:rsidRDefault="00506127" w:rsidP="004A78FC">
      <w:pPr>
        <w:pStyle w:val="ListParagraph"/>
        <w:widowControl w:val="0"/>
        <w:tabs>
          <w:tab w:val="left" w:pos="1418"/>
        </w:tabs>
        <w:ind w:left="0" w:right="123"/>
        <w:rPr>
          <w:rFonts w:eastAsia="Arial"/>
        </w:rPr>
      </w:pPr>
    </w:p>
    <w:p w14:paraId="3C3BE4AC" w14:textId="77777777" w:rsidR="00C14889" w:rsidRPr="00C14889" w:rsidRDefault="00C14889" w:rsidP="00C14889">
      <w:pPr>
        <w:jc w:val="left"/>
        <w:rPr>
          <w:rFonts w:eastAsia="Calibri"/>
          <w:sz w:val="23"/>
          <w:szCs w:val="22"/>
          <w:lang w:eastAsia="en-US"/>
        </w:rPr>
      </w:pPr>
      <w:r w:rsidRPr="00C14889">
        <w:rPr>
          <w:rFonts w:eastAsia="Calibri"/>
          <w:sz w:val="23"/>
          <w:szCs w:val="22"/>
          <w:lang w:eastAsia="en-US"/>
        </w:rPr>
        <w:t xml:space="preserve">New entries appear in </w:t>
      </w:r>
      <w:r w:rsidRPr="00C14889">
        <w:rPr>
          <w:rFonts w:eastAsia="Calibri"/>
          <w:b/>
          <w:sz w:val="23"/>
          <w:szCs w:val="22"/>
          <w:lang w:eastAsia="en-US"/>
        </w:rPr>
        <w:t>bold</w:t>
      </w:r>
      <w:r w:rsidRPr="00C14889">
        <w:rPr>
          <w:rFonts w:eastAsia="Calibri"/>
          <w:sz w:val="23"/>
          <w:szCs w:val="22"/>
          <w:lang w:eastAsia="en-US"/>
        </w:rPr>
        <w:t>.</w:t>
      </w:r>
    </w:p>
    <w:p w14:paraId="584CE123" w14:textId="77777777" w:rsidR="00664B0C" w:rsidRPr="00EB2E55" w:rsidRDefault="00664B0C" w:rsidP="00664B0C"/>
    <w:tbl>
      <w:tblPr>
        <w:tblW w:w="911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74"/>
        <w:gridCol w:w="3118"/>
        <w:gridCol w:w="3119"/>
      </w:tblGrid>
      <w:tr w:rsidR="00664B0C" w:rsidRPr="000075EE" w14:paraId="33DF89A0" w14:textId="77777777" w:rsidTr="00354379">
        <w:trPr>
          <w:cantSplit/>
          <w:tblHeader/>
        </w:trPr>
        <w:tc>
          <w:tcPr>
            <w:tcW w:w="2874" w:type="dxa"/>
            <w:tcBorders>
              <w:bottom w:val="double" w:sz="4" w:space="0" w:color="auto"/>
            </w:tcBorders>
            <w:noWrap/>
            <w:tcMar>
              <w:top w:w="15" w:type="dxa"/>
              <w:left w:w="360" w:type="dxa"/>
              <w:bottom w:w="0" w:type="dxa"/>
              <w:right w:w="15" w:type="dxa"/>
            </w:tcMar>
          </w:tcPr>
          <w:p w14:paraId="1865DC4D" w14:textId="77777777" w:rsidR="00664B0C" w:rsidRPr="000075EE" w:rsidRDefault="00664B0C" w:rsidP="00354379">
            <w:pPr>
              <w:spacing w:before="60" w:after="60"/>
              <w:rPr>
                <w:b/>
                <w:bCs/>
              </w:rPr>
            </w:pPr>
            <w:r w:rsidRPr="000075EE">
              <w:rPr>
                <w:b/>
                <w:bCs/>
                <w:sz w:val="22"/>
                <w:szCs w:val="22"/>
              </w:rPr>
              <w:t>Rules</w:t>
            </w:r>
          </w:p>
        </w:tc>
        <w:tc>
          <w:tcPr>
            <w:tcW w:w="3118" w:type="dxa"/>
            <w:tcBorders>
              <w:bottom w:val="double" w:sz="4" w:space="0" w:color="auto"/>
            </w:tcBorders>
            <w:noWrap/>
            <w:tcMar>
              <w:top w:w="15" w:type="dxa"/>
              <w:left w:w="15" w:type="dxa"/>
              <w:bottom w:w="0" w:type="dxa"/>
              <w:right w:w="15" w:type="dxa"/>
            </w:tcMar>
          </w:tcPr>
          <w:p w14:paraId="16C12E9F" w14:textId="77777777" w:rsidR="00664B0C" w:rsidRPr="000075EE" w:rsidRDefault="00664B0C" w:rsidP="00354379">
            <w:pPr>
              <w:spacing w:before="60" w:after="60"/>
              <w:jc w:val="center"/>
              <w:rPr>
                <w:b/>
                <w:bCs/>
              </w:rPr>
            </w:pPr>
            <w:r w:rsidRPr="000075EE">
              <w:rPr>
                <w:b/>
                <w:bCs/>
                <w:sz w:val="22"/>
                <w:szCs w:val="22"/>
              </w:rPr>
              <w:t>Amendments</w:t>
            </w:r>
          </w:p>
        </w:tc>
        <w:tc>
          <w:tcPr>
            <w:tcW w:w="3119" w:type="dxa"/>
            <w:tcBorders>
              <w:bottom w:val="double" w:sz="4" w:space="0" w:color="auto"/>
            </w:tcBorders>
            <w:noWrap/>
            <w:tcMar>
              <w:top w:w="15" w:type="dxa"/>
              <w:left w:w="15" w:type="dxa"/>
              <w:bottom w:w="0" w:type="dxa"/>
              <w:right w:w="15" w:type="dxa"/>
            </w:tcMar>
          </w:tcPr>
          <w:p w14:paraId="0C264987" w14:textId="63C7CB01" w:rsidR="00664B0C" w:rsidRPr="000075EE" w:rsidRDefault="000547C5" w:rsidP="00354379">
            <w:pPr>
              <w:spacing w:before="60" w:after="60"/>
              <w:jc w:val="center"/>
              <w:rPr>
                <w:b/>
                <w:bCs/>
              </w:rPr>
            </w:pPr>
            <w:r>
              <w:rPr>
                <w:b/>
                <w:bCs/>
                <w:sz w:val="22"/>
                <w:szCs w:val="22"/>
              </w:rPr>
              <w:t>Come into effect</w:t>
            </w:r>
          </w:p>
        </w:tc>
      </w:tr>
      <w:tr w:rsidR="00664B0C" w:rsidRPr="000075EE" w14:paraId="64EE770B" w14:textId="77777777" w:rsidTr="00354379">
        <w:trPr>
          <w:cantSplit/>
          <w:tblHeader/>
        </w:trPr>
        <w:tc>
          <w:tcPr>
            <w:tcW w:w="9111" w:type="dxa"/>
            <w:gridSpan w:val="3"/>
            <w:tcBorders>
              <w:top w:val="double" w:sz="4" w:space="0" w:color="auto"/>
              <w:bottom w:val="double" w:sz="4" w:space="0" w:color="auto"/>
            </w:tcBorders>
            <w:noWrap/>
            <w:tcMar>
              <w:top w:w="15" w:type="dxa"/>
              <w:left w:w="360" w:type="dxa"/>
              <w:bottom w:w="0" w:type="dxa"/>
              <w:right w:w="15" w:type="dxa"/>
            </w:tcMar>
          </w:tcPr>
          <w:p w14:paraId="21AF80D7" w14:textId="77777777" w:rsidR="00664B0C" w:rsidRPr="000075EE" w:rsidRDefault="00664B0C" w:rsidP="00354379">
            <w:pPr>
              <w:spacing w:before="60" w:after="60"/>
              <w:jc w:val="center"/>
            </w:pPr>
            <w:r w:rsidRPr="000075EE">
              <w:rPr>
                <w:sz w:val="22"/>
                <w:szCs w:val="22"/>
              </w:rPr>
              <w:t xml:space="preserve">am = amended; del = deleted; ins = inserted; ren = renumbered; </w:t>
            </w:r>
            <w:r w:rsidRPr="000075EE">
              <w:rPr>
                <w:sz w:val="22"/>
                <w:szCs w:val="22"/>
              </w:rPr>
              <w:br/>
              <w:t>sub = substituted</w:t>
            </w:r>
          </w:p>
        </w:tc>
      </w:tr>
      <w:tr w:rsidR="00664B0C" w:rsidRPr="00A7249F" w14:paraId="14147C47" w14:textId="77777777" w:rsidTr="00354379">
        <w:trPr>
          <w:cantSplit/>
          <w:trHeight w:val="192"/>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1E7AF6A2" w14:textId="2E9F59A0" w:rsidR="00664B0C" w:rsidRPr="00A7249F" w:rsidRDefault="00664B0C" w:rsidP="00354379">
            <w:pPr>
              <w:spacing w:before="60"/>
              <w:ind w:leftChars="-14" w:left="-1" w:hangingChars="15" w:hanging="33"/>
              <w:rPr>
                <w:bCs/>
              </w:rPr>
            </w:pPr>
            <w:r w:rsidRPr="00A7249F">
              <w:rPr>
                <w:bCs/>
                <w:sz w:val="22"/>
                <w:szCs w:val="22"/>
              </w:rPr>
              <w:t>4</w:t>
            </w:r>
            <w:r w:rsidR="00354379" w:rsidRPr="00A7249F">
              <w:rPr>
                <w:bCs/>
                <w:sz w:val="22"/>
                <w:szCs w:val="22"/>
              </w:rPr>
              <w:t>(2)</w:t>
            </w:r>
            <w:r w:rsidR="00C14889" w:rsidRPr="00A7249F">
              <w:rPr>
                <w:bCs/>
                <w:sz w:val="22"/>
                <w:szCs w:val="22"/>
              </w:rPr>
              <w:t xml:space="preserve"> definitions</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5CCC356" w14:textId="77777777" w:rsidR="00664B0C" w:rsidRPr="00A7249F" w:rsidRDefault="00C14889" w:rsidP="00354379">
            <w:pPr>
              <w:spacing w:before="60" w:after="60"/>
              <w:jc w:val="center"/>
              <w:rPr>
                <w:bCs/>
                <w:sz w:val="22"/>
                <w:szCs w:val="22"/>
              </w:rPr>
            </w:pPr>
            <w:r w:rsidRPr="00A7249F">
              <w:rPr>
                <w:bCs/>
                <w:sz w:val="22"/>
                <w:szCs w:val="22"/>
              </w:rPr>
              <w:t>ins/</w:t>
            </w:r>
            <w:r w:rsidR="00664B0C" w:rsidRPr="00A7249F">
              <w:rPr>
                <w:bCs/>
                <w:sz w:val="22"/>
                <w:szCs w:val="22"/>
              </w:rPr>
              <w:t xml:space="preserve">am </w:t>
            </w:r>
          </w:p>
          <w:p w14:paraId="6E54716D" w14:textId="54A069B9" w:rsidR="00844ABD" w:rsidRPr="00A7249F" w:rsidRDefault="00844ABD" w:rsidP="00354379">
            <w:pPr>
              <w:spacing w:before="60" w:after="60"/>
              <w:jc w:val="center"/>
              <w:rPr>
                <w:bCs/>
              </w:rPr>
            </w:pPr>
            <w:r w:rsidRPr="00A7249F">
              <w:rPr>
                <w:bCs/>
                <w:sz w:val="22"/>
                <w:szCs w:val="22"/>
              </w:rPr>
              <w:t>sub</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623A9E0" w14:textId="77777777" w:rsidR="00664B0C" w:rsidRPr="00A7249F" w:rsidRDefault="00C14889" w:rsidP="00354379">
            <w:pPr>
              <w:spacing w:before="60" w:after="60"/>
              <w:jc w:val="center"/>
              <w:rPr>
                <w:bCs/>
                <w:sz w:val="22"/>
                <w:szCs w:val="22"/>
              </w:rPr>
            </w:pPr>
            <w:r w:rsidRPr="00A7249F">
              <w:rPr>
                <w:bCs/>
                <w:sz w:val="22"/>
                <w:szCs w:val="22"/>
              </w:rPr>
              <w:t>1 April 2021</w:t>
            </w:r>
          </w:p>
          <w:p w14:paraId="389054DD" w14:textId="39016E0D" w:rsidR="00844ABD" w:rsidRPr="00A7249F" w:rsidRDefault="00844ABD" w:rsidP="00354379">
            <w:pPr>
              <w:spacing w:before="60" w:after="60"/>
              <w:jc w:val="center"/>
              <w:rPr>
                <w:bCs/>
              </w:rPr>
            </w:pPr>
            <w:r w:rsidRPr="00A7249F">
              <w:rPr>
                <w:bCs/>
                <w:sz w:val="22"/>
                <w:szCs w:val="22"/>
              </w:rPr>
              <w:t>2 June 2022</w:t>
            </w:r>
          </w:p>
        </w:tc>
      </w:tr>
      <w:tr w:rsidR="00844ABD" w:rsidRPr="00A7249F" w14:paraId="76A5D091" w14:textId="77777777" w:rsidTr="00354379">
        <w:trPr>
          <w:cantSplit/>
        </w:trPr>
        <w:tc>
          <w:tcPr>
            <w:tcW w:w="2874" w:type="dxa"/>
            <w:noWrap/>
            <w:tcMar>
              <w:top w:w="15" w:type="dxa"/>
              <w:left w:w="360" w:type="dxa"/>
              <w:bottom w:w="0" w:type="dxa"/>
              <w:right w:w="15" w:type="dxa"/>
            </w:tcMar>
          </w:tcPr>
          <w:p w14:paraId="54312329" w14:textId="0E87BA1C" w:rsidR="00844ABD" w:rsidRPr="00A7249F" w:rsidRDefault="00844ABD" w:rsidP="00354379">
            <w:pPr>
              <w:spacing w:before="60"/>
              <w:ind w:leftChars="-14" w:left="-1" w:hangingChars="15" w:hanging="33"/>
              <w:rPr>
                <w:bCs/>
                <w:sz w:val="22"/>
                <w:szCs w:val="22"/>
              </w:rPr>
            </w:pPr>
            <w:r w:rsidRPr="00A7249F">
              <w:rPr>
                <w:bCs/>
                <w:sz w:val="22"/>
                <w:szCs w:val="22"/>
              </w:rPr>
              <w:t>5(1)</w:t>
            </w:r>
          </w:p>
        </w:tc>
        <w:tc>
          <w:tcPr>
            <w:tcW w:w="3118" w:type="dxa"/>
            <w:noWrap/>
            <w:tcMar>
              <w:top w:w="15" w:type="dxa"/>
              <w:left w:w="15" w:type="dxa"/>
              <w:bottom w:w="0" w:type="dxa"/>
              <w:right w:w="15" w:type="dxa"/>
            </w:tcMar>
          </w:tcPr>
          <w:p w14:paraId="7C1EACD0" w14:textId="775D9326" w:rsidR="00844ABD" w:rsidRPr="00A7249F" w:rsidRDefault="00844ABD" w:rsidP="00354379">
            <w:pPr>
              <w:spacing w:before="60" w:after="60"/>
              <w:jc w:val="center"/>
              <w:rPr>
                <w:bCs/>
                <w:sz w:val="22"/>
                <w:szCs w:val="22"/>
              </w:rPr>
            </w:pPr>
            <w:r w:rsidRPr="00A7249F">
              <w:rPr>
                <w:bCs/>
                <w:sz w:val="22"/>
                <w:szCs w:val="22"/>
              </w:rPr>
              <w:t>sub</w:t>
            </w:r>
          </w:p>
        </w:tc>
        <w:tc>
          <w:tcPr>
            <w:tcW w:w="3119" w:type="dxa"/>
            <w:noWrap/>
            <w:tcMar>
              <w:top w:w="15" w:type="dxa"/>
              <w:left w:w="15" w:type="dxa"/>
              <w:bottom w:w="0" w:type="dxa"/>
              <w:right w:w="15" w:type="dxa"/>
            </w:tcMar>
          </w:tcPr>
          <w:p w14:paraId="3FD8AE5C" w14:textId="325FBC5A" w:rsidR="00844ABD" w:rsidRPr="00A7249F" w:rsidRDefault="00844ABD" w:rsidP="00354379">
            <w:pPr>
              <w:spacing w:before="60" w:after="60"/>
              <w:jc w:val="center"/>
              <w:rPr>
                <w:bCs/>
                <w:sz w:val="22"/>
                <w:szCs w:val="22"/>
              </w:rPr>
            </w:pPr>
            <w:r w:rsidRPr="00A7249F">
              <w:rPr>
                <w:bCs/>
                <w:sz w:val="22"/>
                <w:szCs w:val="22"/>
              </w:rPr>
              <w:t>2 June 2022</w:t>
            </w:r>
          </w:p>
        </w:tc>
      </w:tr>
      <w:tr w:rsidR="005F3D41" w:rsidRPr="005F3D41" w14:paraId="6A8ED99E" w14:textId="77777777" w:rsidTr="00354379">
        <w:trPr>
          <w:cantSplit/>
        </w:trPr>
        <w:tc>
          <w:tcPr>
            <w:tcW w:w="2874" w:type="dxa"/>
            <w:noWrap/>
            <w:tcMar>
              <w:top w:w="15" w:type="dxa"/>
              <w:left w:w="360" w:type="dxa"/>
              <w:bottom w:w="0" w:type="dxa"/>
              <w:right w:w="15" w:type="dxa"/>
            </w:tcMar>
          </w:tcPr>
          <w:p w14:paraId="7018E274" w14:textId="3687DFF4" w:rsidR="005F3D41" w:rsidRPr="005F3D41" w:rsidRDefault="005F3D41" w:rsidP="00354379">
            <w:pPr>
              <w:spacing w:before="60"/>
              <w:ind w:leftChars="-14" w:left="-1" w:hangingChars="15" w:hanging="33"/>
              <w:rPr>
                <w:b/>
                <w:sz w:val="22"/>
                <w:szCs w:val="22"/>
              </w:rPr>
            </w:pPr>
            <w:r w:rsidRPr="005F3D41">
              <w:rPr>
                <w:b/>
                <w:sz w:val="22"/>
                <w:szCs w:val="22"/>
              </w:rPr>
              <w:t>(5)(1)(a)(i)</w:t>
            </w:r>
          </w:p>
        </w:tc>
        <w:tc>
          <w:tcPr>
            <w:tcW w:w="3118" w:type="dxa"/>
            <w:noWrap/>
            <w:tcMar>
              <w:top w:w="15" w:type="dxa"/>
              <w:left w:w="15" w:type="dxa"/>
              <w:bottom w:w="0" w:type="dxa"/>
              <w:right w:w="15" w:type="dxa"/>
            </w:tcMar>
          </w:tcPr>
          <w:p w14:paraId="05B47C7F" w14:textId="648E4256" w:rsidR="005F3D41" w:rsidRPr="005F3D41" w:rsidRDefault="005F3D41" w:rsidP="00354379">
            <w:pPr>
              <w:spacing w:before="60" w:after="60"/>
              <w:jc w:val="center"/>
              <w:rPr>
                <w:b/>
                <w:sz w:val="22"/>
                <w:szCs w:val="22"/>
              </w:rPr>
            </w:pPr>
            <w:r w:rsidRPr="005F3D41">
              <w:rPr>
                <w:b/>
                <w:sz w:val="22"/>
                <w:szCs w:val="22"/>
              </w:rPr>
              <w:t>sub</w:t>
            </w:r>
          </w:p>
        </w:tc>
        <w:tc>
          <w:tcPr>
            <w:tcW w:w="3119" w:type="dxa"/>
            <w:noWrap/>
            <w:tcMar>
              <w:top w:w="15" w:type="dxa"/>
              <w:left w:w="15" w:type="dxa"/>
              <w:bottom w:w="0" w:type="dxa"/>
              <w:right w:w="15" w:type="dxa"/>
            </w:tcMar>
          </w:tcPr>
          <w:p w14:paraId="7818CD74" w14:textId="0573C5D2" w:rsidR="005F3D41" w:rsidRPr="005F3D41" w:rsidRDefault="005F3D41" w:rsidP="00354379">
            <w:pPr>
              <w:spacing w:before="60" w:after="60"/>
              <w:jc w:val="center"/>
              <w:rPr>
                <w:b/>
                <w:sz w:val="22"/>
                <w:szCs w:val="22"/>
              </w:rPr>
            </w:pPr>
            <w:r w:rsidRPr="005F3D41">
              <w:rPr>
                <w:b/>
                <w:sz w:val="22"/>
                <w:szCs w:val="22"/>
              </w:rPr>
              <w:t>7 March 2023</w:t>
            </w:r>
          </w:p>
        </w:tc>
      </w:tr>
      <w:tr w:rsidR="005F3D41" w:rsidRPr="005F3D41" w14:paraId="2E229494" w14:textId="77777777" w:rsidTr="00354379">
        <w:trPr>
          <w:cantSplit/>
        </w:trPr>
        <w:tc>
          <w:tcPr>
            <w:tcW w:w="2874" w:type="dxa"/>
            <w:noWrap/>
            <w:tcMar>
              <w:top w:w="15" w:type="dxa"/>
              <w:left w:w="360" w:type="dxa"/>
              <w:bottom w:w="0" w:type="dxa"/>
              <w:right w:w="15" w:type="dxa"/>
            </w:tcMar>
          </w:tcPr>
          <w:p w14:paraId="39E541C0" w14:textId="179F7964" w:rsidR="005F3D41" w:rsidRPr="005F3D41" w:rsidRDefault="005F3D41" w:rsidP="00354379">
            <w:pPr>
              <w:spacing w:before="60"/>
              <w:ind w:leftChars="-14" w:left="-1" w:hangingChars="15" w:hanging="33"/>
              <w:rPr>
                <w:b/>
                <w:sz w:val="22"/>
                <w:szCs w:val="22"/>
              </w:rPr>
            </w:pPr>
            <w:r w:rsidRPr="005F3D41">
              <w:rPr>
                <w:b/>
                <w:sz w:val="22"/>
                <w:szCs w:val="22"/>
              </w:rPr>
              <w:t>5(2)</w:t>
            </w:r>
          </w:p>
        </w:tc>
        <w:tc>
          <w:tcPr>
            <w:tcW w:w="3118" w:type="dxa"/>
            <w:noWrap/>
            <w:tcMar>
              <w:top w:w="15" w:type="dxa"/>
              <w:left w:w="15" w:type="dxa"/>
              <w:bottom w:w="0" w:type="dxa"/>
              <w:right w:w="15" w:type="dxa"/>
            </w:tcMar>
          </w:tcPr>
          <w:p w14:paraId="2B184775" w14:textId="17296358" w:rsidR="005F3D41" w:rsidRPr="005F3D41" w:rsidRDefault="005F3D41" w:rsidP="00354379">
            <w:pPr>
              <w:spacing w:before="60" w:after="60"/>
              <w:jc w:val="center"/>
              <w:rPr>
                <w:b/>
                <w:sz w:val="22"/>
                <w:szCs w:val="22"/>
              </w:rPr>
            </w:pPr>
            <w:r w:rsidRPr="005F3D41">
              <w:rPr>
                <w:b/>
                <w:sz w:val="22"/>
                <w:szCs w:val="22"/>
              </w:rPr>
              <w:t>ins</w:t>
            </w:r>
          </w:p>
        </w:tc>
        <w:tc>
          <w:tcPr>
            <w:tcW w:w="3119" w:type="dxa"/>
            <w:noWrap/>
            <w:tcMar>
              <w:top w:w="15" w:type="dxa"/>
              <w:left w:w="15" w:type="dxa"/>
              <w:bottom w:w="0" w:type="dxa"/>
              <w:right w:w="15" w:type="dxa"/>
            </w:tcMar>
          </w:tcPr>
          <w:p w14:paraId="5D7A0BC6" w14:textId="6DB00E28" w:rsidR="005F3D41" w:rsidRPr="005F3D41" w:rsidRDefault="005F3D41" w:rsidP="00354379">
            <w:pPr>
              <w:spacing w:before="60" w:after="60"/>
              <w:jc w:val="center"/>
              <w:rPr>
                <w:b/>
                <w:sz w:val="22"/>
                <w:szCs w:val="22"/>
              </w:rPr>
            </w:pPr>
            <w:r w:rsidRPr="005F3D41">
              <w:rPr>
                <w:b/>
                <w:sz w:val="22"/>
                <w:szCs w:val="22"/>
              </w:rPr>
              <w:t>7 March 2023</w:t>
            </w:r>
          </w:p>
        </w:tc>
      </w:tr>
      <w:tr w:rsidR="005F3D41" w:rsidRPr="005F3D41" w14:paraId="2470F8A7" w14:textId="77777777" w:rsidTr="00354379">
        <w:trPr>
          <w:cantSplit/>
        </w:trPr>
        <w:tc>
          <w:tcPr>
            <w:tcW w:w="2874" w:type="dxa"/>
            <w:noWrap/>
            <w:tcMar>
              <w:top w:w="15" w:type="dxa"/>
              <w:left w:w="360" w:type="dxa"/>
              <w:bottom w:w="0" w:type="dxa"/>
              <w:right w:w="15" w:type="dxa"/>
            </w:tcMar>
          </w:tcPr>
          <w:p w14:paraId="1F2CD37A" w14:textId="04335A77" w:rsidR="005F3D41" w:rsidRPr="005F3D41" w:rsidRDefault="005F3D41" w:rsidP="00354379">
            <w:pPr>
              <w:spacing w:before="60"/>
              <w:ind w:leftChars="-14" w:left="-1" w:hangingChars="15" w:hanging="33"/>
              <w:rPr>
                <w:b/>
                <w:sz w:val="22"/>
                <w:szCs w:val="22"/>
              </w:rPr>
            </w:pPr>
            <w:bookmarkStart w:id="259" w:name="_Hlk118717707"/>
            <w:r w:rsidRPr="005F3D41">
              <w:rPr>
                <w:b/>
                <w:sz w:val="22"/>
                <w:szCs w:val="22"/>
              </w:rPr>
              <w:t>5(2) renum to 5(3)</w:t>
            </w:r>
          </w:p>
        </w:tc>
        <w:tc>
          <w:tcPr>
            <w:tcW w:w="3118" w:type="dxa"/>
            <w:noWrap/>
            <w:tcMar>
              <w:top w:w="15" w:type="dxa"/>
              <w:left w:w="15" w:type="dxa"/>
              <w:bottom w:w="0" w:type="dxa"/>
              <w:right w:w="15" w:type="dxa"/>
            </w:tcMar>
          </w:tcPr>
          <w:p w14:paraId="15B9B7A1" w14:textId="4FBA7A4B" w:rsidR="005F3D41" w:rsidRPr="005F3D41" w:rsidRDefault="005F3D41" w:rsidP="00354379">
            <w:pPr>
              <w:spacing w:before="60" w:after="60"/>
              <w:jc w:val="center"/>
              <w:rPr>
                <w:b/>
                <w:sz w:val="22"/>
                <w:szCs w:val="22"/>
              </w:rPr>
            </w:pPr>
            <w:r w:rsidRPr="005F3D41">
              <w:rPr>
                <w:b/>
                <w:sz w:val="22"/>
                <w:szCs w:val="22"/>
              </w:rPr>
              <w:t>ren</w:t>
            </w:r>
          </w:p>
        </w:tc>
        <w:tc>
          <w:tcPr>
            <w:tcW w:w="3119" w:type="dxa"/>
            <w:noWrap/>
            <w:tcMar>
              <w:top w:w="15" w:type="dxa"/>
              <w:left w:w="15" w:type="dxa"/>
              <w:bottom w:w="0" w:type="dxa"/>
              <w:right w:w="15" w:type="dxa"/>
            </w:tcMar>
          </w:tcPr>
          <w:p w14:paraId="10C659D5" w14:textId="79F771EB" w:rsidR="005F3D41" w:rsidRPr="005F3D41" w:rsidRDefault="005F3D41" w:rsidP="00354379">
            <w:pPr>
              <w:spacing w:before="60" w:after="60"/>
              <w:jc w:val="center"/>
              <w:rPr>
                <w:b/>
                <w:sz w:val="22"/>
                <w:szCs w:val="22"/>
              </w:rPr>
            </w:pPr>
            <w:r w:rsidRPr="005F3D41">
              <w:rPr>
                <w:b/>
                <w:sz w:val="22"/>
                <w:szCs w:val="22"/>
              </w:rPr>
              <w:t>7 March 2023</w:t>
            </w:r>
          </w:p>
        </w:tc>
      </w:tr>
      <w:tr w:rsidR="005F3D41" w:rsidRPr="005F3D41" w14:paraId="62D33ACF" w14:textId="77777777" w:rsidTr="005F3D41">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6CB4AD12" w14:textId="74C7C59E" w:rsidR="005F3D41" w:rsidRPr="005F3D41" w:rsidRDefault="005F3D41" w:rsidP="005F3D41">
            <w:pPr>
              <w:spacing w:before="60"/>
              <w:ind w:leftChars="-14" w:left="-1" w:hangingChars="15" w:hanging="33"/>
              <w:rPr>
                <w:b/>
                <w:sz w:val="22"/>
                <w:szCs w:val="22"/>
              </w:rPr>
            </w:pPr>
            <w:r w:rsidRPr="005F3D41">
              <w:rPr>
                <w:b/>
                <w:sz w:val="22"/>
                <w:szCs w:val="22"/>
              </w:rPr>
              <w:t>5(</w:t>
            </w:r>
            <w:r w:rsidR="0002555F">
              <w:rPr>
                <w:b/>
                <w:sz w:val="22"/>
                <w:szCs w:val="22"/>
              </w:rPr>
              <w:t>3</w:t>
            </w:r>
            <w:r w:rsidRPr="005F3D41">
              <w:rPr>
                <w:b/>
                <w:sz w:val="22"/>
                <w:szCs w:val="22"/>
              </w:rPr>
              <w:t>) renum to 5(</w:t>
            </w:r>
            <w:r w:rsidR="0002555F">
              <w:rPr>
                <w:b/>
                <w:sz w:val="22"/>
                <w:szCs w:val="22"/>
              </w:rPr>
              <w:t>4</w:t>
            </w:r>
            <w:r w:rsidRPr="005F3D41">
              <w:rPr>
                <w:b/>
                <w:sz w:val="22"/>
                <w:szCs w:val="22"/>
              </w:rPr>
              <w:t>)</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A607CD4" w14:textId="77777777" w:rsidR="005F3D41" w:rsidRPr="005F3D41" w:rsidRDefault="005F3D41" w:rsidP="005F3D41">
            <w:pPr>
              <w:spacing w:before="60" w:after="60"/>
              <w:jc w:val="center"/>
              <w:rPr>
                <w:b/>
                <w:sz w:val="22"/>
                <w:szCs w:val="22"/>
              </w:rPr>
            </w:pPr>
            <w:r w:rsidRPr="005F3D41">
              <w:rPr>
                <w:b/>
                <w:sz w:val="22"/>
                <w:szCs w:val="22"/>
              </w:rPr>
              <w:t>ren</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2A1C36F" w14:textId="77777777" w:rsidR="005F3D41" w:rsidRPr="005F3D41" w:rsidRDefault="005F3D41" w:rsidP="005F3D41">
            <w:pPr>
              <w:spacing w:before="60" w:after="60"/>
              <w:jc w:val="center"/>
              <w:rPr>
                <w:b/>
                <w:sz w:val="22"/>
                <w:szCs w:val="22"/>
              </w:rPr>
            </w:pPr>
            <w:r w:rsidRPr="005F3D41">
              <w:rPr>
                <w:b/>
                <w:sz w:val="22"/>
                <w:szCs w:val="22"/>
              </w:rPr>
              <w:t>7 March 2023</w:t>
            </w:r>
          </w:p>
        </w:tc>
      </w:tr>
      <w:bookmarkEnd w:id="259"/>
      <w:tr w:rsidR="00664B0C" w:rsidRPr="00A7249F" w14:paraId="356BE3AF" w14:textId="77777777" w:rsidTr="00354379">
        <w:trPr>
          <w:cantSplit/>
        </w:trPr>
        <w:tc>
          <w:tcPr>
            <w:tcW w:w="2874" w:type="dxa"/>
            <w:noWrap/>
            <w:tcMar>
              <w:top w:w="15" w:type="dxa"/>
              <w:left w:w="360" w:type="dxa"/>
              <w:bottom w:w="0" w:type="dxa"/>
              <w:right w:w="15" w:type="dxa"/>
            </w:tcMar>
          </w:tcPr>
          <w:p w14:paraId="011A060C" w14:textId="77777777" w:rsidR="00664B0C" w:rsidRPr="00A7249F" w:rsidRDefault="00664B0C" w:rsidP="00354379">
            <w:pPr>
              <w:spacing w:before="60"/>
              <w:ind w:leftChars="-14" w:left="-1" w:hangingChars="15" w:hanging="33"/>
              <w:rPr>
                <w:bCs/>
              </w:rPr>
            </w:pPr>
            <w:r w:rsidRPr="00A7249F">
              <w:rPr>
                <w:bCs/>
                <w:sz w:val="22"/>
                <w:szCs w:val="22"/>
              </w:rPr>
              <w:t>10(1)</w:t>
            </w:r>
          </w:p>
        </w:tc>
        <w:tc>
          <w:tcPr>
            <w:tcW w:w="3118" w:type="dxa"/>
            <w:noWrap/>
            <w:tcMar>
              <w:top w:w="15" w:type="dxa"/>
              <w:left w:w="15" w:type="dxa"/>
              <w:bottom w:w="0" w:type="dxa"/>
              <w:right w:w="15" w:type="dxa"/>
            </w:tcMar>
          </w:tcPr>
          <w:p w14:paraId="5E66A405" w14:textId="45F71634" w:rsidR="00664B0C" w:rsidRPr="00A7249F" w:rsidRDefault="00C14889" w:rsidP="00354379">
            <w:pPr>
              <w:spacing w:before="60" w:after="60"/>
              <w:jc w:val="center"/>
              <w:rPr>
                <w:bCs/>
              </w:rPr>
            </w:pPr>
            <w:r w:rsidRPr="00A7249F">
              <w:rPr>
                <w:bCs/>
                <w:sz w:val="22"/>
                <w:szCs w:val="22"/>
              </w:rPr>
              <w:t>ins</w:t>
            </w:r>
          </w:p>
        </w:tc>
        <w:tc>
          <w:tcPr>
            <w:tcW w:w="3119" w:type="dxa"/>
            <w:noWrap/>
            <w:tcMar>
              <w:top w:w="15" w:type="dxa"/>
              <w:left w:w="15" w:type="dxa"/>
              <w:bottom w:w="0" w:type="dxa"/>
              <w:right w:w="15" w:type="dxa"/>
            </w:tcMar>
          </w:tcPr>
          <w:p w14:paraId="22AF2D5C" w14:textId="163B23E3" w:rsidR="00664B0C" w:rsidRPr="00A7249F" w:rsidRDefault="00C14889" w:rsidP="00354379">
            <w:pPr>
              <w:spacing w:before="60" w:after="60"/>
              <w:jc w:val="center"/>
              <w:rPr>
                <w:bCs/>
              </w:rPr>
            </w:pPr>
            <w:r w:rsidRPr="00A7249F">
              <w:rPr>
                <w:bCs/>
                <w:sz w:val="22"/>
                <w:szCs w:val="22"/>
              </w:rPr>
              <w:t>1 April 2021</w:t>
            </w:r>
          </w:p>
        </w:tc>
      </w:tr>
      <w:tr w:rsidR="00844ABD" w:rsidRPr="00A7249F" w14:paraId="4A4B296A" w14:textId="77777777" w:rsidTr="00354379">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25969DA0" w14:textId="34F991AB" w:rsidR="00844ABD" w:rsidRPr="00A7249F" w:rsidRDefault="00844ABD" w:rsidP="00354379">
            <w:pPr>
              <w:spacing w:before="60"/>
              <w:ind w:leftChars="-14" w:left="-1" w:hangingChars="15" w:hanging="33"/>
              <w:rPr>
                <w:bCs/>
                <w:sz w:val="22"/>
                <w:szCs w:val="22"/>
              </w:rPr>
            </w:pPr>
            <w:r w:rsidRPr="00A7249F">
              <w:rPr>
                <w:bCs/>
                <w:sz w:val="22"/>
                <w:szCs w:val="22"/>
              </w:rPr>
              <w:t>10(1)(ba)</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E29B99A" w14:textId="191C40FA" w:rsidR="00844ABD" w:rsidRPr="00A7249F" w:rsidRDefault="00844ABD" w:rsidP="00354379">
            <w:pPr>
              <w:spacing w:before="60" w:after="60"/>
              <w:jc w:val="center"/>
              <w:rPr>
                <w:bCs/>
                <w:sz w:val="22"/>
                <w:szCs w:val="22"/>
              </w:rPr>
            </w:pPr>
            <w:r w:rsidRPr="00A7249F">
              <w:rPr>
                <w:bCs/>
                <w:sz w:val="22"/>
                <w:szCs w:val="22"/>
              </w:rPr>
              <w:t>am</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1C1FE72" w14:textId="49471CF6" w:rsidR="00844ABD" w:rsidRPr="00A7249F" w:rsidRDefault="00844ABD" w:rsidP="00354379">
            <w:pPr>
              <w:spacing w:before="60" w:after="60"/>
              <w:jc w:val="center"/>
              <w:rPr>
                <w:bCs/>
                <w:sz w:val="22"/>
                <w:szCs w:val="22"/>
              </w:rPr>
            </w:pPr>
            <w:r w:rsidRPr="00A7249F">
              <w:rPr>
                <w:bCs/>
                <w:sz w:val="22"/>
                <w:szCs w:val="22"/>
              </w:rPr>
              <w:t>2 June 2022</w:t>
            </w:r>
          </w:p>
        </w:tc>
      </w:tr>
      <w:tr w:rsidR="00664B0C" w:rsidRPr="00A7249F" w14:paraId="23C8455E" w14:textId="77777777" w:rsidTr="00354379">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070A926F" w14:textId="2DF86130" w:rsidR="00664B0C" w:rsidRPr="00A7249F" w:rsidRDefault="00C14889" w:rsidP="00354379">
            <w:pPr>
              <w:spacing w:before="60"/>
              <w:ind w:leftChars="-14" w:left="-1" w:hangingChars="15" w:hanging="33"/>
              <w:rPr>
                <w:bCs/>
              </w:rPr>
            </w:pPr>
            <w:r w:rsidRPr="00A7249F">
              <w:rPr>
                <w:bCs/>
                <w:sz w:val="22"/>
                <w:szCs w:val="22"/>
              </w:rPr>
              <w:t>11(1)</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BA06858" w14:textId="3930A3DA" w:rsidR="00664B0C" w:rsidRPr="00A7249F" w:rsidRDefault="00664B0C" w:rsidP="00354379">
            <w:pPr>
              <w:spacing w:before="60" w:after="60"/>
              <w:jc w:val="center"/>
              <w:rPr>
                <w:bCs/>
              </w:rPr>
            </w:pPr>
            <w:r w:rsidRPr="00A7249F">
              <w:rPr>
                <w:bCs/>
                <w:sz w:val="22"/>
                <w:szCs w:val="22"/>
              </w:rPr>
              <w:t>am</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3CFBE68" w14:textId="77388881" w:rsidR="00664B0C" w:rsidRPr="00A7249F" w:rsidRDefault="00C14889" w:rsidP="00354379">
            <w:pPr>
              <w:spacing w:before="60" w:after="60"/>
              <w:jc w:val="center"/>
              <w:rPr>
                <w:bCs/>
              </w:rPr>
            </w:pPr>
            <w:r w:rsidRPr="00A7249F">
              <w:rPr>
                <w:bCs/>
                <w:sz w:val="22"/>
                <w:szCs w:val="22"/>
              </w:rPr>
              <w:t>1 April 2021</w:t>
            </w:r>
          </w:p>
        </w:tc>
      </w:tr>
      <w:tr w:rsidR="00664B0C" w:rsidRPr="00A7249F" w14:paraId="3D1184E0" w14:textId="77777777" w:rsidTr="00354379">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5519F9B8" w14:textId="0DF946A3" w:rsidR="00664B0C" w:rsidRPr="00A7249F" w:rsidRDefault="00664B0C" w:rsidP="00354379">
            <w:pPr>
              <w:spacing w:before="60"/>
              <w:ind w:leftChars="-14" w:left="-1" w:hangingChars="15" w:hanging="33"/>
              <w:rPr>
                <w:bCs/>
              </w:rPr>
            </w:pPr>
            <w:r w:rsidRPr="00A7249F">
              <w:rPr>
                <w:bCs/>
                <w:sz w:val="22"/>
                <w:szCs w:val="22"/>
              </w:rPr>
              <w:t>12</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08DE820" w14:textId="35C49150" w:rsidR="00664B0C" w:rsidRPr="00A7249F" w:rsidRDefault="00C14889" w:rsidP="00354379">
            <w:pPr>
              <w:spacing w:before="60" w:after="60"/>
              <w:jc w:val="center"/>
              <w:rPr>
                <w:bCs/>
              </w:rPr>
            </w:pPr>
            <w:r w:rsidRPr="00A7249F">
              <w:rPr>
                <w:bCs/>
                <w:sz w:val="22"/>
                <w:szCs w:val="22"/>
              </w:rPr>
              <w:t>sub</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F0EFD20" w14:textId="4E95E682" w:rsidR="00664B0C" w:rsidRPr="00A7249F" w:rsidRDefault="00C14889" w:rsidP="00354379">
            <w:pPr>
              <w:spacing w:before="60" w:after="60"/>
              <w:jc w:val="center"/>
              <w:rPr>
                <w:bCs/>
              </w:rPr>
            </w:pPr>
            <w:r w:rsidRPr="00A7249F">
              <w:rPr>
                <w:bCs/>
                <w:sz w:val="22"/>
                <w:szCs w:val="22"/>
              </w:rPr>
              <w:t>1 April 2021</w:t>
            </w:r>
          </w:p>
        </w:tc>
      </w:tr>
      <w:tr w:rsidR="00844ABD" w:rsidRPr="00A7249F" w14:paraId="4DB5C195" w14:textId="77777777" w:rsidTr="00354379">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3F6BE4B5" w14:textId="3A28A949" w:rsidR="00844ABD" w:rsidRPr="00A7249F" w:rsidRDefault="00844ABD" w:rsidP="00354379">
            <w:pPr>
              <w:spacing w:before="60"/>
              <w:ind w:leftChars="-14" w:left="-1" w:hangingChars="15" w:hanging="33"/>
              <w:rPr>
                <w:bCs/>
                <w:sz w:val="22"/>
                <w:szCs w:val="22"/>
              </w:rPr>
            </w:pPr>
            <w:r w:rsidRPr="00A7249F">
              <w:rPr>
                <w:bCs/>
                <w:sz w:val="22"/>
                <w:szCs w:val="22"/>
              </w:rPr>
              <w:t>12(5)(b)</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931B76A" w14:textId="50D61B3A" w:rsidR="00844ABD" w:rsidRPr="00A7249F" w:rsidRDefault="00D05CEE" w:rsidP="00354379">
            <w:pPr>
              <w:spacing w:before="60" w:after="60"/>
              <w:jc w:val="center"/>
              <w:rPr>
                <w:bCs/>
                <w:sz w:val="22"/>
                <w:szCs w:val="22"/>
              </w:rPr>
            </w:pPr>
            <w:r w:rsidRPr="00A7249F">
              <w:rPr>
                <w:bCs/>
                <w:sz w:val="22"/>
                <w:szCs w:val="22"/>
              </w:rPr>
              <w:t>a</w:t>
            </w:r>
            <w:r w:rsidR="00844ABD" w:rsidRPr="00A7249F">
              <w:rPr>
                <w:bCs/>
                <w:sz w:val="22"/>
                <w:szCs w:val="22"/>
              </w:rPr>
              <w:t>m</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356382B" w14:textId="094148FD" w:rsidR="00844ABD" w:rsidRPr="00A7249F" w:rsidRDefault="00844ABD" w:rsidP="00354379">
            <w:pPr>
              <w:spacing w:before="60" w:after="60"/>
              <w:jc w:val="center"/>
              <w:rPr>
                <w:bCs/>
                <w:sz w:val="22"/>
                <w:szCs w:val="22"/>
              </w:rPr>
            </w:pPr>
            <w:r w:rsidRPr="00A7249F">
              <w:rPr>
                <w:bCs/>
                <w:sz w:val="22"/>
                <w:szCs w:val="22"/>
              </w:rPr>
              <w:t>2 June 2022</w:t>
            </w:r>
          </w:p>
        </w:tc>
      </w:tr>
      <w:tr w:rsidR="00D05CEE" w:rsidRPr="00A7249F" w14:paraId="202E6055" w14:textId="77777777" w:rsidTr="00354379">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3A6B7C55" w14:textId="3B0EB059" w:rsidR="00D05CEE" w:rsidRPr="00A7249F" w:rsidRDefault="00D05CEE" w:rsidP="00354379">
            <w:pPr>
              <w:spacing w:before="60"/>
              <w:ind w:leftChars="-14" w:left="-1" w:hangingChars="15" w:hanging="33"/>
              <w:rPr>
                <w:bCs/>
                <w:sz w:val="22"/>
                <w:szCs w:val="22"/>
              </w:rPr>
            </w:pPr>
            <w:r w:rsidRPr="00A7249F">
              <w:rPr>
                <w:bCs/>
                <w:sz w:val="22"/>
                <w:szCs w:val="22"/>
              </w:rPr>
              <w:t>12(6)</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88DABA2" w14:textId="38D01D33" w:rsidR="00D05CEE" w:rsidRPr="00A7249F" w:rsidRDefault="00D05CEE" w:rsidP="00354379">
            <w:pPr>
              <w:spacing w:before="60" w:after="60"/>
              <w:jc w:val="center"/>
              <w:rPr>
                <w:bCs/>
                <w:sz w:val="22"/>
                <w:szCs w:val="22"/>
              </w:rPr>
            </w:pPr>
            <w:r w:rsidRPr="00A7249F">
              <w:rPr>
                <w:bCs/>
                <w:sz w:val="22"/>
                <w:szCs w:val="22"/>
              </w:rPr>
              <w:t>am</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DFE4F1F" w14:textId="1E6F2AA0" w:rsidR="00D05CEE" w:rsidRPr="00A7249F" w:rsidRDefault="00D05CEE" w:rsidP="00354379">
            <w:pPr>
              <w:spacing w:before="60" w:after="60"/>
              <w:jc w:val="center"/>
              <w:rPr>
                <w:bCs/>
                <w:sz w:val="22"/>
                <w:szCs w:val="22"/>
              </w:rPr>
            </w:pPr>
            <w:r w:rsidRPr="00A7249F">
              <w:rPr>
                <w:bCs/>
                <w:sz w:val="22"/>
                <w:szCs w:val="22"/>
              </w:rPr>
              <w:t>2 June 2022</w:t>
            </w:r>
          </w:p>
        </w:tc>
      </w:tr>
      <w:tr w:rsidR="0002555F" w:rsidRPr="0002555F" w14:paraId="27F14996" w14:textId="77777777" w:rsidTr="00354379">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68968F69" w14:textId="4403F2DC" w:rsidR="0002555F" w:rsidRPr="0002555F" w:rsidRDefault="0002555F" w:rsidP="00354379">
            <w:pPr>
              <w:spacing w:before="60"/>
              <w:ind w:leftChars="-14" w:left="-1" w:hangingChars="15" w:hanging="33"/>
              <w:rPr>
                <w:b/>
                <w:sz w:val="22"/>
                <w:szCs w:val="22"/>
              </w:rPr>
            </w:pPr>
            <w:r w:rsidRPr="0002555F">
              <w:rPr>
                <w:b/>
                <w:sz w:val="22"/>
                <w:szCs w:val="22"/>
              </w:rPr>
              <w:t>12A</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3089A37" w14:textId="045C509E" w:rsidR="0002555F" w:rsidRPr="0002555F" w:rsidRDefault="0002555F" w:rsidP="00354379">
            <w:pPr>
              <w:spacing w:before="60" w:after="60"/>
              <w:jc w:val="center"/>
              <w:rPr>
                <w:b/>
                <w:sz w:val="22"/>
                <w:szCs w:val="22"/>
              </w:rPr>
            </w:pPr>
            <w:r w:rsidRPr="0002555F">
              <w:rPr>
                <w:b/>
                <w:sz w:val="22"/>
                <w:szCs w:val="22"/>
              </w:rPr>
              <w:t>ins</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C111F7A" w14:textId="3AF3606E" w:rsidR="0002555F" w:rsidRPr="0002555F" w:rsidRDefault="0002555F" w:rsidP="00354379">
            <w:pPr>
              <w:spacing w:before="60" w:after="60"/>
              <w:jc w:val="center"/>
              <w:rPr>
                <w:b/>
                <w:sz w:val="22"/>
                <w:szCs w:val="22"/>
              </w:rPr>
            </w:pPr>
            <w:r w:rsidRPr="0002555F">
              <w:rPr>
                <w:b/>
                <w:sz w:val="22"/>
                <w:szCs w:val="22"/>
              </w:rPr>
              <w:t>7 March 2023</w:t>
            </w:r>
          </w:p>
        </w:tc>
      </w:tr>
      <w:tr w:rsidR="00664B0C" w:rsidRPr="00A7249F" w14:paraId="6DEFCF9E" w14:textId="77777777" w:rsidTr="00354379">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64234D74" w14:textId="444677FF" w:rsidR="00664B0C" w:rsidRPr="00A7249F" w:rsidRDefault="00664B0C" w:rsidP="00354379">
            <w:pPr>
              <w:spacing w:before="60"/>
              <w:ind w:leftChars="-14" w:left="-1" w:hangingChars="15" w:hanging="33"/>
              <w:rPr>
                <w:bCs/>
              </w:rPr>
            </w:pPr>
            <w:r w:rsidRPr="00A7249F">
              <w:rPr>
                <w:bCs/>
                <w:sz w:val="22"/>
                <w:szCs w:val="22"/>
              </w:rPr>
              <w:t>14</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95F514E" w14:textId="38DDF054" w:rsidR="00664B0C" w:rsidRPr="00A7249F" w:rsidRDefault="00664B0C" w:rsidP="00354379">
            <w:pPr>
              <w:spacing w:before="60" w:after="60"/>
              <w:jc w:val="center"/>
              <w:rPr>
                <w:bCs/>
              </w:rPr>
            </w:pPr>
            <w:r w:rsidRPr="00A7249F">
              <w:rPr>
                <w:bCs/>
                <w:sz w:val="22"/>
                <w:szCs w:val="22"/>
              </w:rPr>
              <w:t>sub</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8BEE1F9" w14:textId="0E32A81A" w:rsidR="00664B0C" w:rsidRPr="00A7249F" w:rsidRDefault="00354379" w:rsidP="00354379">
            <w:pPr>
              <w:spacing w:before="60" w:after="60"/>
              <w:jc w:val="center"/>
              <w:rPr>
                <w:bCs/>
              </w:rPr>
            </w:pPr>
            <w:r w:rsidRPr="00A7249F">
              <w:rPr>
                <w:bCs/>
                <w:sz w:val="22"/>
                <w:szCs w:val="22"/>
              </w:rPr>
              <w:t>11 January 2020</w:t>
            </w:r>
          </w:p>
        </w:tc>
      </w:tr>
      <w:tr w:rsidR="00BB368D" w:rsidRPr="00A7249F" w14:paraId="7B5E6FD6" w14:textId="77777777" w:rsidTr="00354379">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430843AF" w14:textId="1FC2DFBF" w:rsidR="00BB368D" w:rsidRPr="00A7249F" w:rsidRDefault="00BB368D" w:rsidP="00354379">
            <w:pPr>
              <w:spacing w:before="60"/>
              <w:ind w:leftChars="-14" w:left="-1" w:hangingChars="15" w:hanging="33"/>
              <w:rPr>
                <w:bCs/>
                <w:sz w:val="22"/>
                <w:szCs w:val="22"/>
              </w:rPr>
            </w:pPr>
            <w:r w:rsidRPr="00A7249F">
              <w:rPr>
                <w:bCs/>
                <w:sz w:val="22"/>
                <w:szCs w:val="22"/>
              </w:rPr>
              <w:t>Appendix C para 2</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F1976ED" w14:textId="33C21A7D" w:rsidR="00BB368D" w:rsidRPr="00A7249F" w:rsidRDefault="00BB368D" w:rsidP="00354379">
            <w:pPr>
              <w:spacing w:before="60" w:after="60"/>
              <w:jc w:val="center"/>
              <w:rPr>
                <w:bCs/>
                <w:sz w:val="22"/>
                <w:szCs w:val="22"/>
              </w:rPr>
            </w:pPr>
            <w:r w:rsidRPr="00A7249F">
              <w:rPr>
                <w:bCs/>
                <w:sz w:val="22"/>
                <w:szCs w:val="22"/>
              </w:rPr>
              <w:t>sub</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EF44094" w14:textId="2DED43AD" w:rsidR="00BB368D" w:rsidRPr="00A7249F" w:rsidRDefault="00BB368D" w:rsidP="00354379">
            <w:pPr>
              <w:spacing w:before="60" w:after="60"/>
              <w:jc w:val="center"/>
              <w:rPr>
                <w:bCs/>
                <w:sz w:val="22"/>
                <w:szCs w:val="22"/>
              </w:rPr>
            </w:pPr>
            <w:r w:rsidRPr="00A7249F">
              <w:rPr>
                <w:bCs/>
                <w:sz w:val="22"/>
                <w:szCs w:val="22"/>
              </w:rPr>
              <w:t>1 April 2021</w:t>
            </w:r>
          </w:p>
        </w:tc>
      </w:tr>
      <w:tr w:rsidR="00664B0C" w:rsidRPr="00A7249F" w14:paraId="44C2B2EC" w14:textId="77777777" w:rsidTr="00354379">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23FCC926" w14:textId="6B6BAA2F" w:rsidR="00664B0C" w:rsidRPr="00A7249F" w:rsidRDefault="00BB368D" w:rsidP="00354379">
            <w:pPr>
              <w:spacing w:before="60"/>
              <w:ind w:leftChars="-14" w:left="-1" w:hangingChars="15" w:hanging="33"/>
              <w:rPr>
                <w:bCs/>
              </w:rPr>
            </w:pPr>
            <w:r w:rsidRPr="00A7249F">
              <w:rPr>
                <w:bCs/>
                <w:sz w:val="22"/>
                <w:szCs w:val="22"/>
              </w:rPr>
              <w:t>Appendix C para 3.2(b)</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3BD8E3F" w14:textId="149EF120" w:rsidR="00664B0C" w:rsidRPr="00A7249F" w:rsidRDefault="00BB368D" w:rsidP="00354379">
            <w:pPr>
              <w:spacing w:before="60" w:after="60"/>
              <w:jc w:val="center"/>
              <w:rPr>
                <w:bCs/>
              </w:rPr>
            </w:pPr>
            <w:r w:rsidRPr="00A7249F">
              <w:rPr>
                <w:bCs/>
                <w:sz w:val="22"/>
                <w:szCs w:val="22"/>
              </w:rPr>
              <w:t>sub</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A06DFC1" w14:textId="32D1E991" w:rsidR="00664B0C" w:rsidRPr="00A7249F" w:rsidRDefault="00BB368D" w:rsidP="00354379">
            <w:pPr>
              <w:spacing w:before="60" w:after="60"/>
              <w:jc w:val="center"/>
              <w:rPr>
                <w:bCs/>
              </w:rPr>
            </w:pPr>
            <w:r w:rsidRPr="00A7249F">
              <w:rPr>
                <w:bCs/>
                <w:sz w:val="22"/>
                <w:szCs w:val="22"/>
              </w:rPr>
              <w:t>1 April 2021`</w:t>
            </w:r>
          </w:p>
        </w:tc>
      </w:tr>
    </w:tbl>
    <w:p w14:paraId="50F341A0" w14:textId="77777777" w:rsidR="00664B0C" w:rsidRDefault="00664B0C" w:rsidP="00664B0C">
      <w:pPr>
        <w:pStyle w:val="Hangindent"/>
        <w:ind w:left="567"/>
        <w:rPr>
          <w:lang w:val="en-US"/>
        </w:rPr>
      </w:pPr>
    </w:p>
    <w:sectPr w:rsidR="00664B0C" w:rsidSect="00E92906">
      <w:footerReference w:type="default" r:id="rId9"/>
      <w:pgSz w:w="11906" w:h="16838"/>
      <w:pgMar w:top="1378" w:right="1480" w:bottom="1582" w:left="133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7DA8E" w14:textId="77777777" w:rsidR="006406E1" w:rsidRDefault="006406E1" w:rsidP="00431DC0">
      <w:r>
        <w:separator/>
      </w:r>
    </w:p>
  </w:endnote>
  <w:endnote w:type="continuationSeparator" w:id="0">
    <w:p w14:paraId="64D2CFD2" w14:textId="77777777" w:rsidR="006406E1" w:rsidRDefault="006406E1" w:rsidP="00431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7424C" w14:textId="77777777" w:rsidR="006406E1" w:rsidRDefault="006406E1">
    <w:pPr>
      <w:pStyle w:val="Footer"/>
      <w:jc w:val="center"/>
      <w:rPr>
        <w:rFonts w:ascii="Times New Roman" w:hAnsi="Times New Roman"/>
        <w:noProof/>
        <w:szCs w:val="20"/>
      </w:rPr>
    </w:pPr>
    <w:r w:rsidRPr="003E634A">
      <w:rPr>
        <w:rFonts w:ascii="Times New Roman" w:hAnsi="Times New Roman"/>
        <w:szCs w:val="20"/>
      </w:rPr>
      <w:fldChar w:fldCharType="begin"/>
    </w:r>
    <w:r w:rsidRPr="003E634A">
      <w:rPr>
        <w:rFonts w:ascii="Times New Roman" w:hAnsi="Times New Roman"/>
        <w:szCs w:val="20"/>
      </w:rPr>
      <w:instrText xml:space="preserve"> PAGE   \* MERGEFORMAT </w:instrText>
    </w:r>
    <w:r w:rsidRPr="003E634A">
      <w:rPr>
        <w:rFonts w:ascii="Times New Roman" w:hAnsi="Times New Roman"/>
        <w:szCs w:val="20"/>
      </w:rPr>
      <w:fldChar w:fldCharType="separate"/>
    </w:r>
    <w:r>
      <w:rPr>
        <w:rFonts w:ascii="Times New Roman" w:hAnsi="Times New Roman"/>
        <w:noProof/>
        <w:szCs w:val="20"/>
      </w:rPr>
      <w:t>1</w:t>
    </w:r>
    <w:r w:rsidRPr="003E634A">
      <w:rPr>
        <w:rFonts w:ascii="Times New Roman" w:hAnsi="Times New Roman"/>
        <w:noProof/>
        <w:szCs w:val="20"/>
      </w:rPr>
      <w:fldChar w:fldCharType="end"/>
    </w:r>
  </w:p>
  <w:p w14:paraId="41C72D42" w14:textId="77777777" w:rsidR="006406E1" w:rsidRDefault="006406E1">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3BC0A" w14:textId="77777777" w:rsidR="006406E1" w:rsidRDefault="006406E1" w:rsidP="00640006">
    <w:pPr>
      <w:pStyle w:val="Footer"/>
      <w:jc w:val="center"/>
      <w:rPr>
        <w:rFonts w:ascii="Times New Roman" w:hAnsi="Times New Roman"/>
        <w:noProof/>
      </w:rPr>
    </w:pPr>
    <w:r w:rsidRPr="004A00E6">
      <w:rPr>
        <w:rFonts w:ascii="Times New Roman" w:hAnsi="Times New Roman"/>
      </w:rPr>
      <w:fldChar w:fldCharType="begin"/>
    </w:r>
    <w:r w:rsidRPr="004A00E6">
      <w:rPr>
        <w:rFonts w:ascii="Times New Roman" w:hAnsi="Times New Roman"/>
      </w:rPr>
      <w:instrText xml:space="preserve"> PAGE   \* MERGEFORMAT </w:instrText>
    </w:r>
    <w:r w:rsidRPr="004A00E6">
      <w:rPr>
        <w:rFonts w:ascii="Times New Roman" w:hAnsi="Times New Roman"/>
      </w:rPr>
      <w:fldChar w:fldCharType="separate"/>
    </w:r>
    <w:r>
      <w:rPr>
        <w:rFonts w:ascii="Times New Roman" w:hAnsi="Times New Roman"/>
        <w:noProof/>
      </w:rPr>
      <w:t>2</w:t>
    </w:r>
    <w:r w:rsidRPr="004A00E6">
      <w:rPr>
        <w:rFonts w:ascii="Times New Roman" w:hAnsi="Times New Roman"/>
        <w:noProof/>
      </w:rPr>
      <w:fldChar w:fldCharType="end"/>
    </w:r>
  </w:p>
  <w:p w14:paraId="19A18D46" w14:textId="77777777" w:rsidR="006406E1" w:rsidRPr="004A00E6" w:rsidRDefault="006406E1" w:rsidP="00DF6E9D">
    <w:pPr>
      <w:pStyle w:val="Footer"/>
      <w:rPr>
        <w:rFonts w:ascii="Times New Roman" w:hAnsi="Times New Roman"/>
      </w:rPr>
    </w:pPr>
    <w:r>
      <w:rPr>
        <w:rFonts w:ascii="Times New Roman" w:hAnsi="Times New Roman"/>
        <w:noProof/>
      </w:rPr>
      <w:t>__________________________________________________________________________________________</w:t>
    </w:r>
  </w:p>
  <w:p w14:paraId="65B56E66" w14:textId="77777777" w:rsidR="006406E1" w:rsidRDefault="006406E1">
    <w:pPr>
      <w:pStyle w:val="Footer"/>
      <w:rPr>
        <w:rFonts w:ascii="Times New Roman" w:hAnsi="Times New Roman"/>
      </w:rPr>
    </w:pPr>
    <w:r>
      <w:rPr>
        <w:rFonts w:ascii="Times New Roman" w:hAnsi="Times New Roman"/>
      </w:rPr>
      <w:t>LPEAC Rules 2018</w:t>
    </w:r>
  </w:p>
  <w:p w14:paraId="7C593331" w14:textId="05BE455E" w:rsidR="006406E1" w:rsidRPr="004A78FC" w:rsidRDefault="006406E1">
    <w:pPr>
      <w:pStyle w:val="Footer"/>
      <w:rPr>
        <w:rFonts w:ascii="Times New Roman" w:hAnsi="Times New Roman"/>
      </w:rPr>
    </w:pPr>
    <w:r>
      <w:rPr>
        <w:rFonts w:ascii="Times New Roman" w:hAnsi="Times New Roman"/>
      </w:rPr>
      <w:t>Effective</w:t>
    </w:r>
    <w:r w:rsidRPr="004A78FC">
      <w:rPr>
        <w:rFonts w:ascii="Times New Roman" w:hAnsi="Times New Roman"/>
      </w:rPr>
      <w:t xml:space="preserve"> </w:t>
    </w:r>
    <w:r>
      <w:rPr>
        <w:rFonts w:ascii="Times New Roman" w:hAnsi="Times New Roman"/>
      </w:rPr>
      <w:t>7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53F58" w14:textId="77777777" w:rsidR="006406E1" w:rsidRDefault="006406E1" w:rsidP="00431DC0">
      <w:r>
        <w:separator/>
      </w:r>
    </w:p>
  </w:footnote>
  <w:footnote w:type="continuationSeparator" w:id="0">
    <w:p w14:paraId="324835B3" w14:textId="77777777" w:rsidR="006406E1" w:rsidRDefault="006406E1" w:rsidP="00431DC0">
      <w:r>
        <w:continuationSeparator/>
      </w:r>
    </w:p>
  </w:footnote>
  <w:footnote w:id="1">
    <w:p w14:paraId="25C1771E" w14:textId="77777777" w:rsidR="006406E1" w:rsidRDefault="006406E1">
      <w:pPr>
        <w:pStyle w:val="FootnoteText"/>
      </w:pPr>
      <w:r>
        <w:rPr>
          <w:rStyle w:val="FootnoteReference"/>
        </w:rPr>
        <w:footnoteRef/>
      </w:r>
      <w:r>
        <w:t xml:space="preserve"> </w:t>
      </w:r>
      <w:r>
        <w:tab/>
      </w:r>
      <w:r>
        <w:rPr>
          <w:rFonts w:ascii="Verdana"/>
          <w:sz w:val="14"/>
        </w:rPr>
        <w:t>LACC's Charter is approved by the Council of Chief Justices which also appoints its Chairman. LACC is not,</w:t>
      </w:r>
      <w:r>
        <w:rPr>
          <w:rFonts w:ascii="Verdana"/>
          <w:spacing w:val="-2"/>
          <w:sz w:val="14"/>
        </w:rPr>
        <w:t xml:space="preserve"> </w:t>
      </w:r>
      <w:r>
        <w:rPr>
          <w:rFonts w:ascii="Verdana"/>
          <w:spacing w:val="-2"/>
          <w:sz w:val="14"/>
        </w:rPr>
        <w:tab/>
      </w:r>
      <w:r>
        <w:rPr>
          <w:rFonts w:ascii="Verdana"/>
          <w:sz w:val="14"/>
        </w:rPr>
        <w:t>however,</w:t>
      </w:r>
      <w:r>
        <w:rPr>
          <w:rFonts w:ascii="Verdana"/>
          <w:w w:val="99"/>
          <w:sz w:val="14"/>
        </w:rPr>
        <w:t xml:space="preserve"> </w:t>
      </w:r>
      <w:r>
        <w:rPr>
          <w:rFonts w:ascii="Verdana"/>
          <w:sz w:val="14"/>
        </w:rPr>
        <w:t>a committee of the Council, nor does it act on the Council's</w:t>
      </w:r>
      <w:r>
        <w:rPr>
          <w:rFonts w:ascii="Verdana"/>
          <w:spacing w:val="-33"/>
          <w:sz w:val="14"/>
        </w:rPr>
        <w:t xml:space="preserve"> </w:t>
      </w:r>
      <w:r>
        <w:rPr>
          <w:rFonts w:ascii="Verdana"/>
          <w:sz w:val="14"/>
        </w:rPr>
        <w:t>behalf</w:t>
      </w:r>
    </w:p>
  </w:footnote>
  <w:footnote w:id="2">
    <w:p w14:paraId="0A037911" w14:textId="77777777" w:rsidR="006406E1" w:rsidRDefault="006406E1">
      <w:pPr>
        <w:pStyle w:val="FootnoteText"/>
      </w:pPr>
      <w:r>
        <w:rPr>
          <w:rStyle w:val="FootnoteReference"/>
        </w:rPr>
        <w:footnoteRef/>
      </w:r>
      <w:r>
        <w:t xml:space="preserve"> </w:t>
      </w:r>
      <w:r>
        <w:tab/>
      </w:r>
      <w:r w:rsidRPr="00E11393">
        <w:rPr>
          <w:rFonts w:ascii="Verdana"/>
          <w:sz w:val="14"/>
        </w:rPr>
        <w:t>The recommended Standards were drafted</w:t>
      </w:r>
      <w:r>
        <w:t xml:space="preserve"> </w:t>
      </w:r>
      <w:r>
        <w:rPr>
          <w:rFonts w:ascii="Verdana"/>
          <w:sz w:val="14"/>
        </w:rPr>
        <w:t xml:space="preserve">in the light of the </w:t>
      </w:r>
      <w:r>
        <w:rPr>
          <w:rFonts w:ascii="Verdana"/>
          <w:i/>
          <w:sz w:val="14"/>
        </w:rPr>
        <w:t>National Competency Standards Policy and</w:t>
      </w:r>
      <w:r>
        <w:rPr>
          <w:rFonts w:ascii="Verdana"/>
          <w:i/>
          <w:spacing w:val="8"/>
          <w:sz w:val="14"/>
        </w:rPr>
        <w:t xml:space="preserve"> </w:t>
      </w:r>
      <w:r>
        <w:rPr>
          <w:rFonts w:ascii="Verdana"/>
          <w:i/>
          <w:sz w:val="14"/>
        </w:rPr>
        <w:t>Guidelines</w:t>
      </w:r>
      <w:r>
        <w:rPr>
          <w:rFonts w:ascii="Verdana"/>
          <w:sz w:val="14"/>
        </w:rPr>
        <w:t>,</w:t>
      </w:r>
      <w:r>
        <w:rPr>
          <w:rFonts w:ascii="Verdana"/>
          <w:w w:val="99"/>
          <w:sz w:val="14"/>
        </w:rPr>
        <w:t xml:space="preserve"> </w:t>
      </w:r>
      <w:r>
        <w:rPr>
          <w:rFonts w:ascii="Verdana"/>
          <w:w w:val="99"/>
          <w:sz w:val="14"/>
        </w:rPr>
        <w:tab/>
      </w:r>
      <w:r>
        <w:rPr>
          <w:rFonts w:ascii="Verdana"/>
          <w:sz w:val="14"/>
        </w:rPr>
        <w:t xml:space="preserve">National Training Board, Canberra ,1991 and Heywood, Gonczi and Hager, </w:t>
      </w:r>
      <w:r>
        <w:rPr>
          <w:rFonts w:ascii="Verdana"/>
          <w:i/>
          <w:sz w:val="14"/>
        </w:rPr>
        <w:t>A Guide to the Development</w:t>
      </w:r>
      <w:r>
        <w:rPr>
          <w:rFonts w:ascii="Verdana"/>
          <w:i/>
          <w:spacing w:val="23"/>
          <w:sz w:val="14"/>
        </w:rPr>
        <w:t xml:space="preserve"> </w:t>
      </w:r>
      <w:r>
        <w:rPr>
          <w:rFonts w:ascii="Verdana"/>
          <w:i/>
          <w:sz w:val="14"/>
        </w:rPr>
        <w:t>of</w:t>
      </w:r>
      <w:r>
        <w:rPr>
          <w:rFonts w:ascii="Verdana"/>
          <w:i/>
          <w:w w:val="99"/>
          <w:sz w:val="14"/>
        </w:rPr>
        <w:t xml:space="preserve"> </w:t>
      </w:r>
      <w:r>
        <w:rPr>
          <w:rFonts w:ascii="Verdana"/>
          <w:i/>
          <w:w w:val="99"/>
          <w:sz w:val="14"/>
        </w:rPr>
        <w:tab/>
      </w:r>
      <w:r>
        <w:rPr>
          <w:rFonts w:ascii="Verdana"/>
          <w:i/>
          <w:sz w:val="14"/>
        </w:rPr>
        <w:t>Competency</w:t>
      </w:r>
      <w:r>
        <w:rPr>
          <w:rFonts w:ascii="Verdana"/>
          <w:i/>
          <w:spacing w:val="-6"/>
          <w:sz w:val="14"/>
        </w:rPr>
        <w:t xml:space="preserve"> </w:t>
      </w:r>
      <w:r>
        <w:rPr>
          <w:rFonts w:ascii="Verdana"/>
          <w:i/>
          <w:sz w:val="14"/>
        </w:rPr>
        <w:t>Standards</w:t>
      </w:r>
      <w:r>
        <w:rPr>
          <w:rFonts w:ascii="Verdana"/>
          <w:i/>
          <w:spacing w:val="-4"/>
          <w:sz w:val="14"/>
        </w:rPr>
        <w:t xml:space="preserve"> </w:t>
      </w:r>
      <w:r>
        <w:rPr>
          <w:rFonts w:ascii="Verdana"/>
          <w:i/>
          <w:sz w:val="14"/>
        </w:rPr>
        <w:t>for</w:t>
      </w:r>
      <w:r>
        <w:rPr>
          <w:rFonts w:ascii="Verdana"/>
          <w:i/>
          <w:spacing w:val="-3"/>
          <w:sz w:val="14"/>
        </w:rPr>
        <w:t xml:space="preserve"> </w:t>
      </w:r>
      <w:r>
        <w:rPr>
          <w:rFonts w:ascii="Verdana"/>
          <w:i/>
          <w:sz w:val="14"/>
        </w:rPr>
        <w:t>Professions</w:t>
      </w:r>
      <w:r>
        <w:rPr>
          <w:rFonts w:ascii="Verdana"/>
          <w:sz w:val="14"/>
        </w:rPr>
        <w:t>,</w:t>
      </w:r>
      <w:r>
        <w:rPr>
          <w:rFonts w:ascii="Verdana"/>
          <w:spacing w:val="-6"/>
          <w:sz w:val="14"/>
        </w:rPr>
        <w:t xml:space="preserve"> </w:t>
      </w:r>
      <w:r>
        <w:rPr>
          <w:rFonts w:ascii="Verdana"/>
          <w:sz w:val="14"/>
        </w:rPr>
        <w:t>Department</w:t>
      </w:r>
      <w:r>
        <w:rPr>
          <w:rFonts w:ascii="Verdana"/>
          <w:spacing w:val="-3"/>
          <w:sz w:val="14"/>
        </w:rPr>
        <w:t xml:space="preserve"> </w:t>
      </w:r>
      <w:r>
        <w:rPr>
          <w:rFonts w:ascii="Verdana"/>
          <w:sz w:val="14"/>
        </w:rPr>
        <w:t>of</w:t>
      </w:r>
      <w:r>
        <w:rPr>
          <w:rFonts w:ascii="Verdana"/>
          <w:spacing w:val="-4"/>
          <w:sz w:val="14"/>
        </w:rPr>
        <w:t xml:space="preserve"> </w:t>
      </w:r>
      <w:r>
        <w:rPr>
          <w:rFonts w:ascii="Verdana"/>
          <w:sz w:val="14"/>
        </w:rPr>
        <w:t>Employment,</w:t>
      </w:r>
      <w:r>
        <w:rPr>
          <w:rFonts w:ascii="Verdana"/>
          <w:spacing w:val="-2"/>
          <w:sz w:val="14"/>
        </w:rPr>
        <w:t xml:space="preserve"> </w:t>
      </w:r>
      <w:r>
        <w:rPr>
          <w:rFonts w:ascii="Verdana"/>
          <w:sz w:val="14"/>
        </w:rPr>
        <w:t>Education</w:t>
      </w:r>
      <w:r>
        <w:rPr>
          <w:rFonts w:ascii="Verdana"/>
          <w:spacing w:val="-5"/>
          <w:sz w:val="14"/>
        </w:rPr>
        <w:t xml:space="preserve"> </w:t>
      </w:r>
      <w:r>
        <w:rPr>
          <w:rFonts w:ascii="Verdana"/>
          <w:sz w:val="14"/>
        </w:rPr>
        <w:t>and</w:t>
      </w:r>
      <w:r>
        <w:rPr>
          <w:rFonts w:ascii="Verdana"/>
          <w:spacing w:val="-6"/>
          <w:sz w:val="14"/>
        </w:rPr>
        <w:t xml:space="preserve"> </w:t>
      </w:r>
      <w:r>
        <w:rPr>
          <w:rFonts w:ascii="Verdana"/>
          <w:sz w:val="14"/>
        </w:rPr>
        <w:t>Training,</w:t>
      </w:r>
      <w:r>
        <w:rPr>
          <w:rFonts w:ascii="Verdana"/>
          <w:spacing w:val="-6"/>
          <w:sz w:val="14"/>
        </w:rPr>
        <w:t xml:space="preserve"> </w:t>
      </w:r>
      <w:r>
        <w:rPr>
          <w:rFonts w:ascii="Verdana"/>
          <w:sz w:val="14"/>
        </w:rPr>
        <w:t>Canberra,</w:t>
      </w:r>
      <w:r>
        <w:rPr>
          <w:rFonts w:ascii="Verdana"/>
          <w:spacing w:val="-3"/>
          <w:sz w:val="14"/>
        </w:rPr>
        <w:t xml:space="preserve"> </w:t>
      </w:r>
      <w:r>
        <w:rPr>
          <w:rFonts w:ascii="Verdana"/>
          <w:sz w:val="14"/>
        </w:rPr>
        <w:t>1992.</w:t>
      </w:r>
    </w:p>
  </w:footnote>
  <w:footnote w:id="3">
    <w:p w14:paraId="4248395F" w14:textId="77777777" w:rsidR="006406E1" w:rsidRDefault="006406E1">
      <w:pPr>
        <w:pStyle w:val="FootnoteText"/>
      </w:pPr>
      <w:r>
        <w:rPr>
          <w:rStyle w:val="FootnoteReference"/>
        </w:rPr>
        <w:footnoteRef/>
      </w:r>
      <w:r>
        <w:t xml:space="preserve"> </w:t>
      </w:r>
      <w:r>
        <w:tab/>
      </w:r>
      <w:r w:rsidRPr="00274D84">
        <w:rPr>
          <w:rFonts w:ascii="Arial"/>
          <w:sz w:val="16"/>
          <w:szCs w:val="24"/>
        </w:rPr>
        <w:t>LACC</w:t>
      </w:r>
      <w:r w:rsidRPr="00274D84">
        <w:rPr>
          <w:rFonts w:ascii="Arial"/>
          <w:sz w:val="16"/>
          <w:szCs w:val="24"/>
        </w:rPr>
        <w:t>’</w:t>
      </w:r>
      <w:r w:rsidRPr="00274D84">
        <w:rPr>
          <w:rFonts w:ascii="Arial"/>
          <w:sz w:val="16"/>
          <w:szCs w:val="24"/>
        </w:rPr>
        <w:t xml:space="preserve">s Charter is approved by the Council of chief Justices which also appoints its Chairman.  LACC is not, however, </w:t>
      </w:r>
      <w:r>
        <w:rPr>
          <w:rFonts w:ascii="Arial"/>
          <w:sz w:val="16"/>
          <w:szCs w:val="24"/>
        </w:rPr>
        <w:tab/>
      </w:r>
      <w:r w:rsidRPr="00274D84">
        <w:rPr>
          <w:rFonts w:ascii="Arial"/>
          <w:sz w:val="16"/>
          <w:szCs w:val="24"/>
        </w:rPr>
        <w:t>a committee of the Council, nor does it act on the Council</w:t>
      </w:r>
      <w:r w:rsidRPr="00274D84">
        <w:rPr>
          <w:rFonts w:ascii="Arial"/>
          <w:sz w:val="16"/>
          <w:szCs w:val="24"/>
        </w:rPr>
        <w:t>’</w:t>
      </w:r>
      <w:r w:rsidRPr="00274D84">
        <w:rPr>
          <w:rFonts w:ascii="Arial"/>
          <w:sz w:val="16"/>
          <w:szCs w:val="24"/>
        </w:rPr>
        <w:t>s behalf.</w:t>
      </w:r>
    </w:p>
  </w:footnote>
  <w:footnote w:id="4">
    <w:p w14:paraId="67CDD431" w14:textId="77777777" w:rsidR="006406E1" w:rsidRPr="00075FBB" w:rsidRDefault="006406E1">
      <w:pPr>
        <w:pStyle w:val="FootnoteText"/>
      </w:pPr>
      <w:r>
        <w:rPr>
          <w:rStyle w:val="FootnoteReference"/>
        </w:rPr>
        <w:footnoteRef/>
      </w:r>
      <w:r>
        <w:t xml:space="preserve"> </w:t>
      </w:r>
      <w:r>
        <w:tab/>
        <w:t xml:space="preserve">APLEC, </w:t>
      </w:r>
      <w:r>
        <w:rPr>
          <w:i/>
        </w:rPr>
        <w:t xml:space="preserve">Work Placement Requirements for PLT Courses, </w:t>
      </w:r>
      <w:r>
        <w:t>3 February 2015, p4.</w:t>
      </w:r>
    </w:p>
  </w:footnote>
  <w:footnote w:id="5">
    <w:p w14:paraId="5E523E1B" w14:textId="77777777" w:rsidR="006406E1" w:rsidRPr="00AD2052" w:rsidRDefault="006406E1" w:rsidP="00AD2052">
      <w:pPr>
        <w:tabs>
          <w:tab w:val="left" w:pos="1728"/>
        </w:tabs>
        <w:spacing w:before="89" w:line="244" w:lineRule="auto"/>
        <w:ind w:left="721" w:right="571" w:hanging="721"/>
        <w:rPr>
          <w:sz w:val="16"/>
        </w:rPr>
      </w:pPr>
      <w:r w:rsidRPr="00AD2052">
        <w:rPr>
          <w:rStyle w:val="FootnoteReference"/>
        </w:rPr>
        <w:footnoteRef/>
      </w:r>
      <w:r w:rsidRPr="00AD2052">
        <w:t xml:space="preserve"> </w:t>
      </w:r>
      <w:r w:rsidRPr="00AD2052">
        <w:tab/>
      </w:r>
      <w:r w:rsidRPr="00AD2052">
        <w:rPr>
          <w:sz w:val="16"/>
        </w:rPr>
        <w:t>LACC'S</w:t>
      </w:r>
      <w:r w:rsidRPr="00AD2052">
        <w:rPr>
          <w:spacing w:val="-1"/>
          <w:sz w:val="16"/>
        </w:rPr>
        <w:t xml:space="preserve"> </w:t>
      </w:r>
      <w:r w:rsidRPr="00AD2052">
        <w:rPr>
          <w:sz w:val="16"/>
        </w:rPr>
        <w:t>Charter</w:t>
      </w:r>
      <w:r w:rsidRPr="00AD2052">
        <w:rPr>
          <w:spacing w:val="-1"/>
          <w:sz w:val="16"/>
        </w:rPr>
        <w:t xml:space="preserve"> </w:t>
      </w:r>
      <w:r w:rsidRPr="00AD2052">
        <w:rPr>
          <w:sz w:val="16"/>
        </w:rPr>
        <w:t>is</w:t>
      </w:r>
      <w:r w:rsidRPr="00AD2052">
        <w:rPr>
          <w:spacing w:val="1"/>
          <w:sz w:val="16"/>
        </w:rPr>
        <w:t xml:space="preserve"> </w:t>
      </w:r>
      <w:r w:rsidRPr="00AD2052">
        <w:rPr>
          <w:sz w:val="16"/>
        </w:rPr>
        <w:t>approved</w:t>
      </w:r>
      <w:r w:rsidRPr="00AD2052">
        <w:rPr>
          <w:spacing w:val="-3"/>
          <w:sz w:val="16"/>
        </w:rPr>
        <w:t xml:space="preserve"> </w:t>
      </w:r>
      <w:r w:rsidRPr="00AD2052">
        <w:rPr>
          <w:sz w:val="16"/>
        </w:rPr>
        <w:t>by</w:t>
      </w:r>
      <w:r w:rsidRPr="00AD2052">
        <w:rPr>
          <w:spacing w:val="-8"/>
          <w:sz w:val="16"/>
        </w:rPr>
        <w:t xml:space="preserve"> </w:t>
      </w:r>
      <w:r w:rsidRPr="00AD2052">
        <w:rPr>
          <w:sz w:val="16"/>
        </w:rPr>
        <w:t>the</w:t>
      </w:r>
      <w:r w:rsidRPr="00AD2052">
        <w:rPr>
          <w:spacing w:val="-7"/>
          <w:sz w:val="16"/>
        </w:rPr>
        <w:t xml:space="preserve"> </w:t>
      </w:r>
      <w:r w:rsidRPr="00AD2052">
        <w:rPr>
          <w:sz w:val="16"/>
        </w:rPr>
        <w:t>Council</w:t>
      </w:r>
      <w:r w:rsidRPr="00AD2052">
        <w:rPr>
          <w:spacing w:val="-3"/>
          <w:sz w:val="16"/>
        </w:rPr>
        <w:t xml:space="preserve"> </w:t>
      </w:r>
      <w:r w:rsidRPr="00AD2052">
        <w:rPr>
          <w:spacing w:val="-4"/>
          <w:sz w:val="16"/>
        </w:rPr>
        <w:t>of</w:t>
      </w:r>
      <w:r w:rsidRPr="00AD2052">
        <w:rPr>
          <w:spacing w:val="-2"/>
          <w:sz w:val="16"/>
        </w:rPr>
        <w:t xml:space="preserve"> </w:t>
      </w:r>
      <w:r w:rsidRPr="00AD2052">
        <w:rPr>
          <w:sz w:val="16"/>
        </w:rPr>
        <w:t>Chief</w:t>
      </w:r>
      <w:r w:rsidRPr="00AD2052">
        <w:rPr>
          <w:spacing w:val="-2"/>
          <w:sz w:val="16"/>
        </w:rPr>
        <w:t xml:space="preserve"> </w:t>
      </w:r>
      <w:r w:rsidRPr="00AD2052">
        <w:rPr>
          <w:sz w:val="16"/>
        </w:rPr>
        <w:t>Justices</w:t>
      </w:r>
      <w:r w:rsidRPr="00AD2052">
        <w:rPr>
          <w:spacing w:val="1"/>
          <w:sz w:val="16"/>
        </w:rPr>
        <w:t xml:space="preserve"> </w:t>
      </w:r>
      <w:r w:rsidRPr="00AD2052">
        <w:rPr>
          <w:sz w:val="16"/>
        </w:rPr>
        <w:t>which</w:t>
      </w:r>
      <w:r w:rsidRPr="00AD2052">
        <w:rPr>
          <w:spacing w:val="-3"/>
          <w:sz w:val="16"/>
        </w:rPr>
        <w:t xml:space="preserve"> </w:t>
      </w:r>
      <w:r w:rsidRPr="00AD2052">
        <w:rPr>
          <w:sz w:val="16"/>
        </w:rPr>
        <w:t>also</w:t>
      </w:r>
      <w:r w:rsidRPr="00AD2052">
        <w:rPr>
          <w:spacing w:val="-8"/>
          <w:sz w:val="16"/>
        </w:rPr>
        <w:t xml:space="preserve"> </w:t>
      </w:r>
      <w:r w:rsidRPr="00AD2052">
        <w:rPr>
          <w:sz w:val="16"/>
        </w:rPr>
        <w:t>appoints</w:t>
      </w:r>
      <w:r w:rsidRPr="00AD2052">
        <w:rPr>
          <w:spacing w:val="-4"/>
          <w:sz w:val="16"/>
        </w:rPr>
        <w:t xml:space="preserve"> </w:t>
      </w:r>
      <w:r w:rsidRPr="00AD2052">
        <w:rPr>
          <w:sz w:val="16"/>
        </w:rPr>
        <w:t>its</w:t>
      </w:r>
      <w:r w:rsidRPr="00AD2052">
        <w:rPr>
          <w:spacing w:val="-3"/>
          <w:sz w:val="16"/>
        </w:rPr>
        <w:t xml:space="preserve"> </w:t>
      </w:r>
      <w:r w:rsidRPr="00AD2052">
        <w:rPr>
          <w:sz w:val="16"/>
        </w:rPr>
        <w:t>Chairman.</w:t>
      </w:r>
      <w:r w:rsidRPr="00AD2052">
        <w:rPr>
          <w:spacing w:val="-2"/>
          <w:sz w:val="16"/>
        </w:rPr>
        <w:t xml:space="preserve"> </w:t>
      </w:r>
      <w:r w:rsidRPr="00AD2052">
        <w:rPr>
          <w:sz w:val="16"/>
        </w:rPr>
        <w:t>LACC is</w:t>
      </w:r>
      <w:r w:rsidRPr="00AD2052">
        <w:rPr>
          <w:spacing w:val="-3"/>
          <w:sz w:val="16"/>
        </w:rPr>
        <w:t xml:space="preserve"> </w:t>
      </w:r>
      <w:r w:rsidRPr="00AD2052">
        <w:rPr>
          <w:sz w:val="16"/>
        </w:rPr>
        <w:t>not,</w:t>
      </w:r>
      <w:r w:rsidRPr="00AD2052">
        <w:rPr>
          <w:w w:val="98"/>
          <w:sz w:val="16"/>
        </w:rPr>
        <w:t xml:space="preserve"> </w:t>
      </w:r>
      <w:r w:rsidRPr="00AD2052">
        <w:rPr>
          <w:sz w:val="16"/>
        </w:rPr>
        <w:t xml:space="preserve">however, a committee </w:t>
      </w:r>
      <w:r w:rsidRPr="00AD2052">
        <w:rPr>
          <w:spacing w:val="-4"/>
          <w:sz w:val="16"/>
        </w:rPr>
        <w:t xml:space="preserve">of </w:t>
      </w:r>
      <w:r w:rsidRPr="00AD2052">
        <w:rPr>
          <w:sz w:val="16"/>
        </w:rPr>
        <w:t>the Council, nor does it act on the Council's</w:t>
      </w:r>
      <w:r w:rsidRPr="00AD2052">
        <w:rPr>
          <w:spacing w:val="-13"/>
          <w:sz w:val="16"/>
        </w:rPr>
        <w:t xml:space="preserve"> </w:t>
      </w:r>
      <w:r w:rsidRPr="00AD2052">
        <w:rPr>
          <w:sz w:val="16"/>
        </w:rPr>
        <w:t>behalf.</w:t>
      </w:r>
    </w:p>
    <w:p w14:paraId="142577A4" w14:textId="77777777" w:rsidR="006406E1" w:rsidRPr="00AD2052" w:rsidRDefault="006406E1" w:rsidP="00AD2052">
      <w:pPr>
        <w:pStyle w:val="FootnoteText"/>
      </w:pPr>
    </w:p>
  </w:footnote>
  <w:footnote w:id="6">
    <w:p w14:paraId="7C6B7C48" w14:textId="77777777" w:rsidR="006406E1" w:rsidRPr="00AD2052" w:rsidRDefault="006406E1">
      <w:pPr>
        <w:pStyle w:val="FootnoteText"/>
        <w:rPr>
          <w:sz w:val="16"/>
        </w:rPr>
      </w:pPr>
      <w:r w:rsidRPr="00AD2052">
        <w:rPr>
          <w:rStyle w:val="FootnoteReference"/>
        </w:rPr>
        <w:footnoteRef/>
      </w:r>
      <w:r w:rsidRPr="00AD2052">
        <w:t xml:space="preserve"> </w:t>
      </w:r>
      <w:r w:rsidRPr="00AD2052">
        <w:tab/>
      </w:r>
      <w:r w:rsidRPr="00AD2052">
        <w:rPr>
          <w:i/>
          <w:sz w:val="16"/>
        </w:rPr>
        <w:t xml:space="preserve">Legal Practitioners Act 1981 </w:t>
      </w:r>
      <w:r w:rsidRPr="00AD2052">
        <w:rPr>
          <w:sz w:val="16"/>
        </w:rPr>
        <w:t>(SA) section 15(1)(a);</w:t>
      </w:r>
      <w:r w:rsidRPr="00AD2052">
        <w:rPr>
          <w:i/>
          <w:sz w:val="16"/>
        </w:rPr>
        <w:t xml:space="preserve">Legal Profession Act </w:t>
      </w:r>
      <w:r w:rsidRPr="00AD2052">
        <w:rPr>
          <w:sz w:val="16"/>
        </w:rPr>
        <w:t>2006 (ACT) section 26(2)(b);</w:t>
      </w:r>
      <w:r w:rsidRPr="00AD2052">
        <w:rPr>
          <w:spacing w:val="-28"/>
          <w:sz w:val="16"/>
        </w:rPr>
        <w:t xml:space="preserve"> </w:t>
      </w:r>
      <w:r w:rsidRPr="00AD2052">
        <w:rPr>
          <w:i/>
          <w:sz w:val="16"/>
        </w:rPr>
        <w:t>Legal</w:t>
      </w:r>
      <w:r w:rsidRPr="00AD2052">
        <w:rPr>
          <w:i/>
          <w:w w:val="98"/>
          <w:sz w:val="16"/>
        </w:rPr>
        <w:t xml:space="preserve"> </w:t>
      </w:r>
      <w:r w:rsidRPr="00AD2052">
        <w:rPr>
          <w:i/>
          <w:sz w:val="16"/>
        </w:rPr>
        <w:t>Profession</w:t>
      </w:r>
      <w:r w:rsidRPr="00AD2052">
        <w:rPr>
          <w:i/>
          <w:spacing w:val="-2"/>
          <w:sz w:val="16"/>
        </w:rPr>
        <w:t xml:space="preserve"> </w:t>
      </w:r>
      <w:r w:rsidRPr="00AD2052">
        <w:rPr>
          <w:i/>
          <w:sz w:val="16"/>
        </w:rPr>
        <w:t>Act</w:t>
      </w:r>
      <w:r w:rsidRPr="00AD2052">
        <w:rPr>
          <w:i/>
          <w:spacing w:val="1"/>
          <w:sz w:val="16"/>
        </w:rPr>
        <w:t xml:space="preserve"> </w:t>
      </w:r>
      <w:r w:rsidRPr="00AD2052">
        <w:rPr>
          <w:sz w:val="16"/>
        </w:rPr>
        <w:t>2006</w:t>
      </w:r>
      <w:r w:rsidRPr="00AD2052">
        <w:rPr>
          <w:spacing w:val="-1"/>
          <w:sz w:val="16"/>
        </w:rPr>
        <w:t xml:space="preserve"> </w:t>
      </w:r>
      <w:r>
        <w:rPr>
          <w:spacing w:val="-1"/>
          <w:sz w:val="16"/>
        </w:rPr>
        <w:tab/>
      </w:r>
      <w:r w:rsidRPr="00AD2052">
        <w:rPr>
          <w:sz w:val="16"/>
        </w:rPr>
        <w:t>(NT)</w:t>
      </w:r>
      <w:r w:rsidRPr="00AD2052">
        <w:rPr>
          <w:spacing w:val="-5"/>
          <w:sz w:val="16"/>
        </w:rPr>
        <w:t xml:space="preserve"> </w:t>
      </w:r>
      <w:r w:rsidRPr="00AD2052">
        <w:rPr>
          <w:sz w:val="16"/>
        </w:rPr>
        <w:t>section</w:t>
      </w:r>
      <w:r w:rsidRPr="00AD2052">
        <w:rPr>
          <w:spacing w:val="-2"/>
          <w:sz w:val="16"/>
        </w:rPr>
        <w:t xml:space="preserve"> </w:t>
      </w:r>
      <w:r w:rsidRPr="00AD2052">
        <w:rPr>
          <w:sz w:val="16"/>
        </w:rPr>
        <w:t>25(2)(b);</w:t>
      </w:r>
      <w:r w:rsidRPr="00AD2052">
        <w:rPr>
          <w:spacing w:val="2"/>
          <w:sz w:val="16"/>
        </w:rPr>
        <w:t xml:space="preserve"> </w:t>
      </w:r>
      <w:r w:rsidRPr="00AD2052">
        <w:rPr>
          <w:i/>
          <w:sz w:val="16"/>
        </w:rPr>
        <w:t>Legal</w:t>
      </w:r>
      <w:r w:rsidRPr="00AD2052">
        <w:rPr>
          <w:i/>
          <w:spacing w:val="-6"/>
          <w:sz w:val="16"/>
        </w:rPr>
        <w:t xml:space="preserve"> </w:t>
      </w:r>
      <w:r w:rsidRPr="00AD2052">
        <w:rPr>
          <w:i/>
          <w:sz w:val="16"/>
        </w:rPr>
        <w:t>Profession</w:t>
      </w:r>
      <w:r w:rsidRPr="00AD2052">
        <w:rPr>
          <w:i/>
          <w:spacing w:val="-6"/>
          <w:sz w:val="16"/>
        </w:rPr>
        <w:t xml:space="preserve"> </w:t>
      </w:r>
      <w:r w:rsidRPr="00AD2052">
        <w:rPr>
          <w:i/>
          <w:sz w:val="16"/>
        </w:rPr>
        <w:t>Act</w:t>
      </w:r>
      <w:r w:rsidRPr="00AD2052">
        <w:rPr>
          <w:i/>
          <w:spacing w:val="-1"/>
          <w:sz w:val="16"/>
        </w:rPr>
        <w:t xml:space="preserve"> </w:t>
      </w:r>
      <w:r w:rsidRPr="00AD2052">
        <w:rPr>
          <w:i/>
          <w:sz w:val="16"/>
        </w:rPr>
        <w:t>2007</w:t>
      </w:r>
      <w:r w:rsidRPr="00AD2052">
        <w:rPr>
          <w:i/>
          <w:spacing w:val="-4"/>
          <w:sz w:val="16"/>
        </w:rPr>
        <w:t xml:space="preserve"> </w:t>
      </w:r>
      <w:r w:rsidRPr="00AD2052">
        <w:rPr>
          <w:sz w:val="16"/>
        </w:rPr>
        <w:t>(Qld)</w:t>
      </w:r>
      <w:r w:rsidRPr="00AD2052">
        <w:rPr>
          <w:spacing w:val="-5"/>
          <w:sz w:val="16"/>
        </w:rPr>
        <w:t xml:space="preserve"> </w:t>
      </w:r>
      <w:r w:rsidRPr="00AD2052">
        <w:rPr>
          <w:sz w:val="16"/>
        </w:rPr>
        <w:t>section</w:t>
      </w:r>
      <w:r w:rsidRPr="00AD2052">
        <w:rPr>
          <w:spacing w:val="-2"/>
          <w:sz w:val="16"/>
        </w:rPr>
        <w:t xml:space="preserve"> </w:t>
      </w:r>
      <w:r w:rsidRPr="00AD2052">
        <w:rPr>
          <w:sz w:val="16"/>
        </w:rPr>
        <w:t>35(2)(a)(ii);</w:t>
      </w:r>
      <w:r w:rsidRPr="00AD2052">
        <w:rPr>
          <w:spacing w:val="-1"/>
          <w:sz w:val="16"/>
        </w:rPr>
        <w:t xml:space="preserve"> </w:t>
      </w:r>
      <w:r w:rsidRPr="00AD2052">
        <w:rPr>
          <w:i/>
          <w:sz w:val="16"/>
        </w:rPr>
        <w:t>Legal</w:t>
      </w:r>
      <w:r w:rsidRPr="00AD2052">
        <w:rPr>
          <w:i/>
          <w:spacing w:val="-6"/>
          <w:sz w:val="16"/>
        </w:rPr>
        <w:t xml:space="preserve"> </w:t>
      </w:r>
      <w:r w:rsidRPr="00AD2052">
        <w:rPr>
          <w:i/>
          <w:sz w:val="16"/>
        </w:rPr>
        <w:t>Profession</w:t>
      </w:r>
      <w:r w:rsidRPr="00AD2052">
        <w:rPr>
          <w:i/>
          <w:w w:val="98"/>
          <w:sz w:val="16"/>
        </w:rPr>
        <w:t xml:space="preserve"> </w:t>
      </w:r>
      <w:r w:rsidRPr="00AD2052">
        <w:rPr>
          <w:i/>
          <w:sz w:val="16"/>
        </w:rPr>
        <w:t>Act</w:t>
      </w:r>
      <w:r w:rsidRPr="00AD2052">
        <w:rPr>
          <w:i/>
          <w:spacing w:val="-5"/>
          <w:sz w:val="16"/>
        </w:rPr>
        <w:t xml:space="preserve"> </w:t>
      </w:r>
      <w:r w:rsidRPr="00AD2052">
        <w:rPr>
          <w:i/>
          <w:sz w:val="16"/>
        </w:rPr>
        <w:t>2007</w:t>
      </w:r>
      <w:r w:rsidRPr="00AD2052">
        <w:rPr>
          <w:i/>
          <w:spacing w:val="-5"/>
          <w:sz w:val="16"/>
        </w:rPr>
        <w:t xml:space="preserve"> </w:t>
      </w:r>
      <w:r w:rsidRPr="00AD2052">
        <w:rPr>
          <w:sz w:val="16"/>
        </w:rPr>
        <w:t>(Tas)</w:t>
      </w:r>
      <w:r w:rsidRPr="00AD2052">
        <w:rPr>
          <w:spacing w:val="-4"/>
          <w:sz w:val="16"/>
        </w:rPr>
        <w:t xml:space="preserve"> </w:t>
      </w:r>
      <w:r w:rsidRPr="00AD2052">
        <w:rPr>
          <w:sz w:val="16"/>
        </w:rPr>
        <w:t>section</w:t>
      </w:r>
      <w:r w:rsidRPr="00AD2052">
        <w:rPr>
          <w:spacing w:val="-2"/>
          <w:sz w:val="16"/>
        </w:rPr>
        <w:t xml:space="preserve"> </w:t>
      </w:r>
      <w:r w:rsidRPr="00AD2052">
        <w:rPr>
          <w:sz w:val="16"/>
        </w:rPr>
        <w:t>31(6)(b);</w:t>
      </w:r>
      <w:r w:rsidRPr="00AD2052">
        <w:rPr>
          <w:spacing w:val="1"/>
          <w:sz w:val="16"/>
        </w:rPr>
        <w:t xml:space="preserve"> </w:t>
      </w:r>
      <w:r>
        <w:rPr>
          <w:spacing w:val="1"/>
          <w:sz w:val="16"/>
        </w:rPr>
        <w:tab/>
      </w:r>
      <w:r w:rsidRPr="00AD2052">
        <w:rPr>
          <w:i/>
          <w:sz w:val="16"/>
        </w:rPr>
        <w:t>Legal</w:t>
      </w:r>
      <w:r w:rsidRPr="00AD2052">
        <w:rPr>
          <w:i/>
          <w:spacing w:val="-5"/>
          <w:sz w:val="16"/>
        </w:rPr>
        <w:t xml:space="preserve"> </w:t>
      </w:r>
      <w:r w:rsidRPr="00AD2052">
        <w:rPr>
          <w:i/>
          <w:sz w:val="16"/>
        </w:rPr>
        <w:t>Profession</w:t>
      </w:r>
      <w:r w:rsidRPr="00AD2052">
        <w:rPr>
          <w:i/>
          <w:spacing w:val="-2"/>
          <w:sz w:val="16"/>
        </w:rPr>
        <w:t xml:space="preserve"> </w:t>
      </w:r>
      <w:r w:rsidRPr="00AD2052">
        <w:rPr>
          <w:i/>
          <w:sz w:val="16"/>
        </w:rPr>
        <w:t>Act</w:t>
      </w:r>
      <w:r w:rsidRPr="00AD2052">
        <w:rPr>
          <w:i/>
          <w:spacing w:val="-5"/>
          <w:sz w:val="16"/>
        </w:rPr>
        <w:t xml:space="preserve"> </w:t>
      </w:r>
      <w:r w:rsidRPr="00AD2052">
        <w:rPr>
          <w:i/>
          <w:sz w:val="16"/>
        </w:rPr>
        <w:t>2008</w:t>
      </w:r>
      <w:r w:rsidRPr="00AD2052">
        <w:rPr>
          <w:i/>
          <w:spacing w:val="-3"/>
          <w:sz w:val="16"/>
        </w:rPr>
        <w:t xml:space="preserve"> </w:t>
      </w:r>
      <w:r w:rsidRPr="00AD2052">
        <w:rPr>
          <w:spacing w:val="3"/>
          <w:sz w:val="16"/>
        </w:rPr>
        <w:t>(WA)</w:t>
      </w:r>
      <w:r w:rsidRPr="00AD2052">
        <w:rPr>
          <w:spacing w:val="-4"/>
          <w:sz w:val="16"/>
        </w:rPr>
        <w:t xml:space="preserve"> </w:t>
      </w:r>
      <w:r w:rsidRPr="00AD2052">
        <w:rPr>
          <w:sz w:val="16"/>
        </w:rPr>
        <w:t>section</w:t>
      </w:r>
      <w:r w:rsidRPr="00AD2052">
        <w:rPr>
          <w:spacing w:val="-2"/>
          <w:sz w:val="16"/>
        </w:rPr>
        <w:t xml:space="preserve"> </w:t>
      </w:r>
      <w:r w:rsidRPr="00AD2052">
        <w:rPr>
          <w:sz w:val="16"/>
        </w:rPr>
        <w:t>26(1)(a)(ii);</w:t>
      </w:r>
      <w:r w:rsidRPr="00AD2052">
        <w:rPr>
          <w:spacing w:val="2"/>
          <w:sz w:val="16"/>
        </w:rPr>
        <w:t xml:space="preserve"> </w:t>
      </w:r>
      <w:r w:rsidRPr="00AD2052">
        <w:rPr>
          <w:i/>
          <w:sz w:val="16"/>
        </w:rPr>
        <w:t>Legal</w:t>
      </w:r>
      <w:r w:rsidRPr="00AD2052">
        <w:rPr>
          <w:i/>
          <w:spacing w:val="-5"/>
          <w:sz w:val="16"/>
        </w:rPr>
        <w:t xml:space="preserve"> </w:t>
      </w:r>
      <w:r w:rsidRPr="00AD2052">
        <w:rPr>
          <w:i/>
          <w:sz w:val="16"/>
        </w:rPr>
        <w:t>Profession</w:t>
      </w:r>
      <w:r w:rsidRPr="00AD2052">
        <w:rPr>
          <w:i/>
          <w:spacing w:val="-2"/>
          <w:sz w:val="16"/>
        </w:rPr>
        <w:t xml:space="preserve"> </w:t>
      </w:r>
      <w:r w:rsidRPr="00AD2052">
        <w:rPr>
          <w:i/>
          <w:sz w:val="16"/>
        </w:rPr>
        <w:t>Uniform</w:t>
      </w:r>
      <w:r w:rsidRPr="00AD2052">
        <w:rPr>
          <w:i/>
          <w:w w:val="99"/>
          <w:sz w:val="16"/>
        </w:rPr>
        <w:t xml:space="preserve"> </w:t>
      </w:r>
      <w:r w:rsidRPr="00AD2052">
        <w:rPr>
          <w:i/>
          <w:sz w:val="16"/>
        </w:rPr>
        <w:t xml:space="preserve">Law </w:t>
      </w:r>
      <w:r w:rsidRPr="00AD2052">
        <w:rPr>
          <w:sz w:val="16"/>
        </w:rPr>
        <w:t>(NSW &amp; Vic)</w:t>
      </w:r>
      <w:r>
        <w:rPr>
          <w:sz w:val="16"/>
        </w:rPr>
        <w:t xml:space="preserve"> </w:t>
      </w:r>
      <w:r w:rsidRPr="00AD2052">
        <w:rPr>
          <w:sz w:val="16"/>
        </w:rPr>
        <w:t>section</w:t>
      </w:r>
      <w:r w:rsidRPr="00AD2052">
        <w:rPr>
          <w:spacing w:val="-12"/>
          <w:sz w:val="16"/>
        </w:rPr>
        <w:t xml:space="preserve"> </w:t>
      </w:r>
      <w:r w:rsidRPr="00AD2052">
        <w:rPr>
          <w:sz w:val="16"/>
        </w:rPr>
        <w:t>17(1)(c)</w:t>
      </w:r>
    </w:p>
    <w:p w14:paraId="428BCEB7" w14:textId="77777777" w:rsidR="006406E1" w:rsidRPr="00AD2052" w:rsidRDefault="006406E1">
      <w:pPr>
        <w:pStyle w:val="FootnoteText"/>
      </w:pPr>
    </w:p>
  </w:footnote>
  <w:footnote w:id="7">
    <w:p w14:paraId="0886265D" w14:textId="77777777" w:rsidR="006406E1" w:rsidRPr="00AD2052" w:rsidRDefault="006406E1">
      <w:pPr>
        <w:pStyle w:val="FootnoteText"/>
      </w:pPr>
      <w:r w:rsidRPr="00AD2052">
        <w:rPr>
          <w:rStyle w:val="FootnoteReference"/>
        </w:rPr>
        <w:footnoteRef/>
      </w:r>
      <w:r w:rsidRPr="00AD2052">
        <w:t xml:space="preserve"> </w:t>
      </w:r>
      <w:r w:rsidRPr="00AD2052">
        <w:tab/>
      </w:r>
      <w:r w:rsidRPr="00AD2052">
        <w:rPr>
          <w:i/>
          <w:sz w:val="16"/>
        </w:rPr>
        <w:t>Legal</w:t>
      </w:r>
      <w:r w:rsidRPr="00AD2052">
        <w:rPr>
          <w:i/>
          <w:spacing w:val="-6"/>
          <w:sz w:val="16"/>
        </w:rPr>
        <w:t xml:space="preserve"> </w:t>
      </w:r>
      <w:r w:rsidRPr="00AD2052">
        <w:rPr>
          <w:i/>
          <w:sz w:val="16"/>
        </w:rPr>
        <w:t>Profession</w:t>
      </w:r>
      <w:r w:rsidRPr="00AD2052">
        <w:rPr>
          <w:i/>
          <w:spacing w:val="-2"/>
          <w:sz w:val="16"/>
        </w:rPr>
        <w:t xml:space="preserve"> </w:t>
      </w:r>
      <w:r w:rsidRPr="00AD2052">
        <w:rPr>
          <w:i/>
          <w:sz w:val="16"/>
        </w:rPr>
        <w:t>Act</w:t>
      </w:r>
      <w:r w:rsidRPr="00AD2052">
        <w:rPr>
          <w:i/>
          <w:spacing w:val="-4"/>
          <w:sz w:val="16"/>
        </w:rPr>
        <w:t xml:space="preserve"> </w:t>
      </w:r>
      <w:r w:rsidRPr="00AD2052">
        <w:rPr>
          <w:sz w:val="16"/>
        </w:rPr>
        <w:t>2006</w:t>
      </w:r>
      <w:r w:rsidRPr="00AD2052">
        <w:rPr>
          <w:spacing w:val="-6"/>
          <w:sz w:val="16"/>
        </w:rPr>
        <w:t xml:space="preserve"> </w:t>
      </w:r>
      <w:r w:rsidRPr="00AD2052">
        <w:rPr>
          <w:sz w:val="16"/>
        </w:rPr>
        <w:t>(ACT)</w:t>
      </w:r>
      <w:r w:rsidRPr="00AD2052">
        <w:rPr>
          <w:spacing w:val="-5"/>
          <w:sz w:val="16"/>
        </w:rPr>
        <w:t xml:space="preserve"> </w:t>
      </w:r>
      <w:r w:rsidRPr="00AD2052">
        <w:rPr>
          <w:sz w:val="16"/>
        </w:rPr>
        <w:t xml:space="preserve">section11(1)(a); </w:t>
      </w:r>
      <w:r w:rsidRPr="00AD2052">
        <w:rPr>
          <w:i/>
          <w:sz w:val="16"/>
        </w:rPr>
        <w:t>Legal</w:t>
      </w:r>
      <w:r w:rsidRPr="00AD2052">
        <w:rPr>
          <w:i/>
          <w:spacing w:val="-6"/>
          <w:sz w:val="16"/>
        </w:rPr>
        <w:t xml:space="preserve"> </w:t>
      </w:r>
      <w:r w:rsidRPr="00AD2052">
        <w:rPr>
          <w:i/>
          <w:sz w:val="16"/>
        </w:rPr>
        <w:t>Profession</w:t>
      </w:r>
      <w:r w:rsidRPr="00AD2052">
        <w:rPr>
          <w:i/>
          <w:spacing w:val="-2"/>
          <w:sz w:val="16"/>
        </w:rPr>
        <w:t xml:space="preserve"> </w:t>
      </w:r>
      <w:r w:rsidRPr="00AD2052">
        <w:rPr>
          <w:i/>
          <w:spacing w:val="2"/>
          <w:sz w:val="16"/>
        </w:rPr>
        <w:t>Act</w:t>
      </w:r>
      <w:r w:rsidRPr="00AD2052">
        <w:rPr>
          <w:i/>
          <w:spacing w:val="-3"/>
          <w:sz w:val="16"/>
        </w:rPr>
        <w:t xml:space="preserve"> </w:t>
      </w:r>
      <w:r w:rsidRPr="00AD2052">
        <w:rPr>
          <w:i/>
          <w:sz w:val="16"/>
        </w:rPr>
        <w:t>2006</w:t>
      </w:r>
      <w:r w:rsidRPr="00AD2052">
        <w:rPr>
          <w:i/>
          <w:spacing w:val="-1"/>
          <w:sz w:val="16"/>
        </w:rPr>
        <w:t xml:space="preserve"> </w:t>
      </w:r>
      <w:r w:rsidRPr="00AD2052">
        <w:rPr>
          <w:sz w:val="16"/>
        </w:rPr>
        <w:t>(NT)</w:t>
      </w:r>
      <w:r w:rsidRPr="00AD2052">
        <w:rPr>
          <w:spacing w:val="-5"/>
          <w:sz w:val="16"/>
        </w:rPr>
        <w:t xml:space="preserve"> </w:t>
      </w:r>
      <w:r w:rsidRPr="00AD2052">
        <w:rPr>
          <w:sz w:val="16"/>
        </w:rPr>
        <w:t>section</w:t>
      </w:r>
      <w:r w:rsidRPr="00AD2052">
        <w:rPr>
          <w:spacing w:val="-2"/>
          <w:sz w:val="16"/>
        </w:rPr>
        <w:t xml:space="preserve"> </w:t>
      </w:r>
      <w:r w:rsidRPr="00AD2052">
        <w:rPr>
          <w:sz w:val="16"/>
        </w:rPr>
        <w:t>11(1)(a);</w:t>
      </w:r>
      <w:r w:rsidRPr="00AD2052">
        <w:rPr>
          <w:spacing w:val="1"/>
          <w:sz w:val="16"/>
        </w:rPr>
        <w:t xml:space="preserve"> </w:t>
      </w:r>
      <w:r w:rsidRPr="00AD2052">
        <w:rPr>
          <w:i/>
          <w:sz w:val="16"/>
        </w:rPr>
        <w:t>Legal</w:t>
      </w:r>
      <w:r w:rsidRPr="00AD2052">
        <w:rPr>
          <w:i/>
          <w:w w:val="98"/>
          <w:sz w:val="16"/>
        </w:rPr>
        <w:t xml:space="preserve"> </w:t>
      </w:r>
      <w:r w:rsidRPr="00AD2052">
        <w:rPr>
          <w:i/>
          <w:sz w:val="16"/>
        </w:rPr>
        <w:t xml:space="preserve">Profession Act 2007 </w:t>
      </w:r>
      <w:r>
        <w:rPr>
          <w:i/>
          <w:sz w:val="16"/>
        </w:rPr>
        <w:tab/>
      </w:r>
      <w:r w:rsidRPr="00AD2052">
        <w:rPr>
          <w:sz w:val="16"/>
        </w:rPr>
        <w:t xml:space="preserve">(Qld) section 9(1)(a); </w:t>
      </w:r>
      <w:r w:rsidRPr="00AD2052">
        <w:rPr>
          <w:i/>
          <w:sz w:val="16"/>
        </w:rPr>
        <w:t xml:space="preserve">Legal Profession Act 2007 </w:t>
      </w:r>
      <w:r w:rsidRPr="00AD2052">
        <w:rPr>
          <w:sz w:val="16"/>
        </w:rPr>
        <w:t xml:space="preserve">(Tas) section 9(1)(a); </w:t>
      </w:r>
      <w:r w:rsidRPr="00AD2052">
        <w:rPr>
          <w:i/>
          <w:sz w:val="16"/>
        </w:rPr>
        <w:t>Legal Profession</w:t>
      </w:r>
      <w:r w:rsidRPr="00AD2052">
        <w:rPr>
          <w:i/>
          <w:spacing w:val="-30"/>
          <w:sz w:val="16"/>
        </w:rPr>
        <w:t xml:space="preserve"> </w:t>
      </w:r>
      <w:r w:rsidRPr="00AD2052">
        <w:rPr>
          <w:i/>
          <w:sz w:val="16"/>
        </w:rPr>
        <w:t>Act</w:t>
      </w:r>
      <w:r w:rsidRPr="00AD2052">
        <w:rPr>
          <w:i/>
          <w:w w:val="98"/>
          <w:sz w:val="16"/>
        </w:rPr>
        <w:t xml:space="preserve"> </w:t>
      </w:r>
      <w:r w:rsidRPr="00AD2052">
        <w:rPr>
          <w:i/>
          <w:sz w:val="16"/>
        </w:rPr>
        <w:t xml:space="preserve">2008 </w:t>
      </w:r>
      <w:r w:rsidRPr="00AD2052">
        <w:rPr>
          <w:sz w:val="16"/>
        </w:rPr>
        <w:t xml:space="preserve">(WA) section 8(1)(a);  Uniform  </w:t>
      </w:r>
      <w:r>
        <w:rPr>
          <w:sz w:val="16"/>
        </w:rPr>
        <w:tab/>
      </w:r>
      <w:r w:rsidRPr="00AD2052">
        <w:rPr>
          <w:sz w:val="16"/>
        </w:rPr>
        <w:t xml:space="preserve">Admission Rules </w:t>
      </w:r>
      <w:r w:rsidRPr="00AD2052">
        <w:rPr>
          <w:i/>
          <w:sz w:val="16"/>
        </w:rPr>
        <w:t xml:space="preserve">2015 </w:t>
      </w:r>
      <w:r w:rsidRPr="00AD2052">
        <w:rPr>
          <w:sz w:val="16"/>
        </w:rPr>
        <w:t>(NSW &amp; Vic)</w:t>
      </w:r>
      <w:r w:rsidRPr="00AD2052">
        <w:rPr>
          <w:spacing w:val="-24"/>
          <w:sz w:val="16"/>
        </w:rPr>
        <w:t xml:space="preserve"> </w:t>
      </w:r>
      <w:r w:rsidRPr="00AD2052">
        <w:rPr>
          <w:sz w:val="16"/>
        </w:rPr>
        <w:t>rule10(1)(f).</w:t>
      </w:r>
    </w:p>
  </w:footnote>
  <w:footnote w:id="8">
    <w:p w14:paraId="1D7A7622" w14:textId="77777777" w:rsidR="006406E1" w:rsidRPr="00AD2052" w:rsidRDefault="006406E1">
      <w:pPr>
        <w:pStyle w:val="FootnoteText"/>
        <w:rPr>
          <w:b/>
        </w:rPr>
      </w:pPr>
      <w:r>
        <w:rPr>
          <w:rStyle w:val="FootnoteReference"/>
        </w:rPr>
        <w:footnoteRef/>
      </w:r>
      <w:r>
        <w:t xml:space="preserve"> </w:t>
      </w:r>
      <w:r>
        <w:tab/>
      </w:r>
      <w:r>
        <w:rPr>
          <w:rFonts w:ascii="Arial"/>
          <w:i/>
          <w:sz w:val="16"/>
        </w:rPr>
        <w:t xml:space="preserve">Frugtniet  v Board of Examiners [2002] VSC 140 </w:t>
      </w:r>
      <w:r>
        <w:rPr>
          <w:rFonts w:ascii="Arial"/>
          <w:sz w:val="16"/>
        </w:rPr>
        <w:t>per Pagone, J.</w:t>
      </w:r>
    </w:p>
  </w:footnote>
  <w:footnote w:id="9">
    <w:p w14:paraId="7E12C09A" w14:textId="77777777" w:rsidR="006406E1" w:rsidRDefault="006406E1">
      <w:pPr>
        <w:pStyle w:val="FootnoteText"/>
      </w:pPr>
      <w:r>
        <w:rPr>
          <w:rStyle w:val="FootnoteReference"/>
        </w:rPr>
        <w:footnoteRef/>
      </w:r>
      <w:r>
        <w:t xml:space="preserve"> </w:t>
      </w:r>
      <w:r>
        <w:tab/>
      </w:r>
      <w:r>
        <w:rPr>
          <w:rFonts w:ascii="Arial"/>
          <w:i/>
          <w:sz w:val="16"/>
        </w:rPr>
        <w:t xml:space="preserve">Frugtniet v Board of Examiners </w:t>
      </w:r>
      <w:r>
        <w:rPr>
          <w:rFonts w:ascii="Arial"/>
          <w:sz w:val="16"/>
        </w:rPr>
        <w:t>[2002] VSC 140, per Pagone J.</w:t>
      </w:r>
    </w:p>
  </w:footnote>
  <w:footnote w:id="10">
    <w:p w14:paraId="3073D460" w14:textId="77777777" w:rsidR="006406E1" w:rsidRDefault="006406E1">
      <w:pPr>
        <w:pStyle w:val="FootnoteText"/>
      </w:pPr>
      <w:r>
        <w:rPr>
          <w:rStyle w:val="FootnoteReference"/>
        </w:rPr>
        <w:footnoteRef/>
      </w:r>
      <w:r>
        <w:t xml:space="preserve"> </w:t>
      </w:r>
      <w:r>
        <w:tab/>
      </w:r>
      <w:r>
        <w:rPr>
          <w:rFonts w:ascii="Arial"/>
          <w:sz w:val="16"/>
        </w:rPr>
        <w:t xml:space="preserve">By way </w:t>
      </w:r>
      <w:r>
        <w:rPr>
          <w:rFonts w:ascii="Arial"/>
          <w:spacing w:val="-4"/>
          <w:sz w:val="16"/>
        </w:rPr>
        <w:t xml:space="preserve">of </w:t>
      </w:r>
      <w:r>
        <w:rPr>
          <w:rFonts w:ascii="Arial"/>
          <w:sz w:val="16"/>
        </w:rPr>
        <w:t xml:space="preserve">illustration, in </w:t>
      </w:r>
      <w:r>
        <w:rPr>
          <w:rFonts w:ascii="Arial"/>
          <w:i/>
          <w:sz w:val="16"/>
        </w:rPr>
        <w:t xml:space="preserve">XY v Board of Examiners </w:t>
      </w:r>
      <w:r>
        <w:rPr>
          <w:rFonts w:ascii="Arial"/>
          <w:sz w:val="16"/>
        </w:rPr>
        <w:t>[2005] VSC 250, Habersberger, J found that an applicant</w:t>
      </w:r>
      <w:r>
        <w:rPr>
          <w:rFonts w:ascii="Arial"/>
          <w:spacing w:val="-19"/>
          <w:sz w:val="16"/>
        </w:rPr>
        <w:t xml:space="preserve"> </w:t>
      </w:r>
      <w:r>
        <w:rPr>
          <w:rFonts w:ascii="Arial"/>
          <w:spacing w:val="-3"/>
          <w:sz w:val="16"/>
        </w:rPr>
        <w:t>was</w:t>
      </w:r>
      <w:r>
        <w:rPr>
          <w:rFonts w:ascii="Arial"/>
          <w:w w:val="99"/>
          <w:sz w:val="16"/>
        </w:rPr>
        <w:t xml:space="preserve"> </w:t>
      </w:r>
      <w:r>
        <w:rPr>
          <w:rFonts w:ascii="Arial"/>
          <w:sz w:val="16"/>
        </w:rPr>
        <w:t xml:space="preserve">under </w:t>
      </w:r>
      <w:r>
        <w:rPr>
          <w:rFonts w:ascii="Arial"/>
          <w:sz w:val="16"/>
        </w:rPr>
        <w:tab/>
        <w:t xml:space="preserve">a duty to disclose that a volunteer position had been terminated </w:t>
      </w:r>
      <w:r>
        <w:rPr>
          <w:rFonts w:ascii="Arial"/>
          <w:spacing w:val="-4"/>
          <w:sz w:val="16"/>
        </w:rPr>
        <w:t xml:space="preserve">as </w:t>
      </w:r>
      <w:r>
        <w:rPr>
          <w:rFonts w:ascii="Arial"/>
          <w:sz w:val="16"/>
        </w:rPr>
        <w:t xml:space="preserve">a result </w:t>
      </w:r>
      <w:r>
        <w:rPr>
          <w:rFonts w:ascii="Arial"/>
          <w:spacing w:val="-4"/>
          <w:sz w:val="16"/>
        </w:rPr>
        <w:t xml:space="preserve">of </w:t>
      </w:r>
      <w:r>
        <w:rPr>
          <w:rFonts w:ascii="Arial"/>
          <w:sz w:val="16"/>
        </w:rPr>
        <w:t>making offensive remarks</w:t>
      </w:r>
      <w:r>
        <w:rPr>
          <w:rFonts w:ascii="Arial"/>
          <w:spacing w:val="-19"/>
          <w:sz w:val="16"/>
        </w:rPr>
        <w:t xml:space="preserve"> </w:t>
      </w:r>
      <w:r>
        <w:rPr>
          <w:rFonts w:ascii="Arial"/>
          <w:sz w:val="16"/>
        </w:rPr>
        <w:t>to</w:t>
      </w:r>
      <w:r>
        <w:rPr>
          <w:rFonts w:ascii="Arial"/>
          <w:w w:val="99"/>
          <w:sz w:val="16"/>
        </w:rPr>
        <w:t xml:space="preserve"> </w:t>
      </w:r>
      <w:r>
        <w:rPr>
          <w:rFonts w:ascii="Arial"/>
          <w:sz w:val="16"/>
        </w:rPr>
        <w:t xml:space="preserve">a fellow </w:t>
      </w:r>
      <w:r>
        <w:rPr>
          <w:rFonts w:ascii="Arial"/>
          <w:sz w:val="16"/>
        </w:rPr>
        <w:tab/>
        <w:t>worker and that she was also required to disclose property damage she had caused at a</w:t>
      </w:r>
      <w:r>
        <w:rPr>
          <w:rFonts w:ascii="Arial"/>
          <w:spacing w:val="-29"/>
          <w:sz w:val="16"/>
        </w:rPr>
        <w:t xml:space="preserve"> </w:t>
      </w:r>
      <w:r>
        <w:rPr>
          <w:rFonts w:ascii="Arial"/>
          <w:sz w:val="16"/>
        </w:rPr>
        <w:t>meditation</w:t>
      </w:r>
      <w:r>
        <w:rPr>
          <w:rFonts w:ascii="Arial"/>
          <w:w w:val="99"/>
          <w:sz w:val="16"/>
        </w:rPr>
        <w:t xml:space="preserve"> </w:t>
      </w:r>
      <w:r>
        <w:rPr>
          <w:rFonts w:ascii="Arial"/>
          <w:sz w:val="16"/>
        </w:rPr>
        <w:t xml:space="preserve">retreat, </w:t>
      </w:r>
      <w:r>
        <w:rPr>
          <w:rFonts w:ascii="Arial"/>
          <w:sz w:val="16"/>
        </w:rPr>
        <w:tab/>
        <w:t>notwithstanding that charges were not</w:t>
      </w:r>
    </w:p>
  </w:footnote>
  <w:footnote w:id="11">
    <w:p w14:paraId="66A7273D" w14:textId="77777777" w:rsidR="006406E1" w:rsidRDefault="006406E1">
      <w:pPr>
        <w:pStyle w:val="FootnoteText"/>
      </w:pPr>
      <w:r>
        <w:rPr>
          <w:rStyle w:val="FootnoteReference"/>
        </w:rPr>
        <w:footnoteRef/>
      </w:r>
      <w:r>
        <w:t xml:space="preserve"> </w:t>
      </w:r>
      <w:r>
        <w:tab/>
      </w:r>
      <w:r>
        <w:rPr>
          <w:rFonts w:ascii="Arial"/>
          <w:i/>
          <w:sz w:val="16"/>
        </w:rPr>
        <w:t xml:space="preserve">Legal Profession Act 2006 </w:t>
      </w:r>
      <w:r>
        <w:rPr>
          <w:rFonts w:ascii="Arial"/>
          <w:sz w:val="16"/>
        </w:rPr>
        <w:t xml:space="preserve">(ACT) section 11(m); </w:t>
      </w:r>
      <w:r>
        <w:rPr>
          <w:rFonts w:ascii="Arial"/>
          <w:i/>
          <w:sz w:val="16"/>
        </w:rPr>
        <w:t xml:space="preserve">Legal Profession Act 2004 </w:t>
      </w:r>
      <w:r>
        <w:rPr>
          <w:rFonts w:ascii="Arial"/>
          <w:spacing w:val="2"/>
          <w:sz w:val="16"/>
        </w:rPr>
        <w:t xml:space="preserve">(NSW) </w:t>
      </w:r>
      <w:r>
        <w:rPr>
          <w:rFonts w:ascii="Arial"/>
          <w:sz w:val="16"/>
        </w:rPr>
        <w:t>section 9(m);</w:t>
      </w:r>
      <w:r>
        <w:rPr>
          <w:rFonts w:ascii="Arial"/>
          <w:spacing w:val="7"/>
          <w:sz w:val="16"/>
        </w:rPr>
        <w:t xml:space="preserve"> </w:t>
      </w:r>
      <w:r>
        <w:rPr>
          <w:rFonts w:ascii="Arial"/>
          <w:i/>
          <w:sz w:val="16"/>
        </w:rPr>
        <w:t>Legal</w:t>
      </w:r>
      <w:r>
        <w:rPr>
          <w:rFonts w:ascii="Arial"/>
          <w:i/>
          <w:w w:val="98"/>
          <w:sz w:val="16"/>
        </w:rPr>
        <w:t xml:space="preserve"> </w:t>
      </w:r>
      <w:r>
        <w:rPr>
          <w:rFonts w:ascii="Arial"/>
          <w:i/>
          <w:sz w:val="16"/>
        </w:rPr>
        <w:t>Profession</w:t>
      </w:r>
      <w:r>
        <w:rPr>
          <w:rFonts w:ascii="Arial"/>
          <w:i/>
          <w:spacing w:val="-2"/>
          <w:sz w:val="16"/>
        </w:rPr>
        <w:t xml:space="preserve"> </w:t>
      </w:r>
      <w:r>
        <w:rPr>
          <w:rFonts w:ascii="Arial"/>
          <w:i/>
          <w:sz w:val="16"/>
        </w:rPr>
        <w:t>Act</w:t>
      </w:r>
      <w:r>
        <w:rPr>
          <w:rFonts w:ascii="Arial"/>
          <w:i/>
          <w:spacing w:val="1"/>
          <w:sz w:val="16"/>
        </w:rPr>
        <w:t xml:space="preserve"> </w:t>
      </w:r>
      <w:r>
        <w:rPr>
          <w:rFonts w:ascii="Arial"/>
          <w:i/>
          <w:spacing w:val="1"/>
          <w:sz w:val="16"/>
        </w:rPr>
        <w:tab/>
      </w:r>
      <w:r>
        <w:rPr>
          <w:rFonts w:ascii="Arial"/>
          <w:sz w:val="16"/>
        </w:rPr>
        <w:t>2007</w:t>
      </w:r>
      <w:r>
        <w:rPr>
          <w:rFonts w:ascii="Arial"/>
          <w:spacing w:val="-2"/>
          <w:sz w:val="16"/>
        </w:rPr>
        <w:t xml:space="preserve"> </w:t>
      </w:r>
      <w:r>
        <w:rPr>
          <w:rFonts w:ascii="Arial"/>
          <w:sz w:val="16"/>
        </w:rPr>
        <w:t>(Qld)</w:t>
      </w:r>
      <w:r>
        <w:rPr>
          <w:rFonts w:ascii="Arial"/>
          <w:spacing w:val="-4"/>
          <w:sz w:val="16"/>
        </w:rPr>
        <w:t xml:space="preserve"> </w:t>
      </w:r>
      <w:r>
        <w:rPr>
          <w:rFonts w:ascii="Arial"/>
          <w:sz w:val="16"/>
        </w:rPr>
        <w:t>section</w:t>
      </w:r>
      <w:r>
        <w:rPr>
          <w:rFonts w:ascii="Arial"/>
          <w:spacing w:val="-2"/>
          <w:sz w:val="16"/>
        </w:rPr>
        <w:t xml:space="preserve"> </w:t>
      </w:r>
      <w:r>
        <w:rPr>
          <w:rFonts w:ascii="Arial"/>
          <w:sz w:val="16"/>
        </w:rPr>
        <w:t>9(1)(m);</w:t>
      </w:r>
      <w:r>
        <w:rPr>
          <w:rFonts w:ascii="Arial"/>
          <w:spacing w:val="2"/>
          <w:sz w:val="16"/>
        </w:rPr>
        <w:t xml:space="preserve"> </w:t>
      </w:r>
      <w:r>
        <w:rPr>
          <w:rFonts w:ascii="Arial"/>
          <w:i/>
          <w:sz w:val="16"/>
        </w:rPr>
        <w:t>Legal</w:t>
      </w:r>
      <w:r>
        <w:rPr>
          <w:rFonts w:ascii="Arial"/>
          <w:i/>
          <w:spacing w:val="-10"/>
          <w:sz w:val="16"/>
        </w:rPr>
        <w:t xml:space="preserve"> </w:t>
      </w:r>
      <w:r>
        <w:rPr>
          <w:rFonts w:ascii="Arial"/>
          <w:i/>
          <w:sz w:val="16"/>
        </w:rPr>
        <w:t>Profession</w:t>
      </w:r>
      <w:r>
        <w:rPr>
          <w:rFonts w:ascii="Arial"/>
          <w:i/>
          <w:spacing w:val="-5"/>
          <w:sz w:val="16"/>
        </w:rPr>
        <w:t xml:space="preserve"> </w:t>
      </w:r>
      <w:r>
        <w:rPr>
          <w:rFonts w:ascii="Arial"/>
          <w:i/>
          <w:sz w:val="16"/>
        </w:rPr>
        <w:t>Act</w:t>
      </w:r>
      <w:r>
        <w:rPr>
          <w:rFonts w:ascii="Arial"/>
          <w:i/>
          <w:spacing w:val="-1"/>
          <w:sz w:val="16"/>
        </w:rPr>
        <w:t xml:space="preserve"> </w:t>
      </w:r>
      <w:r>
        <w:rPr>
          <w:rFonts w:ascii="Arial"/>
          <w:i/>
          <w:sz w:val="16"/>
        </w:rPr>
        <w:t>2007</w:t>
      </w:r>
      <w:r>
        <w:rPr>
          <w:rFonts w:ascii="Arial"/>
          <w:i/>
          <w:spacing w:val="-1"/>
          <w:sz w:val="16"/>
        </w:rPr>
        <w:t xml:space="preserve"> </w:t>
      </w:r>
      <w:r>
        <w:rPr>
          <w:rFonts w:ascii="Arial"/>
          <w:sz w:val="16"/>
        </w:rPr>
        <w:t>(Tas)</w:t>
      </w:r>
      <w:r>
        <w:rPr>
          <w:rFonts w:ascii="Arial"/>
          <w:spacing w:val="-4"/>
          <w:sz w:val="16"/>
        </w:rPr>
        <w:t xml:space="preserve"> </w:t>
      </w:r>
      <w:r>
        <w:rPr>
          <w:rFonts w:ascii="Arial"/>
          <w:sz w:val="16"/>
        </w:rPr>
        <w:t>section</w:t>
      </w:r>
      <w:r>
        <w:rPr>
          <w:rFonts w:ascii="Arial"/>
          <w:spacing w:val="-2"/>
          <w:sz w:val="16"/>
        </w:rPr>
        <w:t xml:space="preserve"> </w:t>
      </w:r>
      <w:r>
        <w:rPr>
          <w:rFonts w:ascii="Arial"/>
          <w:sz w:val="16"/>
        </w:rPr>
        <w:t>9(m);</w:t>
      </w:r>
      <w:r>
        <w:rPr>
          <w:rFonts w:ascii="Arial"/>
          <w:spacing w:val="-5"/>
          <w:sz w:val="16"/>
        </w:rPr>
        <w:t xml:space="preserve"> </w:t>
      </w:r>
      <w:r>
        <w:rPr>
          <w:rFonts w:ascii="Arial"/>
          <w:sz w:val="16"/>
        </w:rPr>
        <w:t>Uniform</w:t>
      </w:r>
      <w:r>
        <w:rPr>
          <w:rFonts w:ascii="Arial"/>
          <w:spacing w:val="-6"/>
          <w:sz w:val="16"/>
        </w:rPr>
        <w:t xml:space="preserve"> </w:t>
      </w:r>
      <w:r>
        <w:rPr>
          <w:rFonts w:ascii="Arial"/>
          <w:sz w:val="16"/>
        </w:rPr>
        <w:t>Admission</w:t>
      </w:r>
      <w:r>
        <w:rPr>
          <w:rFonts w:ascii="Arial"/>
          <w:w w:val="98"/>
          <w:sz w:val="16"/>
        </w:rPr>
        <w:t xml:space="preserve"> </w:t>
      </w:r>
      <w:r>
        <w:rPr>
          <w:rFonts w:ascii="Arial"/>
          <w:sz w:val="16"/>
        </w:rPr>
        <w:t xml:space="preserve">Rules 2015 (NSW &amp; Vic) </w:t>
      </w:r>
      <w:r>
        <w:rPr>
          <w:rFonts w:ascii="Arial"/>
          <w:sz w:val="16"/>
        </w:rPr>
        <w:tab/>
        <w:t>rule</w:t>
      </w:r>
      <w:r>
        <w:rPr>
          <w:rFonts w:ascii="Arial"/>
          <w:spacing w:val="-15"/>
          <w:sz w:val="16"/>
        </w:rPr>
        <w:t xml:space="preserve"> </w:t>
      </w:r>
      <w:r>
        <w:rPr>
          <w:rFonts w:ascii="Arial"/>
          <w:sz w:val="16"/>
        </w:rPr>
        <w:t>10(1)(k).</w:t>
      </w:r>
    </w:p>
  </w:footnote>
  <w:footnote w:id="12">
    <w:p w14:paraId="35992A20" w14:textId="77777777" w:rsidR="006406E1" w:rsidRDefault="006406E1">
      <w:pPr>
        <w:pStyle w:val="FootnoteText"/>
      </w:pPr>
      <w:r>
        <w:rPr>
          <w:rStyle w:val="FootnoteReference"/>
        </w:rPr>
        <w:footnoteRef/>
      </w:r>
      <w:r>
        <w:t xml:space="preserve"> </w:t>
      </w:r>
      <w:r>
        <w:tab/>
      </w:r>
      <w:r>
        <w:rPr>
          <w:rFonts w:ascii="Arial"/>
          <w:i/>
          <w:sz w:val="16"/>
        </w:rPr>
        <w:t xml:space="preserve">Legal Profession Act 2008  </w:t>
      </w:r>
      <w:r>
        <w:rPr>
          <w:rFonts w:ascii="Arial"/>
          <w:sz w:val="16"/>
        </w:rPr>
        <w:t>(WA) section</w:t>
      </w:r>
      <w:r>
        <w:rPr>
          <w:rFonts w:ascii="Arial"/>
          <w:spacing w:val="-18"/>
          <w:sz w:val="16"/>
        </w:rPr>
        <w:t xml:space="preserve"> </w:t>
      </w:r>
      <w:r>
        <w:rPr>
          <w:rFonts w:ascii="Arial"/>
          <w:sz w:val="16"/>
        </w:rPr>
        <w:t>8(m).</w:t>
      </w:r>
    </w:p>
  </w:footnote>
  <w:footnote w:id="13">
    <w:p w14:paraId="4FF1D4BB" w14:textId="77777777" w:rsidR="006406E1" w:rsidRDefault="006406E1">
      <w:pPr>
        <w:pStyle w:val="FootnoteText"/>
      </w:pPr>
      <w:r>
        <w:rPr>
          <w:rStyle w:val="FootnoteReference"/>
        </w:rPr>
        <w:footnoteRef/>
      </w:r>
      <w:r>
        <w:t xml:space="preserve"> </w:t>
      </w:r>
      <w:r>
        <w:tab/>
      </w:r>
      <w:r>
        <w:rPr>
          <w:rFonts w:ascii="Arial"/>
          <w:i/>
          <w:sz w:val="16"/>
        </w:rPr>
        <w:t>Legal</w:t>
      </w:r>
      <w:r>
        <w:rPr>
          <w:rFonts w:ascii="Arial"/>
          <w:i/>
          <w:spacing w:val="-5"/>
          <w:sz w:val="16"/>
        </w:rPr>
        <w:t xml:space="preserve"> </w:t>
      </w:r>
      <w:r>
        <w:rPr>
          <w:rFonts w:ascii="Arial"/>
          <w:i/>
          <w:sz w:val="16"/>
        </w:rPr>
        <w:t>Profession</w:t>
      </w:r>
      <w:r>
        <w:rPr>
          <w:rFonts w:ascii="Arial"/>
          <w:i/>
          <w:spacing w:val="-1"/>
          <w:sz w:val="16"/>
        </w:rPr>
        <w:t xml:space="preserve"> </w:t>
      </w:r>
      <w:r>
        <w:rPr>
          <w:rFonts w:ascii="Arial"/>
          <w:i/>
          <w:sz w:val="16"/>
        </w:rPr>
        <w:t>Act</w:t>
      </w:r>
      <w:r>
        <w:rPr>
          <w:rFonts w:ascii="Arial"/>
          <w:i/>
          <w:spacing w:val="-5"/>
          <w:sz w:val="16"/>
        </w:rPr>
        <w:t xml:space="preserve"> </w:t>
      </w:r>
      <w:r>
        <w:rPr>
          <w:rFonts w:ascii="Arial"/>
          <w:i/>
          <w:sz w:val="16"/>
        </w:rPr>
        <w:t>2006</w:t>
      </w:r>
      <w:r>
        <w:rPr>
          <w:rFonts w:ascii="Arial"/>
          <w:i/>
          <w:spacing w:val="-3"/>
          <w:sz w:val="16"/>
        </w:rPr>
        <w:t xml:space="preserve"> </w:t>
      </w:r>
      <w:r>
        <w:rPr>
          <w:rFonts w:ascii="Arial"/>
          <w:sz w:val="16"/>
        </w:rPr>
        <w:t>(ACT)</w:t>
      </w:r>
      <w:r>
        <w:rPr>
          <w:rFonts w:ascii="Arial"/>
          <w:spacing w:val="-4"/>
          <w:sz w:val="16"/>
        </w:rPr>
        <w:t xml:space="preserve"> </w:t>
      </w:r>
      <w:r>
        <w:rPr>
          <w:rFonts w:ascii="Arial"/>
          <w:sz w:val="16"/>
        </w:rPr>
        <w:t>section</w:t>
      </w:r>
      <w:r>
        <w:rPr>
          <w:rFonts w:ascii="Arial"/>
          <w:spacing w:val="-1"/>
          <w:sz w:val="16"/>
        </w:rPr>
        <w:t xml:space="preserve"> </w:t>
      </w:r>
      <w:r>
        <w:rPr>
          <w:rFonts w:ascii="Arial"/>
          <w:sz w:val="16"/>
        </w:rPr>
        <w:t>22(2);</w:t>
      </w:r>
      <w:r>
        <w:rPr>
          <w:rFonts w:ascii="Arial"/>
          <w:i/>
          <w:sz w:val="16"/>
        </w:rPr>
        <w:t>Legal</w:t>
      </w:r>
      <w:r>
        <w:rPr>
          <w:rFonts w:ascii="Arial"/>
          <w:i/>
          <w:spacing w:val="-10"/>
          <w:sz w:val="16"/>
        </w:rPr>
        <w:t xml:space="preserve"> </w:t>
      </w:r>
      <w:r>
        <w:rPr>
          <w:rFonts w:ascii="Arial"/>
          <w:i/>
          <w:sz w:val="16"/>
        </w:rPr>
        <w:t>Profession</w:t>
      </w:r>
      <w:r>
        <w:rPr>
          <w:rFonts w:ascii="Arial"/>
          <w:i/>
          <w:spacing w:val="-5"/>
          <w:sz w:val="16"/>
        </w:rPr>
        <w:t xml:space="preserve"> </w:t>
      </w:r>
      <w:r>
        <w:rPr>
          <w:rFonts w:ascii="Arial"/>
          <w:i/>
          <w:sz w:val="16"/>
        </w:rPr>
        <w:t xml:space="preserve">Act 2006 </w:t>
      </w:r>
      <w:r>
        <w:rPr>
          <w:rFonts w:ascii="Arial"/>
          <w:sz w:val="16"/>
        </w:rPr>
        <w:t>(NT)</w:t>
      </w:r>
      <w:r>
        <w:rPr>
          <w:rFonts w:ascii="Arial"/>
          <w:spacing w:val="-4"/>
          <w:sz w:val="16"/>
        </w:rPr>
        <w:t xml:space="preserve"> </w:t>
      </w:r>
      <w:r>
        <w:rPr>
          <w:rFonts w:ascii="Arial"/>
          <w:sz w:val="16"/>
        </w:rPr>
        <w:t>section</w:t>
      </w:r>
      <w:r>
        <w:rPr>
          <w:rFonts w:ascii="Arial"/>
          <w:spacing w:val="-1"/>
          <w:sz w:val="16"/>
        </w:rPr>
        <w:t xml:space="preserve"> </w:t>
      </w:r>
      <w:r>
        <w:rPr>
          <w:rFonts w:ascii="Arial"/>
          <w:sz w:val="16"/>
        </w:rPr>
        <w:t>30(1)(b);</w:t>
      </w:r>
      <w:r>
        <w:rPr>
          <w:rFonts w:ascii="Arial"/>
          <w:spacing w:val="2"/>
          <w:sz w:val="16"/>
        </w:rPr>
        <w:t xml:space="preserve"> </w:t>
      </w:r>
      <w:r>
        <w:rPr>
          <w:rFonts w:ascii="Arial"/>
          <w:i/>
          <w:sz w:val="16"/>
        </w:rPr>
        <w:t>Legal</w:t>
      </w:r>
      <w:r>
        <w:rPr>
          <w:rFonts w:ascii="Arial"/>
          <w:i/>
          <w:spacing w:val="-5"/>
          <w:sz w:val="16"/>
        </w:rPr>
        <w:t xml:space="preserve"> </w:t>
      </w:r>
      <w:r>
        <w:rPr>
          <w:rFonts w:ascii="Arial"/>
          <w:i/>
          <w:sz w:val="16"/>
        </w:rPr>
        <w:t>Profession</w:t>
      </w:r>
      <w:r>
        <w:rPr>
          <w:rFonts w:ascii="Arial"/>
          <w:i/>
          <w:w w:val="98"/>
          <w:sz w:val="16"/>
        </w:rPr>
        <w:t xml:space="preserve"> </w:t>
      </w:r>
      <w:r>
        <w:rPr>
          <w:rFonts w:ascii="Arial"/>
          <w:i/>
          <w:sz w:val="16"/>
        </w:rPr>
        <w:t xml:space="preserve">Act </w:t>
      </w:r>
      <w:r>
        <w:rPr>
          <w:rFonts w:ascii="Arial"/>
          <w:i/>
          <w:sz w:val="16"/>
        </w:rPr>
        <w:tab/>
        <w:t xml:space="preserve">2007 </w:t>
      </w:r>
      <w:r>
        <w:rPr>
          <w:rFonts w:ascii="Arial"/>
          <w:sz w:val="16"/>
        </w:rPr>
        <w:t xml:space="preserve">(Tas) section 26(1)(b); </w:t>
      </w:r>
      <w:r>
        <w:rPr>
          <w:rFonts w:ascii="Arial"/>
          <w:i/>
          <w:sz w:val="16"/>
        </w:rPr>
        <w:t xml:space="preserve">Legal Profession Act 2004 </w:t>
      </w:r>
      <w:r>
        <w:rPr>
          <w:rFonts w:ascii="Arial"/>
          <w:sz w:val="16"/>
        </w:rPr>
        <w:t xml:space="preserve">(Vic) section 2.3.3(1)(b); </w:t>
      </w:r>
      <w:r>
        <w:rPr>
          <w:rFonts w:ascii="Arial"/>
          <w:i/>
          <w:sz w:val="16"/>
        </w:rPr>
        <w:t>Legal Profession Act</w:t>
      </w:r>
      <w:r>
        <w:rPr>
          <w:rFonts w:ascii="Arial"/>
          <w:i/>
          <w:spacing w:val="-29"/>
          <w:sz w:val="16"/>
        </w:rPr>
        <w:t xml:space="preserve"> </w:t>
      </w:r>
      <w:r>
        <w:rPr>
          <w:rFonts w:ascii="Arial"/>
          <w:i/>
          <w:sz w:val="16"/>
        </w:rPr>
        <w:t>2008</w:t>
      </w:r>
      <w:r>
        <w:rPr>
          <w:rFonts w:ascii="Arial"/>
          <w:i/>
          <w:w w:val="99"/>
          <w:sz w:val="16"/>
        </w:rPr>
        <w:t xml:space="preserve"> </w:t>
      </w:r>
      <w:r>
        <w:rPr>
          <w:rFonts w:ascii="Arial"/>
          <w:sz w:val="16"/>
        </w:rPr>
        <w:t xml:space="preserve">(WA) </w:t>
      </w:r>
      <w:r>
        <w:rPr>
          <w:rFonts w:ascii="Arial"/>
          <w:sz w:val="16"/>
        </w:rPr>
        <w:tab/>
        <w:t xml:space="preserve">section 22(1)(b). Section 31(2)(b) </w:t>
      </w:r>
      <w:r>
        <w:rPr>
          <w:rFonts w:ascii="Arial"/>
          <w:spacing w:val="-4"/>
          <w:sz w:val="16"/>
        </w:rPr>
        <w:t xml:space="preserve">of </w:t>
      </w:r>
      <w:r>
        <w:rPr>
          <w:rFonts w:ascii="Arial"/>
          <w:i/>
          <w:sz w:val="16"/>
        </w:rPr>
        <w:t xml:space="preserve">the Legal Profession Act 2007 </w:t>
      </w:r>
      <w:r>
        <w:rPr>
          <w:rFonts w:ascii="Arial"/>
          <w:sz w:val="16"/>
        </w:rPr>
        <w:t xml:space="preserve">(Qld) and section 17(2)(a) </w:t>
      </w:r>
      <w:r>
        <w:rPr>
          <w:rFonts w:ascii="Arial"/>
          <w:spacing w:val="-4"/>
          <w:sz w:val="16"/>
        </w:rPr>
        <w:t xml:space="preserve">of </w:t>
      </w:r>
      <w:r>
        <w:rPr>
          <w:rFonts w:ascii="Arial"/>
          <w:sz w:val="16"/>
        </w:rPr>
        <w:t>the</w:t>
      </w:r>
      <w:r>
        <w:rPr>
          <w:rFonts w:ascii="Arial"/>
          <w:spacing w:val="-3"/>
          <w:sz w:val="16"/>
        </w:rPr>
        <w:t xml:space="preserve"> </w:t>
      </w:r>
      <w:r>
        <w:rPr>
          <w:rFonts w:ascii="Arial"/>
          <w:i/>
          <w:sz w:val="16"/>
        </w:rPr>
        <w:t>Legal</w:t>
      </w:r>
      <w:r>
        <w:rPr>
          <w:rFonts w:ascii="Arial"/>
          <w:i/>
          <w:w w:val="98"/>
          <w:sz w:val="16"/>
        </w:rPr>
        <w:t xml:space="preserve"> </w:t>
      </w:r>
      <w:r>
        <w:rPr>
          <w:rFonts w:ascii="Arial"/>
          <w:i/>
          <w:sz w:val="16"/>
        </w:rPr>
        <w:t xml:space="preserve">Profession </w:t>
      </w:r>
      <w:r>
        <w:rPr>
          <w:rFonts w:ascii="Arial"/>
          <w:i/>
          <w:sz w:val="16"/>
        </w:rPr>
        <w:tab/>
        <w:t xml:space="preserve">Uniform Law </w:t>
      </w:r>
      <w:r>
        <w:rPr>
          <w:rFonts w:ascii="Arial"/>
          <w:sz w:val="16"/>
        </w:rPr>
        <w:t>(NSW &amp; Vic) are in similar, though not identical,</w:t>
      </w:r>
      <w:r>
        <w:rPr>
          <w:rFonts w:ascii="Arial"/>
          <w:spacing w:val="-24"/>
          <w:sz w:val="16"/>
        </w:rPr>
        <w:t xml:space="preserve"> </w:t>
      </w:r>
      <w:r>
        <w:rPr>
          <w:rFonts w:ascii="Arial"/>
          <w:sz w:val="16"/>
        </w:rPr>
        <w:t>terms.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00F7BDF"/>
    <w:multiLevelType w:val="hybridMultilevel"/>
    <w:tmpl w:val="E2D4257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E260102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A22A60"/>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AF20034"/>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43D005D0"/>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2C1A6A3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872D966"/>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FB0F2AC"/>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B90CF5C"/>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61679B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37EA7D9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171029"/>
    <w:multiLevelType w:val="hybridMultilevel"/>
    <w:tmpl w:val="39CA5346"/>
    <w:lvl w:ilvl="0" w:tplc="B34C1C2A">
      <w:start w:val="1"/>
      <w:numFmt w:val="lowerRoman"/>
      <w:lvlText w:val="%1."/>
      <w:lvlJc w:val="right"/>
      <w:pPr>
        <w:ind w:left="720" w:hanging="360"/>
      </w:pPr>
      <w:rPr>
        <w:rFonts w:ascii="Times New Roman" w:hAnsi="Times New Roman" w:hint="default"/>
        <w:w w:val="100"/>
        <w:sz w:val="28"/>
        <w:szCs w:val="18"/>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2082A85"/>
    <w:multiLevelType w:val="hybridMultilevel"/>
    <w:tmpl w:val="C946FB38"/>
    <w:lvl w:ilvl="0" w:tplc="5186D228">
      <w:start w:val="1"/>
      <w:numFmt w:val="decimal"/>
      <w:lvlText w:val="%1."/>
      <w:lvlJc w:val="left"/>
      <w:pPr>
        <w:ind w:left="18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2581794"/>
    <w:multiLevelType w:val="multilevel"/>
    <w:tmpl w:val="7AE40820"/>
    <w:styleLink w:val="Style1"/>
    <w:lvl w:ilvl="0">
      <w:start w:val="2"/>
      <w:numFmt w:val="decimal"/>
      <w:lvlText w:val="%1"/>
      <w:lvlJc w:val="left"/>
      <w:pPr>
        <w:ind w:left="882" w:hanging="783"/>
      </w:pPr>
      <w:rPr>
        <w:rFonts w:ascii="Times New Roman" w:hAnsi="Times New Roman" w:hint="default"/>
        <w:b/>
        <w:sz w:val="28"/>
      </w:rPr>
    </w:lvl>
    <w:lvl w:ilvl="1">
      <w:start w:val="1"/>
      <w:numFmt w:val="decimal"/>
      <w:lvlText w:val="%1.%2"/>
      <w:lvlJc w:val="left"/>
      <w:pPr>
        <w:ind w:left="882" w:hanging="783"/>
      </w:pPr>
      <w:rPr>
        <w:rFonts w:ascii="Verdana" w:eastAsia="Verdana" w:hAnsi="Verdana" w:hint="default"/>
        <w:w w:val="99"/>
        <w:sz w:val="18"/>
        <w:szCs w:val="18"/>
      </w:rPr>
    </w:lvl>
    <w:lvl w:ilvl="2">
      <w:start w:val="1"/>
      <w:numFmt w:val="bullet"/>
      <w:lvlText w:val="•"/>
      <w:lvlJc w:val="left"/>
      <w:pPr>
        <w:ind w:left="2553" w:hanging="783"/>
      </w:pPr>
      <w:rPr>
        <w:rFonts w:hint="default"/>
      </w:rPr>
    </w:lvl>
    <w:lvl w:ilvl="3">
      <w:start w:val="1"/>
      <w:numFmt w:val="bullet"/>
      <w:lvlText w:val="•"/>
      <w:lvlJc w:val="left"/>
      <w:pPr>
        <w:ind w:left="3389" w:hanging="783"/>
      </w:pPr>
      <w:rPr>
        <w:rFonts w:hint="default"/>
      </w:rPr>
    </w:lvl>
    <w:lvl w:ilvl="4">
      <w:start w:val="1"/>
      <w:numFmt w:val="bullet"/>
      <w:lvlText w:val="•"/>
      <w:lvlJc w:val="left"/>
      <w:pPr>
        <w:ind w:left="4226" w:hanging="783"/>
      </w:pPr>
      <w:rPr>
        <w:rFonts w:hint="default"/>
      </w:rPr>
    </w:lvl>
    <w:lvl w:ilvl="5">
      <w:start w:val="1"/>
      <w:numFmt w:val="bullet"/>
      <w:lvlText w:val="•"/>
      <w:lvlJc w:val="left"/>
      <w:pPr>
        <w:ind w:left="5063" w:hanging="783"/>
      </w:pPr>
      <w:rPr>
        <w:rFonts w:hint="default"/>
      </w:rPr>
    </w:lvl>
    <w:lvl w:ilvl="6">
      <w:start w:val="1"/>
      <w:numFmt w:val="bullet"/>
      <w:lvlText w:val="•"/>
      <w:lvlJc w:val="left"/>
      <w:pPr>
        <w:ind w:left="5899" w:hanging="783"/>
      </w:pPr>
      <w:rPr>
        <w:rFonts w:hint="default"/>
      </w:rPr>
    </w:lvl>
    <w:lvl w:ilvl="7">
      <w:start w:val="1"/>
      <w:numFmt w:val="bullet"/>
      <w:lvlText w:val="•"/>
      <w:lvlJc w:val="left"/>
      <w:pPr>
        <w:ind w:left="6736" w:hanging="783"/>
      </w:pPr>
      <w:rPr>
        <w:rFonts w:hint="default"/>
      </w:rPr>
    </w:lvl>
    <w:lvl w:ilvl="8">
      <w:start w:val="1"/>
      <w:numFmt w:val="bullet"/>
      <w:lvlText w:val="•"/>
      <w:lvlJc w:val="left"/>
      <w:pPr>
        <w:ind w:left="7573" w:hanging="783"/>
      </w:pPr>
      <w:rPr>
        <w:rFonts w:hint="default"/>
      </w:rPr>
    </w:lvl>
  </w:abstractNum>
  <w:abstractNum w:abstractNumId="14" w15:restartNumberingAfterBreak="0">
    <w:nsid w:val="039E6D91"/>
    <w:multiLevelType w:val="hybridMultilevel"/>
    <w:tmpl w:val="137E11F0"/>
    <w:lvl w:ilvl="0" w:tplc="968C2812">
      <w:start w:val="1"/>
      <w:numFmt w:val="lowerLetter"/>
      <w:lvlText w:val="(%1)"/>
      <w:lvlJc w:val="left"/>
      <w:pPr>
        <w:ind w:left="1441" w:hanging="721"/>
      </w:pPr>
      <w:rPr>
        <w:rFonts w:ascii="Times New Roman" w:hAnsi="Times New Roman" w:hint="default"/>
        <w:b w:val="0"/>
        <w:bCs/>
        <w:i w:val="0"/>
        <w:spacing w:val="-2"/>
        <w:w w:val="100"/>
        <w:sz w:val="24"/>
        <w:szCs w:val="24"/>
      </w:rPr>
    </w:lvl>
    <w:lvl w:ilvl="1" w:tplc="65A8574A">
      <w:start w:val="1"/>
      <w:numFmt w:val="lowerLetter"/>
      <w:lvlText w:val="(%2)"/>
      <w:lvlJc w:val="left"/>
      <w:pPr>
        <w:ind w:left="2161" w:hanging="721"/>
      </w:pPr>
      <w:rPr>
        <w:rFonts w:ascii="Arial" w:eastAsia="Arial" w:hAnsi="Arial" w:hint="default"/>
        <w:w w:val="100"/>
        <w:sz w:val="20"/>
        <w:szCs w:val="20"/>
      </w:rPr>
    </w:lvl>
    <w:lvl w:ilvl="2" w:tplc="1CBCACBC">
      <w:start w:val="1"/>
      <w:numFmt w:val="lowerRoman"/>
      <w:lvlText w:val="(%3)"/>
      <w:lvlJc w:val="left"/>
      <w:pPr>
        <w:ind w:left="3376" w:hanging="625"/>
      </w:pPr>
      <w:rPr>
        <w:rFonts w:ascii="Arial" w:eastAsia="Arial" w:hAnsi="Arial" w:hint="default"/>
        <w:w w:val="100"/>
        <w:sz w:val="20"/>
        <w:szCs w:val="20"/>
      </w:rPr>
    </w:lvl>
    <w:lvl w:ilvl="3" w:tplc="18B41850">
      <w:start w:val="1"/>
      <w:numFmt w:val="bullet"/>
      <w:lvlText w:val="•"/>
      <w:lvlJc w:val="left"/>
      <w:pPr>
        <w:ind w:left="2753" w:hanging="625"/>
      </w:pPr>
      <w:rPr>
        <w:rFonts w:hint="default"/>
      </w:rPr>
    </w:lvl>
    <w:lvl w:ilvl="4" w:tplc="3118BC0A">
      <w:start w:val="1"/>
      <w:numFmt w:val="bullet"/>
      <w:lvlText w:val="•"/>
      <w:lvlJc w:val="left"/>
      <w:pPr>
        <w:ind w:left="3373" w:hanging="625"/>
      </w:pPr>
      <w:rPr>
        <w:rFonts w:hint="default"/>
      </w:rPr>
    </w:lvl>
    <w:lvl w:ilvl="5" w:tplc="3B92E0D2">
      <w:start w:val="1"/>
      <w:numFmt w:val="bullet"/>
      <w:lvlText w:val="•"/>
      <w:lvlJc w:val="left"/>
      <w:pPr>
        <w:ind w:left="4417" w:hanging="625"/>
      </w:pPr>
      <w:rPr>
        <w:rFonts w:hint="default"/>
      </w:rPr>
    </w:lvl>
    <w:lvl w:ilvl="6" w:tplc="5D60A1E8">
      <w:start w:val="1"/>
      <w:numFmt w:val="bullet"/>
      <w:lvlText w:val="•"/>
      <w:lvlJc w:val="left"/>
      <w:pPr>
        <w:ind w:left="5461" w:hanging="625"/>
      </w:pPr>
      <w:rPr>
        <w:rFonts w:hint="default"/>
      </w:rPr>
    </w:lvl>
    <w:lvl w:ilvl="7" w:tplc="CCB6EE6A">
      <w:start w:val="1"/>
      <w:numFmt w:val="bullet"/>
      <w:lvlText w:val="•"/>
      <w:lvlJc w:val="left"/>
      <w:pPr>
        <w:ind w:left="6505" w:hanging="625"/>
      </w:pPr>
      <w:rPr>
        <w:rFonts w:hint="default"/>
      </w:rPr>
    </w:lvl>
    <w:lvl w:ilvl="8" w:tplc="ECCE4AB8">
      <w:start w:val="1"/>
      <w:numFmt w:val="bullet"/>
      <w:lvlText w:val="•"/>
      <w:lvlJc w:val="left"/>
      <w:pPr>
        <w:ind w:left="7549" w:hanging="625"/>
      </w:pPr>
      <w:rPr>
        <w:rFonts w:hint="default"/>
      </w:rPr>
    </w:lvl>
  </w:abstractNum>
  <w:abstractNum w:abstractNumId="15" w15:restartNumberingAfterBreak="0">
    <w:nsid w:val="04160231"/>
    <w:multiLevelType w:val="multilevel"/>
    <w:tmpl w:val="0C09001D"/>
    <w:styleLink w:val="Style2"/>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4EB5EF2"/>
    <w:multiLevelType w:val="hybridMultilevel"/>
    <w:tmpl w:val="DCC87162"/>
    <w:lvl w:ilvl="0" w:tplc="26FABC36">
      <w:start w:val="1"/>
      <w:numFmt w:val="lowerLetter"/>
      <w:lvlText w:val="(%1)"/>
      <w:lvlJc w:val="left"/>
      <w:pPr>
        <w:ind w:left="1344" w:hanging="624"/>
      </w:pPr>
      <w:rPr>
        <w:rFonts w:ascii="Times New Roman" w:hAnsi="Times New Roman" w:hint="default"/>
        <w:spacing w:val="-1"/>
        <w:w w:val="99"/>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60D5A88"/>
    <w:multiLevelType w:val="hybridMultilevel"/>
    <w:tmpl w:val="3556A3D6"/>
    <w:lvl w:ilvl="0" w:tplc="A7560CF0">
      <w:start w:val="1"/>
      <w:numFmt w:val="decimal"/>
      <w:lvlText w:val="(%1)"/>
      <w:lvlJc w:val="left"/>
      <w:pPr>
        <w:ind w:left="1344" w:hanging="624"/>
      </w:pPr>
      <w:rPr>
        <w:rFonts w:ascii="Times New Roman" w:hAnsi="Times New Roman" w:hint="default"/>
        <w:w w:val="99"/>
        <w:sz w:val="24"/>
        <w:szCs w:val="24"/>
      </w:rPr>
    </w:lvl>
    <w:lvl w:ilvl="1" w:tplc="D39CC566">
      <w:start w:val="1"/>
      <w:numFmt w:val="lowerLetter"/>
      <w:lvlText w:val="(%2)"/>
      <w:lvlJc w:val="left"/>
      <w:pPr>
        <w:ind w:left="1968" w:hanging="624"/>
      </w:pPr>
      <w:rPr>
        <w:rFonts w:ascii="Times New Roman" w:hAnsi="Times New Roman" w:hint="default"/>
        <w:spacing w:val="-1"/>
        <w:w w:val="99"/>
        <w:sz w:val="24"/>
        <w:szCs w:val="24"/>
      </w:rPr>
    </w:lvl>
    <w:lvl w:ilvl="2" w:tplc="65749066">
      <w:start w:val="1"/>
      <w:numFmt w:val="bullet"/>
      <w:lvlText w:val="•"/>
      <w:lvlJc w:val="left"/>
      <w:pPr>
        <w:ind w:left="2767" w:hanging="624"/>
      </w:pPr>
      <w:rPr>
        <w:rFonts w:hint="default"/>
      </w:rPr>
    </w:lvl>
    <w:lvl w:ilvl="3" w:tplc="45C89286">
      <w:start w:val="1"/>
      <w:numFmt w:val="bullet"/>
      <w:lvlText w:val="•"/>
      <w:lvlJc w:val="left"/>
      <w:pPr>
        <w:ind w:left="3557" w:hanging="624"/>
      </w:pPr>
      <w:rPr>
        <w:rFonts w:hint="default"/>
      </w:rPr>
    </w:lvl>
    <w:lvl w:ilvl="4" w:tplc="BD58740C">
      <w:start w:val="1"/>
      <w:numFmt w:val="bullet"/>
      <w:lvlText w:val="•"/>
      <w:lvlJc w:val="left"/>
      <w:pPr>
        <w:ind w:left="4346" w:hanging="624"/>
      </w:pPr>
      <w:rPr>
        <w:rFonts w:hint="default"/>
      </w:rPr>
    </w:lvl>
    <w:lvl w:ilvl="5" w:tplc="4C6EAF6E">
      <w:start w:val="1"/>
      <w:numFmt w:val="bullet"/>
      <w:lvlText w:val="•"/>
      <w:lvlJc w:val="left"/>
      <w:pPr>
        <w:ind w:left="5136" w:hanging="624"/>
      </w:pPr>
      <w:rPr>
        <w:rFonts w:hint="default"/>
      </w:rPr>
    </w:lvl>
    <w:lvl w:ilvl="6" w:tplc="7B8C3116">
      <w:start w:val="1"/>
      <w:numFmt w:val="bullet"/>
      <w:lvlText w:val="•"/>
      <w:lvlJc w:val="left"/>
      <w:pPr>
        <w:ind w:left="5926" w:hanging="624"/>
      </w:pPr>
      <w:rPr>
        <w:rFonts w:hint="default"/>
      </w:rPr>
    </w:lvl>
    <w:lvl w:ilvl="7" w:tplc="A14A3F3C">
      <w:start w:val="1"/>
      <w:numFmt w:val="bullet"/>
      <w:lvlText w:val="•"/>
      <w:lvlJc w:val="left"/>
      <w:pPr>
        <w:ind w:left="6715" w:hanging="624"/>
      </w:pPr>
      <w:rPr>
        <w:rFonts w:hint="default"/>
      </w:rPr>
    </w:lvl>
    <w:lvl w:ilvl="8" w:tplc="5C36E520">
      <w:start w:val="1"/>
      <w:numFmt w:val="bullet"/>
      <w:lvlText w:val="•"/>
      <w:lvlJc w:val="left"/>
      <w:pPr>
        <w:ind w:left="7505" w:hanging="624"/>
      </w:pPr>
      <w:rPr>
        <w:rFonts w:hint="default"/>
      </w:rPr>
    </w:lvl>
  </w:abstractNum>
  <w:abstractNum w:abstractNumId="18" w15:restartNumberingAfterBreak="0">
    <w:nsid w:val="061D2ECA"/>
    <w:multiLevelType w:val="hybridMultilevel"/>
    <w:tmpl w:val="A9F6ACA6"/>
    <w:lvl w:ilvl="0" w:tplc="10AE20F2">
      <w:start w:val="1"/>
      <w:numFmt w:val="lowerLetter"/>
      <w:lvlText w:val="(%1)"/>
      <w:lvlJc w:val="left"/>
      <w:pPr>
        <w:ind w:left="1441" w:hanging="721"/>
      </w:pPr>
      <w:rPr>
        <w:rFonts w:ascii="Times New Roman" w:hAnsi="Times New Roman" w:hint="default"/>
        <w:b w:val="0"/>
        <w:bCs/>
        <w:i w:val="0"/>
        <w:spacing w:val="-2"/>
        <w:w w:val="100"/>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BD52D95"/>
    <w:multiLevelType w:val="hybridMultilevel"/>
    <w:tmpl w:val="B3BCA54C"/>
    <w:lvl w:ilvl="0" w:tplc="04EADA62">
      <w:start w:val="1"/>
      <w:numFmt w:val="decimal"/>
      <w:lvlText w:val="(%1)"/>
      <w:lvlJc w:val="left"/>
      <w:pPr>
        <w:ind w:left="1441" w:hanging="721"/>
      </w:pPr>
      <w:rPr>
        <w:rFonts w:ascii="Times New Roman" w:hAnsi="Times New Roman" w:hint="default"/>
        <w:b w:val="0"/>
        <w:bCs/>
        <w:i w:val="0"/>
        <w:spacing w:val="-2"/>
        <w:w w:val="99"/>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2E4550"/>
    <w:multiLevelType w:val="hybridMultilevel"/>
    <w:tmpl w:val="2DD6D65A"/>
    <w:lvl w:ilvl="0" w:tplc="F3B02DFC">
      <w:start w:val="1"/>
      <w:numFmt w:val="lowerRoman"/>
      <w:lvlText w:val="(%1)"/>
      <w:lvlJc w:val="left"/>
      <w:pPr>
        <w:ind w:left="1920"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21" w15:restartNumberingAfterBreak="0">
    <w:nsid w:val="0D314AB7"/>
    <w:multiLevelType w:val="hybridMultilevel"/>
    <w:tmpl w:val="0D582F64"/>
    <w:lvl w:ilvl="0" w:tplc="025AA9E4">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F210981"/>
    <w:multiLevelType w:val="hybridMultilevel"/>
    <w:tmpl w:val="80BAE33A"/>
    <w:lvl w:ilvl="0" w:tplc="241CD06A">
      <w:start w:val="1"/>
      <w:numFmt w:val="lowerLetter"/>
      <w:lvlText w:val="(%1)"/>
      <w:lvlJc w:val="left"/>
      <w:pPr>
        <w:ind w:left="889"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03F7A5D"/>
    <w:multiLevelType w:val="hybridMultilevel"/>
    <w:tmpl w:val="1A56AADA"/>
    <w:lvl w:ilvl="0" w:tplc="195C3C40">
      <w:start w:val="1"/>
      <w:numFmt w:val="bullet"/>
      <w:lvlText w:val=""/>
      <w:lvlJc w:val="left"/>
      <w:pPr>
        <w:ind w:left="480" w:hanging="360"/>
      </w:pPr>
      <w:rPr>
        <w:rFonts w:ascii="Symbol" w:eastAsia="Symbol" w:hAnsi="Symbol" w:hint="default"/>
        <w:w w:val="100"/>
        <w:sz w:val="18"/>
        <w:szCs w:val="18"/>
      </w:rPr>
    </w:lvl>
    <w:lvl w:ilvl="1" w:tplc="C79AEC34">
      <w:start w:val="1"/>
      <w:numFmt w:val="bullet"/>
      <w:lvlText w:val="•"/>
      <w:lvlJc w:val="left"/>
      <w:pPr>
        <w:ind w:left="1071" w:hanging="360"/>
      </w:pPr>
      <w:rPr>
        <w:rFonts w:hint="default"/>
      </w:rPr>
    </w:lvl>
    <w:lvl w:ilvl="2" w:tplc="3A6A57B0">
      <w:start w:val="1"/>
      <w:numFmt w:val="bullet"/>
      <w:lvlText w:val="•"/>
      <w:lvlJc w:val="left"/>
      <w:pPr>
        <w:ind w:left="1662" w:hanging="360"/>
      </w:pPr>
      <w:rPr>
        <w:rFonts w:hint="default"/>
      </w:rPr>
    </w:lvl>
    <w:lvl w:ilvl="3" w:tplc="8514E4AC">
      <w:start w:val="1"/>
      <w:numFmt w:val="bullet"/>
      <w:lvlText w:val="•"/>
      <w:lvlJc w:val="left"/>
      <w:pPr>
        <w:ind w:left="2253" w:hanging="360"/>
      </w:pPr>
      <w:rPr>
        <w:rFonts w:hint="default"/>
      </w:rPr>
    </w:lvl>
    <w:lvl w:ilvl="4" w:tplc="23CEF264">
      <w:start w:val="1"/>
      <w:numFmt w:val="bullet"/>
      <w:lvlText w:val="•"/>
      <w:lvlJc w:val="left"/>
      <w:pPr>
        <w:ind w:left="2844" w:hanging="360"/>
      </w:pPr>
      <w:rPr>
        <w:rFonts w:hint="default"/>
      </w:rPr>
    </w:lvl>
    <w:lvl w:ilvl="5" w:tplc="81BED7AA">
      <w:start w:val="1"/>
      <w:numFmt w:val="bullet"/>
      <w:lvlText w:val="•"/>
      <w:lvlJc w:val="left"/>
      <w:pPr>
        <w:ind w:left="3435" w:hanging="360"/>
      </w:pPr>
      <w:rPr>
        <w:rFonts w:hint="default"/>
      </w:rPr>
    </w:lvl>
    <w:lvl w:ilvl="6" w:tplc="5762E4A8">
      <w:start w:val="1"/>
      <w:numFmt w:val="bullet"/>
      <w:lvlText w:val="•"/>
      <w:lvlJc w:val="left"/>
      <w:pPr>
        <w:ind w:left="4026" w:hanging="360"/>
      </w:pPr>
      <w:rPr>
        <w:rFonts w:hint="default"/>
      </w:rPr>
    </w:lvl>
    <w:lvl w:ilvl="7" w:tplc="84C647BC">
      <w:start w:val="1"/>
      <w:numFmt w:val="bullet"/>
      <w:lvlText w:val="•"/>
      <w:lvlJc w:val="left"/>
      <w:pPr>
        <w:ind w:left="4617" w:hanging="360"/>
      </w:pPr>
      <w:rPr>
        <w:rFonts w:hint="default"/>
      </w:rPr>
    </w:lvl>
    <w:lvl w:ilvl="8" w:tplc="661A5F5A">
      <w:start w:val="1"/>
      <w:numFmt w:val="bullet"/>
      <w:lvlText w:val="•"/>
      <w:lvlJc w:val="left"/>
      <w:pPr>
        <w:ind w:left="5208" w:hanging="360"/>
      </w:pPr>
      <w:rPr>
        <w:rFonts w:hint="default"/>
      </w:rPr>
    </w:lvl>
  </w:abstractNum>
  <w:abstractNum w:abstractNumId="24" w15:restartNumberingAfterBreak="0">
    <w:nsid w:val="12AC78D6"/>
    <w:multiLevelType w:val="hybridMultilevel"/>
    <w:tmpl w:val="18105EF0"/>
    <w:lvl w:ilvl="0" w:tplc="C76CF2D2">
      <w:start w:val="1"/>
      <w:numFmt w:val="lowerLetter"/>
      <w:lvlText w:val="(%1)"/>
      <w:lvlJc w:val="left"/>
      <w:pPr>
        <w:ind w:left="838"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3D44D3F"/>
    <w:multiLevelType w:val="hybridMultilevel"/>
    <w:tmpl w:val="5404B6EC"/>
    <w:lvl w:ilvl="0" w:tplc="AA806258">
      <w:start w:val="1"/>
      <w:numFmt w:val="decimal"/>
      <w:lvlText w:val="%1."/>
      <w:lvlJc w:val="left"/>
      <w:pPr>
        <w:ind w:left="18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49F4944"/>
    <w:multiLevelType w:val="hybridMultilevel"/>
    <w:tmpl w:val="E408C0F8"/>
    <w:lvl w:ilvl="0" w:tplc="10CCA338">
      <w:start w:val="1"/>
      <w:numFmt w:val="lowerLetter"/>
      <w:lvlText w:val="(%1)"/>
      <w:lvlJc w:val="left"/>
      <w:pPr>
        <w:ind w:left="838"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5784D4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6B71647"/>
    <w:multiLevelType w:val="hybridMultilevel"/>
    <w:tmpl w:val="4ED0F916"/>
    <w:lvl w:ilvl="0" w:tplc="C58C3270">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18775347"/>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9C607DC"/>
    <w:multiLevelType w:val="hybridMultilevel"/>
    <w:tmpl w:val="512EE064"/>
    <w:lvl w:ilvl="0" w:tplc="B0DA2852">
      <w:start w:val="1"/>
      <w:numFmt w:val="decimal"/>
      <w:lvlText w:val="%1."/>
      <w:lvlJc w:val="left"/>
      <w:pPr>
        <w:ind w:left="18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C0C31A9"/>
    <w:multiLevelType w:val="hybridMultilevel"/>
    <w:tmpl w:val="B11ACDDA"/>
    <w:lvl w:ilvl="0" w:tplc="A1D056A4">
      <w:start w:val="1"/>
      <w:numFmt w:val="lowerLetter"/>
      <w:lvlText w:val="(%1)"/>
      <w:lvlJc w:val="left"/>
      <w:pPr>
        <w:ind w:left="889"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D8D54AA"/>
    <w:multiLevelType w:val="hybridMultilevel"/>
    <w:tmpl w:val="86F04B40"/>
    <w:lvl w:ilvl="0" w:tplc="015220CA">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E9167D7"/>
    <w:multiLevelType w:val="hybridMultilevel"/>
    <w:tmpl w:val="08EE0512"/>
    <w:lvl w:ilvl="0" w:tplc="F76804AA">
      <w:start w:val="1"/>
      <w:numFmt w:val="decimal"/>
      <w:lvlText w:val="(%1)"/>
      <w:lvlJc w:val="left"/>
      <w:pPr>
        <w:ind w:left="721" w:hanging="721"/>
      </w:pPr>
      <w:rPr>
        <w:rFonts w:ascii="Times New Roman" w:hAnsi="Times New Roman" w:hint="default"/>
        <w:b w:val="0"/>
        <w:bCs/>
        <w:i w:val="0"/>
        <w:spacing w:val="-2"/>
        <w:w w:val="99"/>
        <w:sz w:val="24"/>
        <w:szCs w:val="24"/>
      </w:rPr>
    </w:lvl>
    <w:lvl w:ilvl="1" w:tplc="0C090019">
      <w:start w:val="1"/>
      <w:numFmt w:val="lowerLetter"/>
      <w:lvlText w:val="%2."/>
      <w:lvlJc w:val="left"/>
      <w:pPr>
        <w:ind w:left="720" w:hanging="360"/>
      </w:pPr>
    </w:lvl>
    <w:lvl w:ilvl="2" w:tplc="0C09001B">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34" w15:restartNumberingAfterBreak="0">
    <w:nsid w:val="1ED051E9"/>
    <w:multiLevelType w:val="hybridMultilevel"/>
    <w:tmpl w:val="3B743714"/>
    <w:lvl w:ilvl="0" w:tplc="72628E00">
      <w:start w:val="1"/>
      <w:numFmt w:val="decimal"/>
      <w:lvlText w:val="%1."/>
      <w:lvlJc w:val="left"/>
      <w:pPr>
        <w:ind w:left="18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F4A0464"/>
    <w:multiLevelType w:val="hybridMultilevel"/>
    <w:tmpl w:val="49DAA224"/>
    <w:lvl w:ilvl="0" w:tplc="9D24EA40">
      <w:start w:val="1"/>
      <w:numFmt w:val="lowerRoman"/>
      <w:lvlText w:val="(%1)"/>
      <w:lvlJc w:val="left"/>
      <w:pPr>
        <w:ind w:left="100" w:hanging="783"/>
      </w:pPr>
      <w:rPr>
        <w:rFonts w:ascii="Times New Roman" w:hAnsi="Times New Roman" w:hint="default"/>
        <w:w w:val="100"/>
        <w:sz w:val="28"/>
        <w:szCs w:val="18"/>
      </w:rPr>
    </w:lvl>
    <w:lvl w:ilvl="1" w:tplc="D89C9762">
      <w:start w:val="1"/>
      <w:numFmt w:val="lowerLetter"/>
      <w:lvlText w:val="(%2)"/>
      <w:lvlJc w:val="left"/>
      <w:pPr>
        <w:ind w:left="1506" w:hanging="624"/>
      </w:pPr>
      <w:rPr>
        <w:rFonts w:ascii="Verdana" w:eastAsia="Verdana" w:hAnsi="Verdana" w:hint="default"/>
        <w:spacing w:val="-1"/>
        <w:w w:val="99"/>
        <w:sz w:val="18"/>
        <w:szCs w:val="18"/>
      </w:rPr>
    </w:lvl>
    <w:lvl w:ilvl="2" w:tplc="2CC29566">
      <w:start w:val="1"/>
      <w:numFmt w:val="lowerRoman"/>
      <w:lvlText w:val="(%3)"/>
      <w:lvlJc w:val="left"/>
      <w:pPr>
        <w:ind w:left="2130" w:hanging="624"/>
      </w:pPr>
      <w:rPr>
        <w:rFonts w:ascii="Verdana" w:eastAsia="Verdana" w:hAnsi="Verdana" w:hint="default"/>
        <w:w w:val="100"/>
        <w:sz w:val="18"/>
        <w:szCs w:val="18"/>
      </w:rPr>
    </w:lvl>
    <w:lvl w:ilvl="3" w:tplc="F0F80324">
      <w:start w:val="1"/>
      <w:numFmt w:val="bullet"/>
      <w:lvlText w:val="•"/>
      <w:lvlJc w:val="left"/>
      <w:pPr>
        <w:ind w:left="3025" w:hanging="624"/>
      </w:pPr>
      <w:rPr>
        <w:rFonts w:hint="default"/>
      </w:rPr>
    </w:lvl>
    <w:lvl w:ilvl="4" w:tplc="DECA67B2">
      <w:start w:val="1"/>
      <w:numFmt w:val="bullet"/>
      <w:lvlText w:val="•"/>
      <w:lvlJc w:val="left"/>
      <w:pPr>
        <w:ind w:left="3911" w:hanging="624"/>
      </w:pPr>
      <w:rPr>
        <w:rFonts w:hint="default"/>
      </w:rPr>
    </w:lvl>
    <w:lvl w:ilvl="5" w:tplc="7BCEFBBA">
      <w:start w:val="1"/>
      <w:numFmt w:val="bullet"/>
      <w:lvlText w:val="•"/>
      <w:lvlJc w:val="left"/>
      <w:pPr>
        <w:ind w:left="4797" w:hanging="624"/>
      </w:pPr>
      <w:rPr>
        <w:rFonts w:hint="default"/>
      </w:rPr>
    </w:lvl>
    <w:lvl w:ilvl="6" w:tplc="BCE8C8D6">
      <w:start w:val="1"/>
      <w:numFmt w:val="bullet"/>
      <w:lvlText w:val="•"/>
      <w:lvlJc w:val="left"/>
      <w:pPr>
        <w:ind w:left="5683" w:hanging="624"/>
      </w:pPr>
      <w:rPr>
        <w:rFonts w:hint="default"/>
      </w:rPr>
    </w:lvl>
    <w:lvl w:ilvl="7" w:tplc="31DE57B0">
      <w:start w:val="1"/>
      <w:numFmt w:val="bullet"/>
      <w:lvlText w:val="•"/>
      <w:lvlJc w:val="left"/>
      <w:pPr>
        <w:ind w:left="6569" w:hanging="624"/>
      </w:pPr>
      <w:rPr>
        <w:rFonts w:hint="default"/>
      </w:rPr>
    </w:lvl>
    <w:lvl w:ilvl="8" w:tplc="90627DA0">
      <w:start w:val="1"/>
      <w:numFmt w:val="bullet"/>
      <w:lvlText w:val="•"/>
      <w:lvlJc w:val="left"/>
      <w:pPr>
        <w:ind w:left="7454" w:hanging="624"/>
      </w:pPr>
      <w:rPr>
        <w:rFonts w:hint="default"/>
      </w:rPr>
    </w:lvl>
  </w:abstractNum>
  <w:abstractNum w:abstractNumId="36" w15:restartNumberingAfterBreak="0">
    <w:nsid w:val="1FDE4249"/>
    <w:multiLevelType w:val="hybridMultilevel"/>
    <w:tmpl w:val="018A88B8"/>
    <w:lvl w:ilvl="0" w:tplc="7A92D574">
      <w:start w:val="1"/>
      <w:numFmt w:val="lowerLetter"/>
      <w:lvlText w:val="(%1)"/>
      <w:lvlJc w:val="left"/>
      <w:pPr>
        <w:ind w:left="1441" w:hanging="721"/>
      </w:pPr>
      <w:rPr>
        <w:rFonts w:ascii="Times New Roman" w:hAnsi="Times New Roman" w:hint="default"/>
        <w:b w:val="0"/>
        <w:bCs/>
        <w:i w:val="0"/>
        <w:spacing w:val="-2"/>
        <w:w w:val="100"/>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1736B19"/>
    <w:multiLevelType w:val="hybridMultilevel"/>
    <w:tmpl w:val="F8D842A6"/>
    <w:lvl w:ilvl="0" w:tplc="3620F786">
      <w:start w:val="1"/>
      <w:numFmt w:val="bullet"/>
      <w:lvlText w:val=""/>
      <w:lvlJc w:val="left"/>
      <w:pPr>
        <w:ind w:left="1080" w:hanging="360"/>
      </w:pPr>
      <w:rPr>
        <w:rFonts w:ascii="Symbol" w:eastAsia="Symbol" w:hAnsi="Symbol" w:hint="default"/>
        <w:w w:val="100"/>
        <w:sz w:val="16"/>
        <w:szCs w:val="16"/>
      </w:rPr>
    </w:lvl>
    <w:lvl w:ilvl="1" w:tplc="8E84C7F4">
      <w:start w:val="1"/>
      <w:numFmt w:val="bullet"/>
      <w:lvlText w:val="•"/>
      <w:lvlJc w:val="left"/>
      <w:pPr>
        <w:ind w:left="1894" w:hanging="360"/>
      </w:pPr>
      <w:rPr>
        <w:rFonts w:hint="default"/>
      </w:rPr>
    </w:lvl>
    <w:lvl w:ilvl="2" w:tplc="6442921C">
      <w:start w:val="1"/>
      <w:numFmt w:val="bullet"/>
      <w:lvlText w:val="•"/>
      <w:lvlJc w:val="left"/>
      <w:pPr>
        <w:ind w:left="2709" w:hanging="360"/>
      </w:pPr>
      <w:rPr>
        <w:rFonts w:hint="default"/>
      </w:rPr>
    </w:lvl>
    <w:lvl w:ilvl="3" w:tplc="BC4891E0">
      <w:start w:val="1"/>
      <w:numFmt w:val="bullet"/>
      <w:lvlText w:val="•"/>
      <w:lvlJc w:val="left"/>
      <w:pPr>
        <w:ind w:left="3523" w:hanging="360"/>
      </w:pPr>
      <w:rPr>
        <w:rFonts w:hint="default"/>
      </w:rPr>
    </w:lvl>
    <w:lvl w:ilvl="4" w:tplc="ECC4C92C">
      <w:start w:val="1"/>
      <w:numFmt w:val="bullet"/>
      <w:lvlText w:val="•"/>
      <w:lvlJc w:val="left"/>
      <w:pPr>
        <w:ind w:left="4338" w:hanging="360"/>
      </w:pPr>
      <w:rPr>
        <w:rFonts w:hint="default"/>
      </w:rPr>
    </w:lvl>
    <w:lvl w:ilvl="5" w:tplc="3DD4720A">
      <w:start w:val="1"/>
      <w:numFmt w:val="bullet"/>
      <w:lvlText w:val="•"/>
      <w:lvlJc w:val="left"/>
      <w:pPr>
        <w:ind w:left="5153" w:hanging="360"/>
      </w:pPr>
      <w:rPr>
        <w:rFonts w:hint="default"/>
      </w:rPr>
    </w:lvl>
    <w:lvl w:ilvl="6" w:tplc="5FDCFB46">
      <w:start w:val="1"/>
      <w:numFmt w:val="bullet"/>
      <w:lvlText w:val="•"/>
      <w:lvlJc w:val="left"/>
      <w:pPr>
        <w:ind w:left="5967" w:hanging="360"/>
      </w:pPr>
      <w:rPr>
        <w:rFonts w:hint="default"/>
      </w:rPr>
    </w:lvl>
    <w:lvl w:ilvl="7" w:tplc="79E253E4">
      <w:start w:val="1"/>
      <w:numFmt w:val="bullet"/>
      <w:lvlText w:val="•"/>
      <w:lvlJc w:val="left"/>
      <w:pPr>
        <w:ind w:left="6782" w:hanging="360"/>
      </w:pPr>
      <w:rPr>
        <w:rFonts w:hint="default"/>
      </w:rPr>
    </w:lvl>
    <w:lvl w:ilvl="8" w:tplc="D2C6ABAC">
      <w:start w:val="1"/>
      <w:numFmt w:val="bullet"/>
      <w:lvlText w:val="•"/>
      <w:lvlJc w:val="left"/>
      <w:pPr>
        <w:ind w:left="7597" w:hanging="360"/>
      </w:pPr>
      <w:rPr>
        <w:rFonts w:hint="default"/>
      </w:rPr>
    </w:lvl>
  </w:abstractNum>
  <w:abstractNum w:abstractNumId="38" w15:restartNumberingAfterBreak="0">
    <w:nsid w:val="22F25ADF"/>
    <w:multiLevelType w:val="hybridMultilevel"/>
    <w:tmpl w:val="B0DA28F0"/>
    <w:lvl w:ilvl="0" w:tplc="B3C88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37170E8"/>
    <w:multiLevelType w:val="hybridMultilevel"/>
    <w:tmpl w:val="9D64B0E8"/>
    <w:lvl w:ilvl="0" w:tplc="8446DD1E">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3DC65EA"/>
    <w:multiLevelType w:val="hybridMultilevel"/>
    <w:tmpl w:val="33FE1662"/>
    <w:lvl w:ilvl="0" w:tplc="18E8F4B8">
      <w:start w:val="1"/>
      <w:numFmt w:val="bullet"/>
      <w:lvlText w:val=""/>
      <w:lvlJc w:val="left"/>
      <w:pPr>
        <w:ind w:left="1271" w:hanging="360"/>
      </w:pPr>
      <w:rPr>
        <w:rFonts w:ascii="Symbol" w:eastAsia="Symbol" w:hAnsi="Symbol" w:hint="default"/>
        <w:w w:val="100"/>
        <w:sz w:val="16"/>
        <w:szCs w:val="16"/>
      </w:rPr>
    </w:lvl>
    <w:lvl w:ilvl="1" w:tplc="C0C002EC">
      <w:start w:val="1"/>
      <w:numFmt w:val="bullet"/>
      <w:lvlText w:val="•"/>
      <w:lvlJc w:val="left"/>
      <w:pPr>
        <w:ind w:left="2158" w:hanging="360"/>
      </w:pPr>
      <w:rPr>
        <w:rFonts w:hint="default"/>
      </w:rPr>
    </w:lvl>
    <w:lvl w:ilvl="2" w:tplc="4ECE8E5A">
      <w:start w:val="1"/>
      <w:numFmt w:val="bullet"/>
      <w:lvlText w:val="•"/>
      <w:lvlJc w:val="left"/>
      <w:pPr>
        <w:ind w:left="3037" w:hanging="360"/>
      </w:pPr>
      <w:rPr>
        <w:rFonts w:hint="default"/>
      </w:rPr>
    </w:lvl>
    <w:lvl w:ilvl="3" w:tplc="7C0653E6">
      <w:start w:val="1"/>
      <w:numFmt w:val="bullet"/>
      <w:lvlText w:val="•"/>
      <w:lvlJc w:val="left"/>
      <w:pPr>
        <w:ind w:left="3915" w:hanging="360"/>
      </w:pPr>
      <w:rPr>
        <w:rFonts w:hint="default"/>
      </w:rPr>
    </w:lvl>
    <w:lvl w:ilvl="4" w:tplc="321244DA">
      <w:start w:val="1"/>
      <w:numFmt w:val="bullet"/>
      <w:lvlText w:val="•"/>
      <w:lvlJc w:val="left"/>
      <w:pPr>
        <w:ind w:left="4794" w:hanging="360"/>
      </w:pPr>
      <w:rPr>
        <w:rFonts w:hint="default"/>
      </w:rPr>
    </w:lvl>
    <w:lvl w:ilvl="5" w:tplc="F5BE2A96">
      <w:start w:val="1"/>
      <w:numFmt w:val="bullet"/>
      <w:lvlText w:val="•"/>
      <w:lvlJc w:val="left"/>
      <w:pPr>
        <w:ind w:left="5673" w:hanging="360"/>
      </w:pPr>
      <w:rPr>
        <w:rFonts w:hint="default"/>
      </w:rPr>
    </w:lvl>
    <w:lvl w:ilvl="6" w:tplc="27FAEFBA">
      <w:start w:val="1"/>
      <w:numFmt w:val="bullet"/>
      <w:lvlText w:val="•"/>
      <w:lvlJc w:val="left"/>
      <w:pPr>
        <w:ind w:left="6551" w:hanging="360"/>
      </w:pPr>
      <w:rPr>
        <w:rFonts w:hint="default"/>
      </w:rPr>
    </w:lvl>
    <w:lvl w:ilvl="7" w:tplc="50566692">
      <w:start w:val="1"/>
      <w:numFmt w:val="bullet"/>
      <w:lvlText w:val="•"/>
      <w:lvlJc w:val="left"/>
      <w:pPr>
        <w:ind w:left="7430" w:hanging="360"/>
      </w:pPr>
      <w:rPr>
        <w:rFonts w:hint="default"/>
      </w:rPr>
    </w:lvl>
    <w:lvl w:ilvl="8" w:tplc="5EFA1AC4">
      <w:start w:val="1"/>
      <w:numFmt w:val="bullet"/>
      <w:lvlText w:val="•"/>
      <w:lvlJc w:val="left"/>
      <w:pPr>
        <w:ind w:left="8309" w:hanging="360"/>
      </w:pPr>
      <w:rPr>
        <w:rFonts w:hint="default"/>
      </w:rPr>
    </w:lvl>
  </w:abstractNum>
  <w:abstractNum w:abstractNumId="41" w15:restartNumberingAfterBreak="0">
    <w:nsid w:val="245A46C2"/>
    <w:multiLevelType w:val="hybridMultilevel"/>
    <w:tmpl w:val="0712848E"/>
    <w:lvl w:ilvl="0" w:tplc="D2A49BFE">
      <w:start w:val="1"/>
      <w:numFmt w:val="lowerLetter"/>
      <w:lvlText w:val="(%1)"/>
      <w:lvlJc w:val="left"/>
      <w:pPr>
        <w:ind w:left="2064" w:hanging="624"/>
      </w:pPr>
      <w:rPr>
        <w:rFonts w:ascii="Times New Roman" w:hAnsi="Times New Roman" w:hint="default"/>
        <w:spacing w:val="-1"/>
        <w:w w:val="99"/>
        <w:sz w:val="24"/>
        <w:szCs w:val="24"/>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24F63B3D"/>
    <w:multiLevelType w:val="hybridMultilevel"/>
    <w:tmpl w:val="5B8EE834"/>
    <w:lvl w:ilvl="0" w:tplc="D2E05A80">
      <w:start w:val="1"/>
      <w:numFmt w:val="lowerLetter"/>
      <w:lvlText w:val="(%1)"/>
      <w:lvlJc w:val="left"/>
      <w:pPr>
        <w:ind w:left="1506" w:hanging="624"/>
      </w:pPr>
      <w:rPr>
        <w:rFonts w:ascii="Times New Roman" w:hAnsi="Times New Roman" w:hint="default"/>
        <w:spacing w:val="-1"/>
        <w:w w:val="99"/>
        <w:sz w:val="24"/>
        <w:szCs w:val="24"/>
      </w:rPr>
    </w:lvl>
    <w:lvl w:ilvl="1" w:tplc="2FE4BA4C">
      <w:start w:val="1"/>
      <w:numFmt w:val="lowerRoman"/>
      <w:lvlText w:val="(%2)"/>
      <w:lvlJc w:val="left"/>
      <w:pPr>
        <w:ind w:left="2130" w:hanging="624"/>
      </w:pPr>
      <w:rPr>
        <w:rFonts w:ascii="Verdana" w:eastAsia="Verdana" w:hAnsi="Verdana" w:hint="default"/>
        <w:w w:val="100"/>
        <w:sz w:val="18"/>
        <w:szCs w:val="18"/>
      </w:rPr>
    </w:lvl>
    <w:lvl w:ilvl="2" w:tplc="AD60D440">
      <w:start w:val="1"/>
      <w:numFmt w:val="bullet"/>
      <w:lvlText w:val="•"/>
      <w:lvlJc w:val="left"/>
      <w:pPr>
        <w:ind w:left="2929" w:hanging="624"/>
      </w:pPr>
      <w:rPr>
        <w:rFonts w:hint="default"/>
      </w:rPr>
    </w:lvl>
    <w:lvl w:ilvl="3" w:tplc="5C0A4DAE">
      <w:start w:val="1"/>
      <w:numFmt w:val="bullet"/>
      <w:lvlText w:val="•"/>
      <w:lvlJc w:val="left"/>
      <w:pPr>
        <w:ind w:left="3719" w:hanging="624"/>
      </w:pPr>
      <w:rPr>
        <w:rFonts w:hint="default"/>
      </w:rPr>
    </w:lvl>
    <w:lvl w:ilvl="4" w:tplc="A29EFE88">
      <w:start w:val="1"/>
      <w:numFmt w:val="bullet"/>
      <w:lvlText w:val="•"/>
      <w:lvlJc w:val="left"/>
      <w:pPr>
        <w:ind w:left="4508" w:hanging="624"/>
      </w:pPr>
      <w:rPr>
        <w:rFonts w:hint="default"/>
      </w:rPr>
    </w:lvl>
    <w:lvl w:ilvl="5" w:tplc="2E7EF2C6">
      <w:start w:val="1"/>
      <w:numFmt w:val="bullet"/>
      <w:lvlText w:val="•"/>
      <w:lvlJc w:val="left"/>
      <w:pPr>
        <w:ind w:left="5298" w:hanging="624"/>
      </w:pPr>
      <w:rPr>
        <w:rFonts w:hint="default"/>
      </w:rPr>
    </w:lvl>
    <w:lvl w:ilvl="6" w:tplc="219EF866">
      <w:start w:val="1"/>
      <w:numFmt w:val="bullet"/>
      <w:lvlText w:val="•"/>
      <w:lvlJc w:val="left"/>
      <w:pPr>
        <w:ind w:left="6088" w:hanging="624"/>
      </w:pPr>
      <w:rPr>
        <w:rFonts w:hint="default"/>
      </w:rPr>
    </w:lvl>
    <w:lvl w:ilvl="7" w:tplc="2A9CFD4A">
      <w:start w:val="1"/>
      <w:numFmt w:val="bullet"/>
      <w:lvlText w:val="•"/>
      <w:lvlJc w:val="left"/>
      <w:pPr>
        <w:ind w:left="6877" w:hanging="624"/>
      </w:pPr>
      <w:rPr>
        <w:rFonts w:hint="default"/>
      </w:rPr>
    </w:lvl>
    <w:lvl w:ilvl="8" w:tplc="CDFA90AC">
      <w:start w:val="1"/>
      <w:numFmt w:val="bullet"/>
      <w:lvlText w:val="•"/>
      <w:lvlJc w:val="left"/>
      <w:pPr>
        <w:ind w:left="7667" w:hanging="624"/>
      </w:pPr>
      <w:rPr>
        <w:rFonts w:hint="default"/>
      </w:rPr>
    </w:lvl>
  </w:abstractNum>
  <w:abstractNum w:abstractNumId="43" w15:restartNumberingAfterBreak="0">
    <w:nsid w:val="259211B0"/>
    <w:multiLevelType w:val="hybridMultilevel"/>
    <w:tmpl w:val="74C08DF8"/>
    <w:lvl w:ilvl="0" w:tplc="B6743792">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6EB4A91"/>
    <w:multiLevelType w:val="hybridMultilevel"/>
    <w:tmpl w:val="FADEE24C"/>
    <w:lvl w:ilvl="0" w:tplc="0AC2F100">
      <w:start w:val="1"/>
      <w:numFmt w:val="lowerLetter"/>
      <w:lvlText w:val="(%1)"/>
      <w:lvlJc w:val="left"/>
      <w:pPr>
        <w:ind w:left="1080" w:hanging="360"/>
      </w:pPr>
      <w:rPr>
        <w:rFonts w:hint="default"/>
      </w:rPr>
    </w:lvl>
    <w:lvl w:ilvl="1" w:tplc="0C090019">
      <w:start w:val="1"/>
      <w:numFmt w:val="lowerLetter"/>
      <w:lvlText w:val="%2."/>
      <w:lvlJc w:val="left"/>
      <w:pPr>
        <w:ind w:left="1440" w:hanging="360"/>
      </w:pPr>
    </w:lvl>
    <w:lvl w:ilvl="2" w:tplc="B3C88BA6">
      <w:start w:val="1"/>
      <w:numFmt w:val="lowerLetter"/>
      <w:lvlText w:val="(%3)"/>
      <w:lvlJc w:val="left"/>
      <w:pPr>
        <w:ind w:left="2160" w:hanging="180"/>
      </w:pPr>
      <w:rPr>
        <w:rFonts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7727B7A"/>
    <w:multiLevelType w:val="hybridMultilevel"/>
    <w:tmpl w:val="99886282"/>
    <w:lvl w:ilvl="0" w:tplc="148A437C">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27AF1A41"/>
    <w:multiLevelType w:val="hybridMultilevel"/>
    <w:tmpl w:val="B7AE22AC"/>
    <w:lvl w:ilvl="0" w:tplc="A0323B02">
      <w:start w:val="1"/>
      <w:numFmt w:val="lowerLetter"/>
      <w:lvlText w:val="(%1)"/>
      <w:lvlJc w:val="left"/>
      <w:pPr>
        <w:ind w:left="889"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ABE6484"/>
    <w:multiLevelType w:val="hybridMultilevel"/>
    <w:tmpl w:val="876EE626"/>
    <w:lvl w:ilvl="0" w:tplc="F78A294A">
      <w:start w:val="1"/>
      <w:numFmt w:val="decimal"/>
      <w:lvlText w:val="%1."/>
      <w:lvlJc w:val="left"/>
      <w:pPr>
        <w:ind w:left="18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2B743135"/>
    <w:multiLevelType w:val="hybridMultilevel"/>
    <w:tmpl w:val="E9028A5A"/>
    <w:lvl w:ilvl="0" w:tplc="34540990">
      <w:start w:val="1"/>
      <w:numFmt w:val="lowerLetter"/>
      <w:lvlText w:val="(%1)"/>
      <w:lvlJc w:val="left"/>
      <w:pPr>
        <w:ind w:left="889" w:hanging="180"/>
      </w:pPr>
      <w:rPr>
        <w:rFonts w:hint="default"/>
      </w:rPr>
    </w:lvl>
    <w:lvl w:ilvl="1" w:tplc="0C090019" w:tentative="1">
      <w:start w:val="1"/>
      <w:numFmt w:val="lowerLetter"/>
      <w:lvlText w:val="%2."/>
      <w:lvlJc w:val="left"/>
      <w:pPr>
        <w:ind w:left="1491" w:hanging="360"/>
      </w:p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49" w15:restartNumberingAfterBreak="0">
    <w:nsid w:val="2C5B6721"/>
    <w:multiLevelType w:val="hybridMultilevel"/>
    <w:tmpl w:val="39526464"/>
    <w:lvl w:ilvl="0" w:tplc="BD2483E4">
      <w:start w:val="1"/>
      <w:numFmt w:val="bullet"/>
      <w:lvlText w:val=""/>
      <w:lvlJc w:val="left"/>
      <w:pPr>
        <w:ind w:left="490" w:hanging="360"/>
      </w:pPr>
      <w:rPr>
        <w:rFonts w:ascii="Symbol" w:eastAsia="Symbol" w:hAnsi="Symbol" w:hint="default"/>
        <w:w w:val="100"/>
        <w:sz w:val="18"/>
        <w:szCs w:val="18"/>
      </w:rPr>
    </w:lvl>
    <w:lvl w:ilvl="1" w:tplc="50E0F3DE">
      <w:start w:val="1"/>
      <w:numFmt w:val="bullet"/>
      <w:lvlText w:val="•"/>
      <w:lvlJc w:val="left"/>
      <w:pPr>
        <w:ind w:left="959" w:hanging="360"/>
      </w:pPr>
      <w:rPr>
        <w:rFonts w:hint="default"/>
      </w:rPr>
    </w:lvl>
    <w:lvl w:ilvl="2" w:tplc="2C925B78">
      <w:start w:val="1"/>
      <w:numFmt w:val="bullet"/>
      <w:lvlText w:val="•"/>
      <w:lvlJc w:val="left"/>
      <w:pPr>
        <w:ind w:left="1418" w:hanging="360"/>
      </w:pPr>
      <w:rPr>
        <w:rFonts w:hint="default"/>
      </w:rPr>
    </w:lvl>
    <w:lvl w:ilvl="3" w:tplc="935818F0">
      <w:start w:val="1"/>
      <w:numFmt w:val="bullet"/>
      <w:lvlText w:val="•"/>
      <w:lvlJc w:val="left"/>
      <w:pPr>
        <w:ind w:left="1878" w:hanging="360"/>
      </w:pPr>
      <w:rPr>
        <w:rFonts w:hint="default"/>
      </w:rPr>
    </w:lvl>
    <w:lvl w:ilvl="4" w:tplc="1D0A62A6">
      <w:start w:val="1"/>
      <w:numFmt w:val="bullet"/>
      <w:lvlText w:val="•"/>
      <w:lvlJc w:val="left"/>
      <w:pPr>
        <w:ind w:left="2337" w:hanging="360"/>
      </w:pPr>
      <w:rPr>
        <w:rFonts w:hint="default"/>
      </w:rPr>
    </w:lvl>
    <w:lvl w:ilvl="5" w:tplc="FB603D08">
      <w:start w:val="1"/>
      <w:numFmt w:val="bullet"/>
      <w:lvlText w:val="•"/>
      <w:lvlJc w:val="left"/>
      <w:pPr>
        <w:ind w:left="2797" w:hanging="360"/>
      </w:pPr>
      <w:rPr>
        <w:rFonts w:hint="default"/>
      </w:rPr>
    </w:lvl>
    <w:lvl w:ilvl="6" w:tplc="DB281A4E">
      <w:start w:val="1"/>
      <w:numFmt w:val="bullet"/>
      <w:lvlText w:val="•"/>
      <w:lvlJc w:val="left"/>
      <w:pPr>
        <w:ind w:left="3256" w:hanging="360"/>
      </w:pPr>
      <w:rPr>
        <w:rFonts w:hint="default"/>
      </w:rPr>
    </w:lvl>
    <w:lvl w:ilvl="7" w:tplc="789427CE">
      <w:start w:val="1"/>
      <w:numFmt w:val="bullet"/>
      <w:lvlText w:val="•"/>
      <w:lvlJc w:val="left"/>
      <w:pPr>
        <w:ind w:left="3715" w:hanging="360"/>
      </w:pPr>
      <w:rPr>
        <w:rFonts w:hint="default"/>
      </w:rPr>
    </w:lvl>
    <w:lvl w:ilvl="8" w:tplc="836C33BA">
      <w:start w:val="1"/>
      <w:numFmt w:val="bullet"/>
      <w:lvlText w:val="•"/>
      <w:lvlJc w:val="left"/>
      <w:pPr>
        <w:ind w:left="4175" w:hanging="360"/>
      </w:pPr>
      <w:rPr>
        <w:rFonts w:hint="default"/>
      </w:rPr>
    </w:lvl>
  </w:abstractNum>
  <w:abstractNum w:abstractNumId="50" w15:restartNumberingAfterBreak="0">
    <w:nsid w:val="2C7114B5"/>
    <w:multiLevelType w:val="hybridMultilevel"/>
    <w:tmpl w:val="440832A8"/>
    <w:lvl w:ilvl="0" w:tplc="B75A8C42">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DCC2B7C"/>
    <w:multiLevelType w:val="multilevel"/>
    <w:tmpl w:val="B972D6F2"/>
    <w:styleLink w:val="OPCNumbering"/>
    <w:lvl w:ilvl="0">
      <w:start w:val="1"/>
      <w:numFmt w:val="decimal"/>
      <w:pStyle w:val="SectionHeading"/>
      <w:lvlText w:val="%1"/>
      <w:lvlJc w:val="left"/>
      <w:pPr>
        <w:tabs>
          <w:tab w:val="num" w:pos="0"/>
        </w:tabs>
        <w:ind w:left="720" w:hanging="720"/>
      </w:pPr>
      <w:rPr>
        <w:rFonts w:hint="default"/>
      </w:rPr>
    </w:lvl>
    <w:lvl w:ilvl="1">
      <w:start w:val="1"/>
      <w:numFmt w:val="none"/>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52" w15:restartNumberingAfterBreak="0">
    <w:nsid w:val="2EA65D5C"/>
    <w:multiLevelType w:val="hybridMultilevel"/>
    <w:tmpl w:val="DE8099F6"/>
    <w:lvl w:ilvl="0" w:tplc="7E8E7DDC">
      <w:start w:val="1"/>
      <w:numFmt w:val="lowerRoman"/>
      <w:lvlText w:val="(%1)"/>
      <w:lvlJc w:val="left"/>
      <w:pPr>
        <w:ind w:left="1920"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53" w15:restartNumberingAfterBreak="0">
    <w:nsid w:val="30F266A3"/>
    <w:multiLevelType w:val="hybridMultilevel"/>
    <w:tmpl w:val="46964D78"/>
    <w:lvl w:ilvl="0" w:tplc="5F5CE8A4">
      <w:start w:val="1"/>
      <w:numFmt w:val="lowerLetter"/>
      <w:lvlText w:val="(%1)"/>
      <w:lvlJc w:val="left"/>
      <w:pPr>
        <w:ind w:left="1441" w:hanging="721"/>
      </w:pPr>
      <w:rPr>
        <w:rFonts w:ascii="Times New Roman" w:hAnsi="Times New Roman" w:hint="default"/>
        <w:b w:val="0"/>
        <w:bCs/>
        <w:i w:val="0"/>
        <w:spacing w:val="-2"/>
        <w:w w:val="100"/>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34130403"/>
    <w:multiLevelType w:val="hybridMultilevel"/>
    <w:tmpl w:val="4676A91C"/>
    <w:lvl w:ilvl="0" w:tplc="5948891A">
      <w:start w:val="1"/>
      <w:numFmt w:val="decimal"/>
      <w:lvlText w:val="(%1)"/>
      <w:lvlJc w:val="left"/>
      <w:pPr>
        <w:ind w:left="360" w:hanging="360"/>
      </w:pPr>
      <w:rPr>
        <w:rFonts w:hint="default"/>
      </w:rPr>
    </w:lvl>
    <w:lvl w:ilvl="1" w:tplc="37B6C976" w:tentative="1">
      <w:start w:val="1"/>
      <w:numFmt w:val="lowerLetter"/>
      <w:lvlText w:val="%2."/>
      <w:lvlJc w:val="left"/>
      <w:pPr>
        <w:ind w:left="1440" w:hanging="360"/>
      </w:pPr>
    </w:lvl>
    <w:lvl w:ilvl="2" w:tplc="3D0C7D42" w:tentative="1">
      <w:start w:val="1"/>
      <w:numFmt w:val="lowerRoman"/>
      <w:lvlText w:val="%3."/>
      <w:lvlJc w:val="right"/>
      <w:pPr>
        <w:ind w:left="2160" w:hanging="180"/>
      </w:pPr>
    </w:lvl>
    <w:lvl w:ilvl="3" w:tplc="AC6405B2" w:tentative="1">
      <w:start w:val="1"/>
      <w:numFmt w:val="decimal"/>
      <w:lvlText w:val="%4."/>
      <w:lvlJc w:val="left"/>
      <w:pPr>
        <w:ind w:left="2880" w:hanging="360"/>
      </w:pPr>
    </w:lvl>
    <w:lvl w:ilvl="4" w:tplc="CD942C9C" w:tentative="1">
      <w:start w:val="1"/>
      <w:numFmt w:val="lowerLetter"/>
      <w:lvlText w:val="%5."/>
      <w:lvlJc w:val="left"/>
      <w:pPr>
        <w:ind w:left="3600" w:hanging="360"/>
      </w:pPr>
    </w:lvl>
    <w:lvl w:ilvl="5" w:tplc="C32298F4" w:tentative="1">
      <w:start w:val="1"/>
      <w:numFmt w:val="lowerRoman"/>
      <w:lvlText w:val="%6."/>
      <w:lvlJc w:val="right"/>
      <w:pPr>
        <w:ind w:left="4320" w:hanging="180"/>
      </w:pPr>
    </w:lvl>
    <w:lvl w:ilvl="6" w:tplc="49D024C0" w:tentative="1">
      <w:start w:val="1"/>
      <w:numFmt w:val="decimal"/>
      <w:lvlText w:val="%7."/>
      <w:lvlJc w:val="left"/>
      <w:pPr>
        <w:ind w:left="5040" w:hanging="360"/>
      </w:pPr>
    </w:lvl>
    <w:lvl w:ilvl="7" w:tplc="498E2F2E" w:tentative="1">
      <w:start w:val="1"/>
      <w:numFmt w:val="lowerLetter"/>
      <w:lvlText w:val="%8."/>
      <w:lvlJc w:val="left"/>
      <w:pPr>
        <w:ind w:left="5760" w:hanging="360"/>
      </w:pPr>
    </w:lvl>
    <w:lvl w:ilvl="8" w:tplc="6A12C7C4" w:tentative="1">
      <w:start w:val="1"/>
      <w:numFmt w:val="lowerRoman"/>
      <w:lvlText w:val="%9."/>
      <w:lvlJc w:val="right"/>
      <w:pPr>
        <w:ind w:left="6480" w:hanging="180"/>
      </w:pPr>
    </w:lvl>
  </w:abstractNum>
  <w:abstractNum w:abstractNumId="55" w15:restartNumberingAfterBreak="0">
    <w:nsid w:val="35FC3BAA"/>
    <w:multiLevelType w:val="hybridMultilevel"/>
    <w:tmpl w:val="483E091C"/>
    <w:lvl w:ilvl="0" w:tplc="5D9A47C6">
      <w:start w:val="1"/>
      <w:numFmt w:val="lowerLetter"/>
      <w:lvlText w:val="(%1)"/>
      <w:lvlJc w:val="left"/>
      <w:pPr>
        <w:ind w:left="180" w:hanging="180"/>
      </w:pPr>
      <w:rPr>
        <w:rFonts w:hint="default"/>
      </w:rPr>
    </w:lvl>
    <w:lvl w:ilvl="1" w:tplc="FBFA4CA8" w:tentative="1">
      <w:start w:val="1"/>
      <w:numFmt w:val="lowerLetter"/>
      <w:lvlText w:val="%2."/>
      <w:lvlJc w:val="left"/>
      <w:pPr>
        <w:ind w:left="1440" w:hanging="360"/>
      </w:pPr>
    </w:lvl>
    <w:lvl w:ilvl="2" w:tplc="1D5E1DD0" w:tentative="1">
      <w:start w:val="1"/>
      <w:numFmt w:val="lowerRoman"/>
      <w:lvlText w:val="%3."/>
      <w:lvlJc w:val="right"/>
      <w:pPr>
        <w:ind w:left="2160" w:hanging="180"/>
      </w:pPr>
    </w:lvl>
    <w:lvl w:ilvl="3" w:tplc="07B630A2" w:tentative="1">
      <w:start w:val="1"/>
      <w:numFmt w:val="decimal"/>
      <w:lvlText w:val="%4."/>
      <w:lvlJc w:val="left"/>
      <w:pPr>
        <w:ind w:left="2880" w:hanging="360"/>
      </w:pPr>
    </w:lvl>
    <w:lvl w:ilvl="4" w:tplc="4786383E" w:tentative="1">
      <w:start w:val="1"/>
      <w:numFmt w:val="lowerLetter"/>
      <w:lvlText w:val="%5."/>
      <w:lvlJc w:val="left"/>
      <w:pPr>
        <w:ind w:left="3600" w:hanging="360"/>
      </w:pPr>
    </w:lvl>
    <w:lvl w:ilvl="5" w:tplc="1BAAC12A" w:tentative="1">
      <w:start w:val="1"/>
      <w:numFmt w:val="lowerRoman"/>
      <w:lvlText w:val="%6."/>
      <w:lvlJc w:val="right"/>
      <w:pPr>
        <w:ind w:left="4320" w:hanging="180"/>
      </w:pPr>
    </w:lvl>
    <w:lvl w:ilvl="6" w:tplc="19866EBC" w:tentative="1">
      <w:start w:val="1"/>
      <w:numFmt w:val="decimal"/>
      <w:lvlText w:val="%7."/>
      <w:lvlJc w:val="left"/>
      <w:pPr>
        <w:ind w:left="5040" w:hanging="360"/>
      </w:pPr>
    </w:lvl>
    <w:lvl w:ilvl="7" w:tplc="A210C498" w:tentative="1">
      <w:start w:val="1"/>
      <w:numFmt w:val="lowerLetter"/>
      <w:lvlText w:val="%8."/>
      <w:lvlJc w:val="left"/>
      <w:pPr>
        <w:ind w:left="5760" w:hanging="360"/>
      </w:pPr>
    </w:lvl>
    <w:lvl w:ilvl="8" w:tplc="8C1233B0" w:tentative="1">
      <w:start w:val="1"/>
      <w:numFmt w:val="lowerRoman"/>
      <w:lvlText w:val="%9."/>
      <w:lvlJc w:val="right"/>
      <w:pPr>
        <w:ind w:left="6480" w:hanging="180"/>
      </w:pPr>
    </w:lvl>
  </w:abstractNum>
  <w:abstractNum w:abstractNumId="56" w15:restartNumberingAfterBreak="0">
    <w:nsid w:val="36C976D1"/>
    <w:multiLevelType w:val="multilevel"/>
    <w:tmpl w:val="B80A0996"/>
    <w:lvl w:ilvl="0">
      <w:start w:val="1"/>
      <w:numFmt w:val="decimal"/>
      <w:lvlText w:val="%1."/>
      <w:lvlJc w:val="left"/>
      <w:pPr>
        <w:ind w:left="180" w:hanging="180"/>
      </w:pPr>
      <w:rPr>
        <w:rFonts w:hint="default"/>
      </w:rPr>
    </w:lvl>
    <w:lvl w:ilvl="1">
      <w:start w:val="1"/>
      <w:numFmt w:val="decimal"/>
      <w:isLgl/>
      <w:lvlText w:val="%1.%2"/>
      <w:lvlJc w:val="left"/>
      <w:pPr>
        <w:ind w:left="885" w:hanging="885"/>
      </w:pPr>
      <w:rPr>
        <w:rFonts w:eastAsia="Times New Roman" w:hint="default"/>
        <w:b/>
      </w:rPr>
    </w:lvl>
    <w:lvl w:ilvl="2">
      <w:start w:val="1"/>
      <w:numFmt w:val="decimal"/>
      <w:isLgl/>
      <w:lvlText w:val="%1.%2.%3"/>
      <w:lvlJc w:val="left"/>
      <w:pPr>
        <w:ind w:left="885" w:hanging="885"/>
      </w:pPr>
      <w:rPr>
        <w:rFonts w:eastAsia="Times New Roman" w:hint="default"/>
        <w:b/>
      </w:rPr>
    </w:lvl>
    <w:lvl w:ilvl="3">
      <w:start w:val="1"/>
      <w:numFmt w:val="decimal"/>
      <w:isLgl/>
      <w:lvlText w:val="%1.%2.%3.%4"/>
      <w:lvlJc w:val="left"/>
      <w:pPr>
        <w:ind w:left="1080" w:hanging="1080"/>
      </w:pPr>
      <w:rPr>
        <w:rFonts w:eastAsia="Times New Roman" w:hint="default"/>
        <w:b/>
      </w:rPr>
    </w:lvl>
    <w:lvl w:ilvl="4">
      <w:start w:val="1"/>
      <w:numFmt w:val="decimal"/>
      <w:isLgl/>
      <w:lvlText w:val="%1.%2.%3.%4.%5"/>
      <w:lvlJc w:val="left"/>
      <w:pPr>
        <w:ind w:left="1080" w:hanging="1080"/>
      </w:pPr>
      <w:rPr>
        <w:rFonts w:eastAsia="Times New Roman" w:hint="default"/>
        <w:b/>
      </w:rPr>
    </w:lvl>
    <w:lvl w:ilvl="5">
      <w:start w:val="1"/>
      <w:numFmt w:val="decimal"/>
      <w:isLgl/>
      <w:lvlText w:val="%1.%2.%3.%4.%5.%6"/>
      <w:lvlJc w:val="left"/>
      <w:pPr>
        <w:ind w:left="1440" w:hanging="1440"/>
      </w:pPr>
      <w:rPr>
        <w:rFonts w:eastAsia="Times New Roman" w:hint="default"/>
        <w:b/>
      </w:rPr>
    </w:lvl>
    <w:lvl w:ilvl="6">
      <w:start w:val="1"/>
      <w:numFmt w:val="decimal"/>
      <w:isLgl/>
      <w:lvlText w:val="%1.%2.%3.%4.%5.%6.%7"/>
      <w:lvlJc w:val="left"/>
      <w:pPr>
        <w:ind w:left="1440" w:hanging="1440"/>
      </w:pPr>
      <w:rPr>
        <w:rFonts w:eastAsia="Times New Roman" w:hint="default"/>
        <w:b/>
      </w:rPr>
    </w:lvl>
    <w:lvl w:ilvl="7">
      <w:start w:val="1"/>
      <w:numFmt w:val="decimal"/>
      <w:isLgl/>
      <w:lvlText w:val="%1.%2.%3.%4.%5.%6.%7.%8"/>
      <w:lvlJc w:val="left"/>
      <w:pPr>
        <w:ind w:left="1800" w:hanging="1800"/>
      </w:pPr>
      <w:rPr>
        <w:rFonts w:eastAsia="Times New Roman" w:hint="default"/>
        <w:b/>
      </w:rPr>
    </w:lvl>
    <w:lvl w:ilvl="8">
      <w:start w:val="1"/>
      <w:numFmt w:val="decimal"/>
      <w:isLgl/>
      <w:lvlText w:val="%1.%2.%3.%4.%5.%6.%7.%8.%9"/>
      <w:lvlJc w:val="left"/>
      <w:pPr>
        <w:ind w:left="2160" w:hanging="2160"/>
      </w:pPr>
      <w:rPr>
        <w:rFonts w:eastAsia="Times New Roman" w:hint="default"/>
        <w:b/>
      </w:rPr>
    </w:lvl>
  </w:abstractNum>
  <w:abstractNum w:abstractNumId="57" w15:restartNumberingAfterBreak="0">
    <w:nsid w:val="372538DB"/>
    <w:multiLevelType w:val="hybridMultilevel"/>
    <w:tmpl w:val="BF48E718"/>
    <w:lvl w:ilvl="0" w:tplc="128024F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386949D7"/>
    <w:multiLevelType w:val="hybridMultilevel"/>
    <w:tmpl w:val="FD2ADD0A"/>
    <w:lvl w:ilvl="0" w:tplc="61AEC99A">
      <w:start w:val="1"/>
      <w:numFmt w:val="decimal"/>
      <w:lvlText w:val="(%1)"/>
      <w:lvlJc w:val="left"/>
      <w:pPr>
        <w:ind w:left="360" w:hanging="360"/>
      </w:pPr>
      <w:rPr>
        <w:rFonts w:hint="default"/>
      </w:rPr>
    </w:lvl>
    <w:lvl w:ilvl="1" w:tplc="AB8E1262" w:tentative="1">
      <w:start w:val="1"/>
      <w:numFmt w:val="lowerLetter"/>
      <w:lvlText w:val="%2."/>
      <w:lvlJc w:val="left"/>
      <w:pPr>
        <w:ind w:left="1440" w:hanging="360"/>
      </w:pPr>
    </w:lvl>
    <w:lvl w:ilvl="2" w:tplc="75D03782" w:tentative="1">
      <w:start w:val="1"/>
      <w:numFmt w:val="lowerRoman"/>
      <w:lvlText w:val="%3."/>
      <w:lvlJc w:val="right"/>
      <w:pPr>
        <w:ind w:left="2160" w:hanging="180"/>
      </w:pPr>
    </w:lvl>
    <w:lvl w:ilvl="3" w:tplc="C73E278C" w:tentative="1">
      <w:start w:val="1"/>
      <w:numFmt w:val="decimal"/>
      <w:lvlText w:val="%4."/>
      <w:lvlJc w:val="left"/>
      <w:pPr>
        <w:ind w:left="2880" w:hanging="360"/>
      </w:pPr>
    </w:lvl>
    <w:lvl w:ilvl="4" w:tplc="8B3A9ED6" w:tentative="1">
      <w:start w:val="1"/>
      <w:numFmt w:val="lowerLetter"/>
      <w:lvlText w:val="%5."/>
      <w:lvlJc w:val="left"/>
      <w:pPr>
        <w:ind w:left="3600" w:hanging="360"/>
      </w:pPr>
    </w:lvl>
    <w:lvl w:ilvl="5" w:tplc="F6106108" w:tentative="1">
      <w:start w:val="1"/>
      <w:numFmt w:val="lowerRoman"/>
      <w:lvlText w:val="%6."/>
      <w:lvlJc w:val="right"/>
      <w:pPr>
        <w:ind w:left="4320" w:hanging="180"/>
      </w:pPr>
    </w:lvl>
    <w:lvl w:ilvl="6" w:tplc="E4B6C662" w:tentative="1">
      <w:start w:val="1"/>
      <w:numFmt w:val="decimal"/>
      <w:lvlText w:val="%7."/>
      <w:lvlJc w:val="left"/>
      <w:pPr>
        <w:ind w:left="5040" w:hanging="360"/>
      </w:pPr>
    </w:lvl>
    <w:lvl w:ilvl="7" w:tplc="3C84ECA2" w:tentative="1">
      <w:start w:val="1"/>
      <w:numFmt w:val="lowerLetter"/>
      <w:lvlText w:val="%8."/>
      <w:lvlJc w:val="left"/>
      <w:pPr>
        <w:ind w:left="5760" w:hanging="360"/>
      </w:pPr>
    </w:lvl>
    <w:lvl w:ilvl="8" w:tplc="C94E708E" w:tentative="1">
      <w:start w:val="1"/>
      <w:numFmt w:val="lowerRoman"/>
      <w:lvlText w:val="%9."/>
      <w:lvlJc w:val="right"/>
      <w:pPr>
        <w:ind w:left="6480" w:hanging="180"/>
      </w:pPr>
    </w:lvl>
  </w:abstractNum>
  <w:abstractNum w:abstractNumId="59" w15:restartNumberingAfterBreak="0">
    <w:nsid w:val="392456B2"/>
    <w:multiLevelType w:val="hybridMultilevel"/>
    <w:tmpl w:val="50F8B8BE"/>
    <w:lvl w:ilvl="0" w:tplc="B6CC55D2">
      <w:start w:val="1"/>
      <w:numFmt w:val="bullet"/>
      <w:lvlText w:val=""/>
      <w:lvlJc w:val="left"/>
      <w:pPr>
        <w:ind w:left="501" w:hanging="360"/>
      </w:pPr>
      <w:rPr>
        <w:rFonts w:ascii="Symbol" w:eastAsia="Symbol" w:hAnsi="Symbol" w:hint="default"/>
        <w:w w:val="100"/>
        <w:sz w:val="18"/>
        <w:szCs w:val="18"/>
      </w:rPr>
    </w:lvl>
    <w:lvl w:ilvl="1" w:tplc="EBC68B1A">
      <w:start w:val="1"/>
      <w:numFmt w:val="bullet"/>
      <w:lvlText w:val="•"/>
      <w:lvlJc w:val="left"/>
      <w:pPr>
        <w:ind w:left="1039" w:hanging="360"/>
      </w:pPr>
      <w:rPr>
        <w:rFonts w:hint="default"/>
      </w:rPr>
    </w:lvl>
    <w:lvl w:ilvl="2" w:tplc="CE7AA3B0">
      <w:start w:val="1"/>
      <w:numFmt w:val="bullet"/>
      <w:lvlText w:val="•"/>
      <w:lvlJc w:val="left"/>
      <w:pPr>
        <w:ind w:left="1578" w:hanging="360"/>
      </w:pPr>
      <w:rPr>
        <w:rFonts w:hint="default"/>
      </w:rPr>
    </w:lvl>
    <w:lvl w:ilvl="3" w:tplc="3794B686">
      <w:start w:val="1"/>
      <w:numFmt w:val="bullet"/>
      <w:lvlText w:val="•"/>
      <w:lvlJc w:val="left"/>
      <w:pPr>
        <w:ind w:left="2118" w:hanging="360"/>
      </w:pPr>
      <w:rPr>
        <w:rFonts w:hint="default"/>
      </w:rPr>
    </w:lvl>
    <w:lvl w:ilvl="4" w:tplc="C81ECA5E">
      <w:start w:val="1"/>
      <w:numFmt w:val="bullet"/>
      <w:lvlText w:val="•"/>
      <w:lvlJc w:val="left"/>
      <w:pPr>
        <w:ind w:left="2657" w:hanging="360"/>
      </w:pPr>
      <w:rPr>
        <w:rFonts w:hint="default"/>
      </w:rPr>
    </w:lvl>
    <w:lvl w:ilvl="5" w:tplc="27962C22">
      <w:start w:val="1"/>
      <w:numFmt w:val="bullet"/>
      <w:lvlText w:val="•"/>
      <w:lvlJc w:val="left"/>
      <w:pPr>
        <w:ind w:left="3196" w:hanging="360"/>
      </w:pPr>
      <w:rPr>
        <w:rFonts w:hint="default"/>
      </w:rPr>
    </w:lvl>
    <w:lvl w:ilvl="6" w:tplc="8D069E82">
      <w:start w:val="1"/>
      <w:numFmt w:val="bullet"/>
      <w:lvlText w:val="•"/>
      <w:lvlJc w:val="left"/>
      <w:pPr>
        <w:ind w:left="3736" w:hanging="360"/>
      </w:pPr>
      <w:rPr>
        <w:rFonts w:hint="default"/>
      </w:rPr>
    </w:lvl>
    <w:lvl w:ilvl="7" w:tplc="64C43562">
      <w:start w:val="1"/>
      <w:numFmt w:val="bullet"/>
      <w:lvlText w:val="•"/>
      <w:lvlJc w:val="left"/>
      <w:pPr>
        <w:ind w:left="4275" w:hanging="360"/>
      </w:pPr>
      <w:rPr>
        <w:rFonts w:hint="default"/>
      </w:rPr>
    </w:lvl>
    <w:lvl w:ilvl="8" w:tplc="66D20D2E">
      <w:start w:val="1"/>
      <w:numFmt w:val="bullet"/>
      <w:lvlText w:val="•"/>
      <w:lvlJc w:val="left"/>
      <w:pPr>
        <w:ind w:left="4815" w:hanging="360"/>
      </w:pPr>
      <w:rPr>
        <w:rFonts w:hint="default"/>
      </w:rPr>
    </w:lvl>
  </w:abstractNum>
  <w:abstractNum w:abstractNumId="60" w15:restartNumberingAfterBreak="0">
    <w:nsid w:val="39774974"/>
    <w:multiLevelType w:val="hybridMultilevel"/>
    <w:tmpl w:val="732826B2"/>
    <w:lvl w:ilvl="0" w:tplc="C1FEC644">
      <w:start w:val="1"/>
      <w:numFmt w:val="lowerLetter"/>
      <w:lvlText w:val="(%1)"/>
      <w:lvlJc w:val="left"/>
      <w:pPr>
        <w:ind w:left="1344" w:hanging="624"/>
        <w:jc w:val="right"/>
      </w:pPr>
      <w:rPr>
        <w:rFonts w:ascii="Times New Roman" w:hAnsi="Times New Roman" w:hint="default"/>
        <w:spacing w:val="-1"/>
        <w:w w:val="99"/>
        <w:sz w:val="24"/>
        <w:szCs w:val="24"/>
      </w:rPr>
    </w:lvl>
    <w:lvl w:ilvl="1" w:tplc="E5684CC2">
      <w:start w:val="1"/>
      <w:numFmt w:val="lowerLetter"/>
      <w:lvlText w:val="(%2)"/>
      <w:lvlJc w:val="left"/>
      <w:pPr>
        <w:ind w:left="2002" w:hanging="624"/>
      </w:pPr>
      <w:rPr>
        <w:rFonts w:ascii="Verdana" w:eastAsia="Verdana" w:hAnsi="Verdana" w:hint="default"/>
        <w:spacing w:val="-1"/>
        <w:w w:val="99"/>
        <w:sz w:val="18"/>
        <w:szCs w:val="18"/>
      </w:rPr>
    </w:lvl>
    <w:lvl w:ilvl="2" w:tplc="0C8A7ACA">
      <w:start w:val="1"/>
      <w:numFmt w:val="lowerRoman"/>
      <w:lvlText w:val="(%3)"/>
      <w:lvlJc w:val="left"/>
      <w:pPr>
        <w:ind w:left="2593" w:hanging="625"/>
      </w:pPr>
      <w:rPr>
        <w:rFonts w:ascii="Verdana" w:eastAsia="Verdana" w:hAnsi="Verdana" w:hint="default"/>
        <w:w w:val="100"/>
        <w:sz w:val="18"/>
        <w:szCs w:val="18"/>
      </w:rPr>
    </w:lvl>
    <w:lvl w:ilvl="3" w:tplc="337A5A76">
      <w:start w:val="1"/>
      <w:numFmt w:val="bullet"/>
      <w:lvlText w:val="•"/>
      <w:lvlJc w:val="left"/>
      <w:pPr>
        <w:ind w:left="2598" w:hanging="625"/>
      </w:pPr>
      <w:rPr>
        <w:rFonts w:hint="default"/>
      </w:rPr>
    </w:lvl>
    <w:lvl w:ilvl="4" w:tplc="E9E45F2E">
      <w:start w:val="1"/>
      <w:numFmt w:val="bullet"/>
      <w:lvlText w:val="•"/>
      <w:lvlJc w:val="left"/>
      <w:pPr>
        <w:ind w:left="3524" w:hanging="625"/>
      </w:pPr>
      <w:rPr>
        <w:rFonts w:hint="default"/>
      </w:rPr>
    </w:lvl>
    <w:lvl w:ilvl="5" w:tplc="E226494C">
      <w:start w:val="1"/>
      <w:numFmt w:val="bullet"/>
      <w:lvlText w:val="•"/>
      <w:lvlJc w:val="left"/>
      <w:pPr>
        <w:ind w:left="4451" w:hanging="625"/>
      </w:pPr>
      <w:rPr>
        <w:rFonts w:hint="default"/>
      </w:rPr>
    </w:lvl>
    <w:lvl w:ilvl="6" w:tplc="7CBE2C80">
      <w:start w:val="1"/>
      <w:numFmt w:val="bullet"/>
      <w:lvlText w:val="•"/>
      <w:lvlJc w:val="left"/>
      <w:pPr>
        <w:ind w:left="5377" w:hanging="625"/>
      </w:pPr>
      <w:rPr>
        <w:rFonts w:hint="default"/>
      </w:rPr>
    </w:lvl>
    <w:lvl w:ilvl="7" w:tplc="ABFEAA40">
      <w:start w:val="1"/>
      <w:numFmt w:val="bullet"/>
      <w:lvlText w:val="•"/>
      <w:lvlJc w:val="left"/>
      <w:pPr>
        <w:ind w:left="6304" w:hanging="625"/>
      </w:pPr>
      <w:rPr>
        <w:rFonts w:hint="default"/>
      </w:rPr>
    </w:lvl>
    <w:lvl w:ilvl="8" w:tplc="D8E4227C">
      <w:start w:val="1"/>
      <w:numFmt w:val="bullet"/>
      <w:lvlText w:val="•"/>
      <w:lvlJc w:val="left"/>
      <w:pPr>
        <w:ind w:left="7231" w:hanging="625"/>
      </w:pPr>
      <w:rPr>
        <w:rFonts w:hint="default"/>
      </w:rPr>
    </w:lvl>
  </w:abstractNum>
  <w:abstractNum w:abstractNumId="61" w15:restartNumberingAfterBreak="0">
    <w:nsid w:val="39A825E7"/>
    <w:multiLevelType w:val="hybridMultilevel"/>
    <w:tmpl w:val="96FCDD8E"/>
    <w:lvl w:ilvl="0" w:tplc="D7C8C340">
      <w:start w:val="1"/>
      <w:numFmt w:val="lowerLetter"/>
      <w:lvlText w:val="(%1)"/>
      <w:lvlJc w:val="left"/>
      <w:pPr>
        <w:ind w:left="838" w:hanging="180"/>
      </w:pPr>
      <w:rPr>
        <w:rFonts w:hint="default"/>
      </w:rPr>
    </w:lvl>
    <w:lvl w:ilvl="1" w:tplc="0932174C" w:tentative="1">
      <w:start w:val="1"/>
      <w:numFmt w:val="lowerLetter"/>
      <w:lvlText w:val="%2."/>
      <w:lvlJc w:val="left"/>
      <w:pPr>
        <w:ind w:left="1440" w:hanging="360"/>
      </w:pPr>
    </w:lvl>
    <w:lvl w:ilvl="2" w:tplc="0AF0F68C" w:tentative="1">
      <w:start w:val="1"/>
      <w:numFmt w:val="lowerRoman"/>
      <w:lvlText w:val="%3."/>
      <w:lvlJc w:val="right"/>
      <w:pPr>
        <w:ind w:left="2160" w:hanging="180"/>
      </w:pPr>
    </w:lvl>
    <w:lvl w:ilvl="3" w:tplc="03CC1772" w:tentative="1">
      <w:start w:val="1"/>
      <w:numFmt w:val="decimal"/>
      <w:lvlText w:val="%4."/>
      <w:lvlJc w:val="left"/>
      <w:pPr>
        <w:ind w:left="2880" w:hanging="360"/>
      </w:pPr>
    </w:lvl>
    <w:lvl w:ilvl="4" w:tplc="F9FCE350" w:tentative="1">
      <w:start w:val="1"/>
      <w:numFmt w:val="lowerLetter"/>
      <w:lvlText w:val="%5."/>
      <w:lvlJc w:val="left"/>
      <w:pPr>
        <w:ind w:left="3600" w:hanging="360"/>
      </w:pPr>
    </w:lvl>
    <w:lvl w:ilvl="5" w:tplc="2A38261C" w:tentative="1">
      <w:start w:val="1"/>
      <w:numFmt w:val="lowerRoman"/>
      <w:lvlText w:val="%6."/>
      <w:lvlJc w:val="right"/>
      <w:pPr>
        <w:ind w:left="4320" w:hanging="180"/>
      </w:pPr>
    </w:lvl>
    <w:lvl w:ilvl="6" w:tplc="563E1D46" w:tentative="1">
      <w:start w:val="1"/>
      <w:numFmt w:val="decimal"/>
      <w:lvlText w:val="%7."/>
      <w:lvlJc w:val="left"/>
      <w:pPr>
        <w:ind w:left="5040" w:hanging="360"/>
      </w:pPr>
    </w:lvl>
    <w:lvl w:ilvl="7" w:tplc="8FD42BEE" w:tentative="1">
      <w:start w:val="1"/>
      <w:numFmt w:val="lowerLetter"/>
      <w:lvlText w:val="%8."/>
      <w:lvlJc w:val="left"/>
      <w:pPr>
        <w:ind w:left="5760" w:hanging="360"/>
      </w:pPr>
    </w:lvl>
    <w:lvl w:ilvl="8" w:tplc="BBCC2522" w:tentative="1">
      <w:start w:val="1"/>
      <w:numFmt w:val="lowerRoman"/>
      <w:lvlText w:val="%9."/>
      <w:lvlJc w:val="right"/>
      <w:pPr>
        <w:ind w:left="6480" w:hanging="180"/>
      </w:pPr>
    </w:lvl>
  </w:abstractNum>
  <w:abstractNum w:abstractNumId="62" w15:restartNumberingAfterBreak="0">
    <w:nsid w:val="3A4101CA"/>
    <w:multiLevelType w:val="multilevel"/>
    <w:tmpl w:val="0C09001F"/>
    <w:styleLink w:val="Style3"/>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3BA44D36"/>
    <w:multiLevelType w:val="hybridMultilevel"/>
    <w:tmpl w:val="AF54DEEA"/>
    <w:lvl w:ilvl="0" w:tplc="26389CF2">
      <w:start w:val="1"/>
      <w:numFmt w:val="decimal"/>
      <w:lvlText w:val="(%1)"/>
      <w:lvlJc w:val="left"/>
      <w:pPr>
        <w:ind w:left="360" w:hanging="360"/>
      </w:pPr>
      <w:rPr>
        <w:rFonts w:hint="default"/>
      </w:rPr>
    </w:lvl>
    <w:lvl w:ilvl="1" w:tplc="673CC1F8" w:tentative="1">
      <w:start w:val="1"/>
      <w:numFmt w:val="lowerLetter"/>
      <w:lvlText w:val="%2."/>
      <w:lvlJc w:val="left"/>
      <w:pPr>
        <w:ind w:left="1440" w:hanging="360"/>
      </w:pPr>
    </w:lvl>
    <w:lvl w:ilvl="2" w:tplc="BDA26C8C" w:tentative="1">
      <w:start w:val="1"/>
      <w:numFmt w:val="lowerRoman"/>
      <w:lvlText w:val="%3."/>
      <w:lvlJc w:val="right"/>
      <w:pPr>
        <w:ind w:left="2160" w:hanging="180"/>
      </w:pPr>
    </w:lvl>
    <w:lvl w:ilvl="3" w:tplc="D79E7AC4" w:tentative="1">
      <w:start w:val="1"/>
      <w:numFmt w:val="decimal"/>
      <w:lvlText w:val="%4."/>
      <w:lvlJc w:val="left"/>
      <w:pPr>
        <w:ind w:left="2880" w:hanging="360"/>
      </w:pPr>
    </w:lvl>
    <w:lvl w:ilvl="4" w:tplc="1980CA56" w:tentative="1">
      <w:start w:val="1"/>
      <w:numFmt w:val="lowerLetter"/>
      <w:lvlText w:val="%5."/>
      <w:lvlJc w:val="left"/>
      <w:pPr>
        <w:ind w:left="3600" w:hanging="360"/>
      </w:pPr>
    </w:lvl>
    <w:lvl w:ilvl="5" w:tplc="CA1A0624" w:tentative="1">
      <w:start w:val="1"/>
      <w:numFmt w:val="lowerRoman"/>
      <w:lvlText w:val="%6."/>
      <w:lvlJc w:val="right"/>
      <w:pPr>
        <w:ind w:left="4320" w:hanging="180"/>
      </w:pPr>
    </w:lvl>
    <w:lvl w:ilvl="6" w:tplc="DEC2377A" w:tentative="1">
      <w:start w:val="1"/>
      <w:numFmt w:val="decimal"/>
      <w:lvlText w:val="%7."/>
      <w:lvlJc w:val="left"/>
      <w:pPr>
        <w:ind w:left="5040" w:hanging="360"/>
      </w:pPr>
    </w:lvl>
    <w:lvl w:ilvl="7" w:tplc="C7F6D54A" w:tentative="1">
      <w:start w:val="1"/>
      <w:numFmt w:val="lowerLetter"/>
      <w:lvlText w:val="%8."/>
      <w:lvlJc w:val="left"/>
      <w:pPr>
        <w:ind w:left="5760" w:hanging="360"/>
      </w:pPr>
    </w:lvl>
    <w:lvl w:ilvl="8" w:tplc="FB627B08" w:tentative="1">
      <w:start w:val="1"/>
      <w:numFmt w:val="lowerRoman"/>
      <w:lvlText w:val="%9."/>
      <w:lvlJc w:val="right"/>
      <w:pPr>
        <w:ind w:left="6480" w:hanging="180"/>
      </w:pPr>
    </w:lvl>
  </w:abstractNum>
  <w:abstractNum w:abstractNumId="64" w15:restartNumberingAfterBreak="0">
    <w:nsid w:val="3BFB4634"/>
    <w:multiLevelType w:val="hybridMultilevel"/>
    <w:tmpl w:val="F2C40498"/>
    <w:lvl w:ilvl="0" w:tplc="670A805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3C681F22"/>
    <w:multiLevelType w:val="hybridMultilevel"/>
    <w:tmpl w:val="43B00F10"/>
    <w:lvl w:ilvl="0" w:tplc="75ACE4F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3CB05C0F"/>
    <w:multiLevelType w:val="hybridMultilevel"/>
    <w:tmpl w:val="57BC33BC"/>
    <w:lvl w:ilvl="0" w:tplc="625CF2F2">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3DAA6185"/>
    <w:multiLevelType w:val="hybridMultilevel"/>
    <w:tmpl w:val="2924B424"/>
    <w:lvl w:ilvl="0" w:tplc="7D44FA80">
      <w:start w:val="1"/>
      <w:numFmt w:val="lowerLetter"/>
      <w:lvlText w:val="(%1)"/>
      <w:lvlJc w:val="left"/>
      <w:pPr>
        <w:ind w:left="1441" w:hanging="721"/>
      </w:pPr>
      <w:rPr>
        <w:rFonts w:ascii="Times New Roman" w:hAnsi="Times New Roman" w:hint="default"/>
        <w:b w:val="0"/>
        <w:bCs/>
        <w:i w:val="0"/>
        <w:spacing w:val="-2"/>
        <w:w w:val="100"/>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3F5427CF"/>
    <w:multiLevelType w:val="hybridMultilevel"/>
    <w:tmpl w:val="093EFD6C"/>
    <w:lvl w:ilvl="0" w:tplc="F3B02DFC">
      <w:start w:val="1"/>
      <w:numFmt w:val="lowerRoman"/>
      <w:lvlText w:val="(%1)"/>
      <w:lvlJc w:val="left"/>
      <w:pPr>
        <w:ind w:left="1920"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69" w15:restartNumberingAfterBreak="0">
    <w:nsid w:val="4160387C"/>
    <w:multiLevelType w:val="hybridMultilevel"/>
    <w:tmpl w:val="E9F86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418422BC"/>
    <w:multiLevelType w:val="hybridMultilevel"/>
    <w:tmpl w:val="EB30592E"/>
    <w:lvl w:ilvl="0" w:tplc="53F6954C">
      <w:start w:val="1"/>
      <w:numFmt w:val="decimal"/>
      <w:pStyle w:val="Heading4"/>
      <w:lvlText w:val="(%1)"/>
      <w:lvlJc w:val="left"/>
      <w:pPr>
        <w:ind w:left="360" w:hanging="360"/>
      </w:pPr>
      <w:rPr>
        <w:rFonts w:hint="default"/>
      </w:rPr>
    </w:lvl>
    <w:lvl w:ilvl="1" w:tplc="1A20B0B4">
      <w:start w:val="1"/>
      <w:numFmt w:val="lowerLetter"/>
      <w:lvlText w:val="%2."/>
      <w:lvlJc w:val="left"/>
      <w:pPr>
        <w:ind w:left="1440" w:hanging="360"/>
      </w:pPr>
    </w:lvl>
    <w:lvl w:ilvl="2" w:tplc="6EEA84AA" w:tentative="1">
      <w:start w:val="1"/>
      <w:numFmt w:val="lowerRoman"/>
      <w:lvlText w:val="%3."/>
      <w:lvlJc w:val="right"/>
      <w:pPr>
        <w:ind w:left="2160" w:hanging="180"/>
      </w:pPr>
    </w:lvl>
    <w:lvl w:ilvl="3" w:tplc="D67855F8" w:tentative="1">
      <w:start w:val="1"/>
      <w:numFmt w:val="decimal"/>
      <w:lvlText w:val="%4."/>
      <w:lvlJc w:val="left"/>
      <w:pPr>
        <w:ind w:left="2880" w:hanging="360"/>
      </w:pPr>
    </w:lvl>
    <w:lvl w:ilvl="4" w:tplc="9C702226" w:tentative="1">
      <w:start w:val="1"/>
      <w:numFmt w:val="lowerLetter"/>
      <w:lvlText w:val="%5."/>
      <w:lvlJc w:val="left"/>
      <w:pPr>
        <w:ind w:left="3600" w:hanging="360"/>
      </w:pPr>
    </w:lvl>
    <w:lvl w:ilvl="5" w:tplc="6A721F8E" w:tentative="1">
      <w:start w:val="1"/>
      <w:numFmt w:val="lowerRoman"/>
      <w:lvlText w:val="%6."/>
      <w:lvlJc w:val="right"/>
      <w:pPr>
        <w:ind w:left="4320" w:hanging="180"/>
      </w:pPr>
    </w:lvl>
    <w:lvl w:ilvl="6" w:tplc="002E382C" w:tentative="1">
      <w:start w:val="1"/>
      <w:numFmt w:val="decimal"/>
      <w:lvlText w:val="%7."/>
      <w:lvlJc w:val="left"/>
      <w:pPr>
        <w:ind w:left="5040" w:hanging="360"/>
      </w:pPr>
    </w:lvl>
    <w:lvl w:ilvl="7" w:tplc="6292DE26" w:tentative="1">
      <w:start w:val="1"/>
      <w:numFmt w:val="lowerLetter"/>
      <w:lvlText w:val="%8."/>
      <w:lvlJc w:val="left"/>
      <w:pPr>
        <w:ind w:left="5760" w:hanging="360"/>
      </w:pPr>
    </w:lvl>
    <w:lvl w:ilvl="8" w:tplc="13FE67DE" w:tentative="1">
      <w:start w:val="1"/>
      <w:numFmt w:val="lowerRoman"/>
      <w:lvlText w:val="%9."/>
      <w:lvlJc w:val="right"/>
      <w:pPr>
        <w:ind w:left="6480" w:hanging="180"/>
      </w:pPr>
    </w:lvl>
  </w:abstractNum>
  <w:abstractNum w:abstractNumId="71" w15:restartNumberingAfterBreak="0">
    <w:nsid w:val="4322377D"/>
    <w:multiLevelType w:val="hybridMultilevel"/>
    <w:tmpl w:val="E17C0626"/>
    <w:lvl w:ilvl="0" w:tplc="C8A6290A">
      <w:start w:val="1"/>
      <w:numFmt w:val="decimal"/>
      <w:lvlText w:val="(%1)"/>
      <w:lvlJc w:val="left"/>
      <w:pPr>
        <w:ind w:left="360" w:hanging="360"/>
      </w:pPr>
      <w:rPr>
        <w:rFonts w:hint="default"/>
      </w:rPr>
    </w:lvl>
    <w:lvl w:ilvl="1" w:tplc="E0327928" w:tentative="1">
      <w:start w:val="1"/>
      <w:numFmt w:val="lowerLetter"/>
      <w:lvlText w:val="%2."/>
      <w:lvlJc w:val="left"/>
      <w:pPr>
        <w:ind w:left="1440" w:hanging="360"/>
      </w:pPr>
    </w:lvl>
    <w:lvl w:ilvl="2" w:tplc="77CC27C6" w:tentative="1">
      <w:start w:val="1"/>
      <w:numFmt w:val="lowerRoman"/>
      <w:lvlText w:val="%3."/>
      <w:lvlJc w:val="right"/>
      <w:pPr>
        <w:ind w:left="2160" w:hanging="180"/>
      </w:pPr>
    </w:lvl>
    <w:lvl w:ilvl="3" w:tplc="1CEE1D9A" w:tentative="1">
      <w:start w:val="1"/>
      <w:numFmt w:val="decimal"/>
      <w:lvlText w:val="%4."/>
      <w:lvlJc w:val="left"/>
      <w:pPr>
        <w:ind w:left="2880" w:hanging="360"/>
      </w:pPr>
    </w:lvl>
    <w:lvl w:ilvl="4" w:tplc="FF76022C" w:tentative="1">
      <w:start w:val="1"/>
      <w:numFmt w:val="lowerLetter"/>
      <w:lvlText w:val="%5."/>
      <w:lvlJc w:val="left"/>
      <w:pPr>
        <w:ind w:left="3600" w:hanging="360"/>
      </w:pPr>
    </w:lvl>
    <w:lvl w:ilvl="5" w:tplc="8E42DCA2" w:tentative="1">
      <w:start w:val="1"/>
      <w:numFmt w:val="lowerRoman"/>
      <w:lvlText w:val="%6."/>
      <w:lvlJc w:val="right"/>
      <w:pPr>
        <w:ind w:left="4320" w:hanging="180"/>
      </w:pPr>
    </w:lvl>
    <w:lvl w:ilvl="6" w:tplc="BB5C4130" w:tentative="1">
      <w:start w:val="1"/>
      <w:numFmt w:val="decimal"/>
      <w:lvlText w:val="%7."/>
      <w:lvlJc w:val="left"/>
      <w:pPr>
        <w:ind w:left="5040" w:hanging="360"/>
      </w:pPr>
    </w:lvl>
    <w:lvl w:ilvl="7" w:tplc="310E376C" w:tentative="1">
      <w:start w:val="1"/>
      <w:numFmt w:val="lowerLetter"/>
      <w:lvlText w:val="%8."/>
      <w:lvlJc w:val="left"/>
      <w:pPr>
        <w:ind w:left="5760" w:hanging="360"/>
      </w:pPr>
    </w:lvl>
    <w:lvl w:ilvl="8" w:tplc="7F50BD70" w:tentative="1">
      <w:start w:val="1"/>
      <w:numFmt w:val="lowerRoman"/>
      <w:lvlText w:val="%9."/>
      <w:lvlJc w:val="right"/>
      <w:pPr>
        <w:ind w:left="6480" w:hanging="180"/>
      </w:pPr>
    </w:lvl>
  </w:abstractNum>
  <w:abstractNum w:abstractNumId="72" w15:restartNumberingAfterBreak="0">
    <w:nsid w:val="44006E33"/>
    <w:multiLevelType w:val="hybridMultilevel"/>
    <w:tmpl w:val="99F4C52C"/>
    <w:lvl w:ilvl="0" w:tplc="C0285DEA">
      <w:start w:val="1"/>
      <w:numFmt w:val="lowerLetter"/>
      <w:lvlText w:val="(%1)"/>
      <w:lvlJc w:val="left"/>
      <w:pPr>
        <w:ind w:left="2160" w:hanging="180"/>
      </w:pPr>
      <w:rPr>
        <w:rFonts w:ascii="Times New Roman" w:hAnsi="Times New Roman" w:hint="default"/>
        <w:spacing w:val="-1"/>
        <w:w w:val="99"/>
        <w:sz w:val="24"/>
        <w:szCs w:val="24"/>
      </w:rPr>
    </w:lvl>
    <w:lvl w:ilvl="1" w:tplc="94BC5316">
      <w:start w:val="1"/>
      <w:numFmt w:val="lowerLetter"/>
      <w:lvlText w:val="%2."/>
      <w:lvlJc w:val="left"/>
      <w:pPr>
        <w:ind w:left="1440" w:hanging="360"/>
      </w:pPr>
      <w:rPr>
        <w:rFonts w:hint="default"/>
        <w:spacing w:val="-1"/>
        <w:w w:val="99"/>
        <w:sz w:val="18"/>
        <w:szCs w:val="18"/>
      </w:rPr>
    </w:lvl>
    <w:lvl w:ilvl="2" w:tplc="D3527148">
      <w:start w:val="1"/>
      <w:numFmt w:val="lowerRoman"/>
      <w:lvlText w:val="%3."/>
      <w:lvlJc w:val="right"/>
      <w:pPr>
        <w:ind w:left="2160" w:hanging="180"/>
      </w:pPr>
      <w:rPr>
        <w:rFonts w:hint="default"/>
        <w:w w:val="100"/>
        <w:sz w:val="18"/>
        <w:szCs w:val="18"/>
      </w:rPr>
    </w:lvl>
    <w:lvl w:ilvl="3" w:tplc="38323048" w:tentative="1">
      <w:start w:val="1"/>
      <w:numFmt w:val="decimal"/>
      <w:lvlText w:val="%4."/>
      <w:lvlJc w:val="left"/>
      <w:pPr>
        <w:ind w:left="2880" w:hanging="360"/>
      </w:pPr>
      <w:rPr>
        <w:rFonts w:hint="default"/>
      </w:rPr>
    </w:lvl>
    <w:lvl w:ilvl="4" w:tplc="C534FA96" w:tentative="1">
      <w:start w:val="1"/>
      <w:numFmt w:val="lowerLetter"/>
      <w:lvlText w:val="%5."/>
      <w:lvlJc w:val="left"/>
      <w:pPr>
        <w:ind w:left="3600" w:hanging="360"/>
      </w:pPr>
      <w:rPr>
        <w:rFonts w:hint="default"/>
      </w:rPr>
    </w:lvl>
    <w:lvl w:ilvl="5" w:tplc="003EA026" w:tentative="1">
      <w:start w:val="1"/>
      <w:numFmt w:val="lowerRoman"/>
      <w:lvlText w:val="%6."/>
      <w:lvlJc w:val="right"/>
      <w:pPr>
        <w:ind w:left="4320" w:hanging="180"/>
      </w:pPr>
      <w:rPr>
        <w:rFonts w:hint="default"/>
      </w:rPr>
    </w:lvl>
    <w:lvl w:ilvl="6" w:tplc="8256C3EC" w:tentative="1">
      <w:start w:val="1"/>
      <w:numFmt w:val="decimal"/>
      <w:lvlText w:val="%7."/>
      <w:lvlJc w:val="left"/>
      <w:pPr>
        <w:ind w:left="5040" w:hanging="360"/>
      </w:pPr>
      <w:rPr>
        <w:rFonts w:hint="default"/>
      </w:rPr>
    </w:lvl>
    <w:lvl w:ilvl="7" w:tplc="EC647CCE" w:tentative="1">
      <w:start w:val="1"/>
      <w:numFmt w:val="lowerLetter"/>
      <w:lvlText w:val="%8."/>
      <w:lvlJc w:val="left"/>
      <w:pPr>
        <w:ind w:left="5760" w:hanging="360"/>
      </w:pPr>
      <w:rPr>
        <w:rFonts w:hint="default"/>
      </w:rPr>
    </w:lvl>
    <w:lvl w:ilvl="8" w:tplc="4F54A858" w:tentative="1">
      <w:start w:val="1"/>
      <w:numFmt w:val="lowerRoman"/>
      <w:lvlText w:val="%9."/>
      <w:lvlJc w:val="right"/>
      <w:pPr>
        <w:ind w:left="6480" w:hanging="180"/>
      </w:pPr>
      <w:rPr>
        <w:rFonts w:hint="default"/>
      </w:rPr>
    </w:lvl>
  </w:abstractNum>
  <w:abstractNum w:abstractNumId="73" w15:restartNumberingAfterBreak="0">
    <w:nsid w:val="44256F7E"/>
    <w:multiLevelType w:val="hybridMultilevel"/>
    <w:tmpl w:val="4FA4CAEA"/>
    <w:lvl w:ilvl="0" w:tplc="1C0EC0FE">
      <w:start w:val="1"/>
      <w:numFmt w:val="lowerRoman"/>
      <w:lvlText w:val="(%1)"/>
      <w:lvlJc w:val="left"/>
      <w:pPr>
        <w:ind w:left="1800" w:hanging="360"/>
      </w:pPr>
      <w:rPr>
        <w:rFonts w:ascii="Times New Roman" w:hAnsi="Times New Roman" w:hint="default"/>
        <w:w w:val="100"/>
        <w:sz w:val="24"/>
        <w:szCs w:val="24"/>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4" w15:restartNumberingAfterBreak="0">
    <w:nsid w:val="456A3861"/>
    <w:multiLevelType w:val="hybridMultilevel"/>
    <w:tmpl w:val="60725370"/>
    <w:lvl w:ilvl="0" w:tplc="0C09001B">
      <w:start w:val="1"/>
      <w:numFmt w:val="lowerRoman"/>
      <w:lvlText w:val="%1."/>
      <w:lvlJc w:val="righ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75" w15:restartNumberingAfterBreak="0">
    <w:nsid w:val="480F266A"/>
    <w:multiLevelType w:val="hybridMultilevel"/>
    <w:tmpl w:val="759A2CCC"/>
    <w:lvl w:ilvl="0" w:tplc="B8B6ACD8">
      <w:start w:val="1"/>
      <w:numFmt w:val="lowerLetter"/>
      <w:lvlText w:val="(%1)"/>
      <w:lvlJc w:val="left"/>
      <w:pPr>
        <w:ind w:left="1800" w:hanging="360"/>
      </w:pPr>
      <w:rPr>
        <w:rFonts w:hint="default"/>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6" w15:restartNumberingAfterBreak="0">
    <w:nsid w:val="48B63B1E"/>
    <w:multiLevelType w:val="hybridMultilevel"/>
    <w:tmpl w:val="5B08DB02"/>
    <w:lvl w:ilvl="0" w:tplc="3F2C0EA6">
      <w:start w:val="1"/>
      <w:numFmt w:val="lowerLetter"/>
      <w:lvlText w:val="(%1)"/>
      <w:lvlJc w:val="left"/>
      <w:pPr>
        <w:ind w:left="838" w:hanging="180"/>
      </w:pPr>
      <w:rPr>
        <w:rFonts w:hint="default"/>
      </w:rPr>
    </w:lvl>
    <w:lvl w:ilvl="1" w:tplc="47E81020">
      <w:start w:val="1"/>
      <w:numFmt w:val="lowerLetter"/>
      <w:lvlText w:val="%2."/>
      <w:lvlJc w:val="left"/>
      <w:pPr>
        <w:ind w:left="1440" w:hanging="360"/>
      </w:pPr>
    </w:lvl>
    <w:lvl w:ilvl="2" w:tplc="FC248BCA">
      <w:start w:val="1"/>
      <w:numFmt w:val="lowerRoman"/>
      <w:lvlText w:val="%3."/>
      <w:lvlJc w:val="right"/>
      <w:pPr>
        <w:ind w:left="2160" w:hanging="180"/>
      </w:pPr>
    </w:lvl>
    <w:lvl w:ilvl="3" w:tplc="378C6ED6" w:tentative="1">
      <w:start w:val="1"/>
      <w:numFmt w:val="decimal"/>
      <w:lvlText w:val="%4."/>
      <w:lvlJc w:val="left"/>
      <w:pPr>
        <w:ind w:left="2880" w:hanging="360"/>
      </w:pPr>
    </w:lvl>
    <w:lvl w:ilvl="4" w:tplc="9C2001E2" w:tentative="1">
      <w:start w:val="1"/>
      <w:numFmt w:val="lowerLetter"/>
      <w:lvlText w:val="%5."/>
      <w:lvlJc w:val="left"/>
      <w:pPr>
        <w:ind w:left="3600" w:hanging="360"/>
      </w:pPr>
    </w:lvl>
    <w:lvl w:ilvl="5" w:tplc="A3B26124" w:tentative="1">
      <w:start w:val="1"/>
      <w:numFmt w:val="lowerRoman"/>
      <w:lvlText w:val="%6."/>
      <w:lvlJc w:val="right"/>
      <w:pPr>
        <w:ind w:left="4320" w:hanging="180"/>
      </w:pPr>
    </w:lvl>
    <w:lvl w:ilvl="6" w:tplc="1D2EF360" w:tentative="1">
      <w:start w:val="1"/>
      <w:numFmt w:val="decimal"/>
      <w:lvlText w:val="%7."/>
      <w:lvlJc w:val="left"/>
      <w:pPr>
        <w:ind w:left="5040" w:hanging="360"/>
      </w:pPr>
    </w:lvl>
    <w:lvl w:ilvl="7" w:tplc="4FC6F9A4" w:tentative="1">
      <w:start w:val="1"/>
      <w:numFmt w:val="lowerLetter"/>
      <w:lvlText w:val="%8."/>
      <w:lvlJc w:val="left"/>
      <w:pPr>
        <w:ind w:left="5760" w:hanging="360"/>
      </w:pPr>
    </w:lvl>
    <w:lvl w:ilvl="8" w:tplc="C3820F20" w:tentative="1">
      <w:start w:val="1"/>
      <w:numFmt w:val="lowerRoman"/>
      <w:lvlText w:val="%9."/>
      <w:lvlJc w:val="right"/>
      <w:pPr>
        <w:ind w:left="6480" w:hanging="180"/>
      </w:pPr>
    </w:lvl>
  </w:abstractNum>
  <w:abstractNum w:abstractNumId="77" w15:restartNumberingAfterBreak="0">
    <w:nsid w:val="48E36E9A"/>
    <w:multiLevelType w:val="hybridMultilevel"/>
    <w:tmpl w:val="C4CA1F92"/>
    <w:lvl w:ilvl="0" w:tplc="54EC3598">
      <w:start w:val="1"/>
      <w:numFmt w:val="decimal"/>
      <w:lvlText w:val="%1."/>
      <w:lvlJc w:val="left"/>
      <w:pPr>
        <w:ind w:left="180" w:hanging="180"/>
      </w:pPr>
      <w:rPr>
        <w:rFonts w:hint="default"/>
      </w:rPr>
    </w:lvl>
    <w:lvl w:ilvl="1" w:tplc="0C090019" w:tentative="1">
      <w:start w:val="1"/>
      <w:numFmt w:val="lowerLetter"/>
      <w:lvlText w:val="%2."/>
      <w:lvlJc w:val="left"/>
      <w:pPr>
        <w:ind w:left="782" w:hanging="360"/>
      </w:pPr>
    </w:lvl>
    <w:lvl w:ilvl="2" w:tplc="0C09001B" w:tentative="1">
      <w:start w:val="1"/>
      <w:numFmt w:val="lowerRoman"/>
      <w:lvlText w:val="%3."/>
      <w:lvlJc w:val="right"/>
      <w:pPr>
        <w:ind w:left="1502" w:hanging="180"/>
      </w:pPr>
    </w:lvl>
    <w:lvl w:ilvl="3" w:tplc="0C09000F" w:tentative="1">
      <w:start w:val="1"/>
      <w:numFmt w:val="decimal"/>
      <w:lvlText w:val="%4."/>
      <w:lvlJc w:val="left"/>
      <w:pPr>
        <w:ind w:left="2222" w:hanging="360"/>
      </w:pPr>
    </w:lvl>
    <w:lvl w:ilvl="4" w:tplc="0C090019" w:tentative="1">
      <w:start w:val="1"/>
      <w:numFmt w:val="lowerLetter"/>
      <w:lvlText w:val="%5."/>
      <w:lvlJc w:val="left"/>
      <w:pPr>
        <w:ind w:left="2942" w:hanging="360"/>
      </w:pPr>
    </w:lvl>
    <w:lvl w:ilvl="5" w:tplc="0C09001B" w:tentative="1">
      <w:start w:val="1"/>
      <w:numFmt w:val="lowerRoman"/>
      <w:lvlText w:val="%6."/>
      <w:lvlJc w:val="right"/>
      <w:pPr>
        <w:ind w:left="3662" w:hanging="180"/>
      </w:pPr>
    </w:lvl>
    <w:lvl w:ilvl="6" w:tplc="0C09000F" w:tentative="1">
      <w:start w:val="1"/>
      <w:numFmt w:val="decimal"/>
      <w:lvlText w:val="%7."/>
      <w:lvlJc w:val="left"/>
      <w:pPr>
        <w:ind w:left="4382" w:hanging="360"/>
      </w:pPr>
    </w:lvl>
    <w:lvl w:ilvl="7" w:tplc="0C090019" w:tentative="1">
      <w:start w:val="1"/>
      <w:numFmt w:val="lowerLetter"/>
      <w:lvlText w:val="%8."/>
      <w:lvlJc w:val="left"/>
      <w:pPr>
        <w:ind w:left="5102" w:hanging="360"/>
      </w:pPr>
    </w:lvl>
    <w:lvl w:ilvl="8" w:tplc="0C09001B" w:tentative="1">
      <w:start w:val="1"/>
      <w:numFmt w:val="lowerRoman"/>
      <w:lvlText w:val="%9."/>
      <w:lvlJc w:val="right"/>
      <w:pPr>
        <w:ind w:left="5822" w:hanging="180"/>
      </w:pPr>
    </w:lvl>
  </w:abstractNum>
  <w:abstractNum w:abstractNumId="78" w15:restartNumberingAfterBreak="0">
    <w:nsid w:val="4AFA1168"/>
    <w:multiLevelType w:val="hybridMultilevel"/>
    <w:tmpl w:val="EA5A1972"/>
    <w:lvl w:ilvl="0" w:tplc="DBF49FD4">
      <w:start w:val="1"/>
      <w:numFmt w:val="bullet"/>
      <w:lvlText w:val=""/>
      <w:lvlJc w:val="left"/>
      <w:pPr>
        <w:ind w:left="480" w:hanging="360"/>
      </w:pPr>
      <w:rPr>
        <w:rFonts w:ascii="Symbol" w:eastAsia="Symbol" w:hAnsi="Symbol" w:hint="default"/>
        <w:w w:val="100"/>
        <w:sz w:val="18"/>
        <w:szCs w:val="18"/>
      </w:rPr>
    </w:lvl>
    <w:lvl w:ilvl="1" w:tplc="04BCD92C">
      <w:start w:val="1"/>
      <w:numFmt w:val="bullet"/>
      <w:lvlText w:val="•"/>
      <w:lvlJc w:val="left"/>
      <w:pPr>
        <w:ind w:left="1071" w:hanging="360"/>
      </w:pPr>
      <w:rPr>
        <w:rFonts w:hint="default"/>
      </w:rPr>
    </w:lvl>
    <w:lvl w:ilvl="2" w:tplc="2B8ACB56">
      <w:start w:val="1"/>
      <w:numFmt w:val="bullet"/>
      <w:lvlText w:val="•"/>
      <w:lvlJc w:val="left"/>
      <w:pPr>
        <w:ind w:left="1662" w:hanging="360"/>
      </w:pPr>
      <w:rPr>
        <w:rFonts w:hint="default"/>
      </w:rPr>
    </w:lvl>
    <w:lvl w:ilvl="3" w:tplc="2C762E70">
      <w:start w:val="1"/>
      <w:numFmt w:val="bullet"/>
      <w:lvlText w:val="•"/>
      <w:lvlJc w:val="left"/>
      <w:pPr>
        <w:ind w:left="2253" w:hanging="360"/>
      </w:pPr>
      <w:rPr>
        <w:rFonts w:hint="default"/>
      </w:rPr>
    </w:lvl>
    <w:lvl w:ilvl="4" w:tplc="C4662976">
      <w:start w:val="1"/>
      <w:numFmt w:val="bullet"/>
      <w:lvlText w:val="•"/>
      <w:lvlJc w:val="left"/>
      <w:pPr>
        <w:ind w:left="2844" w:hanging="360"/>
      </w:pPr>
      <w:rPr>
        <w:rFonts w:hint="default"/>
      </w:rPr>
    </w:lvl>
    <w:lvl w:ilvl="5" w:tplc="E00CCB7C">
      <w:start w:val="1"/>
      <w:numFmt w:val="bullet"/>
      <w:lvlText w:val="•"/>
      <w:lvlJc w:val="left"/>
      <w:pPr>
        <w:ind w:left="3435" w:hanging="360"/>
      </w:pPr>
      <w:rPr>
        <w:rFonts w:hint="default"/>
      </w:rPr>
    </w:lvl>
    <w:lvl w:ilvl="6" w:tplc="E728A342">
      <w:start w:val="1"/>
      <w:numFmt w:val="bullet"/>
      <w:lvlText w:val="•"/>
      <w:lvlJc w:val="left"/>
      <w:pPr>
        <w:ind w:left="4026" w:hanging="360"/>
      </w:pPr>
      <w:rPr>
        <w:rFonts w:hint="default"/>
      </w:rPr>
    </w:lvl>
    <w:lvl w:ilvl="7" w:tplc="983CD102">
      <w:start w:val="1"/>
      <w:numFmt w:val="bullet"/>
      <w:lvlText w:val="•"/>
      <w:lvlJc w:val="left"/>
      <w:pPr>
        <w:ind w:left="4617" w:hanging="360"/>
      </w:pPr>
      <w:rPr>
        <w:rFonts w:hint="default"/>
      </w:rPr>
    </w:lvl>
    <w:lvl w:ilvl="8" w:tplc="BA76FB7C">
      <w:start w:val="1"/>
      <w:numFmt w:val="bullet"/>
      <w:lvlText w:val="•"/>
      <w:lvlJc w:val="left"/>
      <w:pPr>
        <w:ind w:left="5208" w:hanging="360"/>
      </w:pPr>
      <w:rPr>
        <w:rFonts w:hint="default"/>
      </w:rPr>
    </w:lvl>
  </w:abstractNum>
  <w:abstractNum w:abstractNumId="79" w15:restartNumberingAfterBreak="0">
    <w:nsid w:val="4E33510C"/>
    <w:multiLevelType w:val="hybridMultilevel"/>
    <w:tmpl w:val="0778041E"/>
    <w:lvl w:ilvl="0" w:tplc="1A827024">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506A2917"/>
    <w:multiLevelType w:val="hybridMultilevel"/>
    <w:tmpl w:val="BDD64AF6"/>
    <w:lvl w:ilvl="0" w:tplc="44A4A22E">
      <w:start w:val="1"/>
      <w:numFmt w:val="lowerLetter"/>
      <w:lvlText w:val="(%1)"/>
      <w:lvlJc w:val="left"/>
      <w:pPr>
        <w:ind w:left="1506" w:hanging="624"/>
      </w:pPr>
      <w:rPr>
        <w:rFonts w:ascii="Times New Roman" w:hAnsi="Times New Roman" w:hint="default"/>
        <w:spacing w:val="-1"/>
        <w:w w:val="99"/>
        <w:sz w:val="24"/>
        <w:szCs w:val="24"/>
      </w:rPr>
    </w:lvl>
    <w:lvl w:ilvl="1" w:tplc="54B2AEEE">
      <w:start w:val="1"/>
      <w:numFmt w:val="lowerLetter"/>
      <w:lvlText w:val="(%2)"/>
      <w:lvlJc w:val="left"/>
      <w:pPr>
        <w:ind w:left="2164" w:hanging="624"/>
      </w:pPr>
      <w:rPr>
        <w:rFonts w:ascii="Verdana" w:eastAsia="Verdana" w:hAnsi="Verdana" w:hint="default"/>
        <w:spacing w:val="-1"/>
        <w:w w:val="99"/>
        <w:sz w:val="18"/>
        <w:szCs w:val="18"/>
      </w:rPr>
    </w:lvl>
    <w:lvl w:ilvl="2" w:tplc="75BC22EE">
      <w:start w:val="1"/>
      <w:numFmt w:val="bullet"/>
      <w:lvlText w:val="•"/>
      <w:lvlJc w:val="left"/>
      <w:pPr>
        <w:ind w:left="2947" w:hanging="624"/>
      </w:pPr>
      <w:rPr>
        <w:rFonts w:hint="default"/>
      </w:rPr>
    </w:lvl>
    <w:lvl w:ilvl="3" w:tplc="6942839E">
      <w:start w:val="1"/>
      <w:numFmt w:val="bullet"/>
      <w:lvlText w:val="•"/>
      <w:lvlJc w:val="left"/>
      <w:pPr>
        <w:ind w:left="3734" w:hanging="624"/>
      </w:pPr>
      <w:rPr>
        <w:rFonts w:hint="default"/>
      </w:rPr>
    </w:lvl>
    <w:lvl w:ilvl="4" w:tplc="CAD03898">
      <w:start w:val="1"/>
      <w:numFmt w:val="bullet"/>
      <w:lvlText w:val="•"/>
      <w:lvlJc w:val="left"/>
      <w:pPr>
        <w:ind w:left="4522" w:hanging="624"/>
      </w:pPr>
      <w:rPr>
        <w:rFonts w:hint="default"/>
      </w:rPr>
    </w:lvl>
    <w:lvl w:ilvl="5" w:tplc="8EE68E1E">
      <w:start w:val="1"/>
      <w:numFmt w:val="bullet"/>
      <w:lvlText w:val="•"/>
      <w:lvlJc w:val="left"/>
      <w:pPr>
        <w:ind w:left="5309" w:hanging="624"/>
      </w:pPr>
      <w:rPr>
        <w:rFonts w:hint="default"/>
      </w:rPr>
    </w:lvl>
    <w:lvl w:ilvl="6" w:tplc="9F90BD4C">
      <w:start w:val="1"/>
      <w:numFmt w:val="bullet"/>
      <w:lvlText w:val="•"/>
      <w:lvlJc w:val="left"/>
      <w:pPr>
        <w:ind w:left="6096" w:hanging="624"/>
      </w:pPr>
      <w:rPr>
        <w:rFonts w:hint="default"/>
      </w:rPr>
    </w:lvl>
    <w:lvl w:ilvl="7" w:tplc="84DE9EA4">
      <w:start w:val="1"/>
      <w:numFmt w:val="bullet"/>
      <w:lvlText w:val="•"/>
      <w:lvlJc w:val="left"/>
      <w:pPr>
        <w:ind w:left="6884" w:hanging="624"/>
      </w:pPr>
      <w:rPr>
        <w:rFonts w:hint="default"/>
      </w:rPr>
    </w:lvl>
    <w:lvl w:ilvl="8" w:tplc="80C6C6B2">
      <w:start w:val="1"/>
      <w:numFmt w:val="bullet"/>
      <w:lvlText w:val="•"/>
      <w:lvlJc w:val="left"/>
      <w:pPr>
        <w:ind w:left="7671" w:hanging="624"/>
      </w:pPr>
      <w:rPr>
        <w:rFonts w:hint="default"/>
      </w:rPr>
    </w:lvl>
  </w:abstractNum>
  <w:abstractNum w:abstractNumId="81" w15:restartNumberingAfterBreak="0">
    <w:nsid w:val="50EB7D16"/>
    <w:multiLevelType w:val="hybridMultilevel"/>
    <w:tmpl w:val="C95C7FA2"/>
    <w:lvl w:ilvl="0" w:tplc="483446F8">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547D7C7F"/>
    <w:multiLevelType w:val="hybridMultilevel"/>
    <w:tmpl w:val="AD402258"/>
    <w:lvl w:ilvl="0" w:tplc="F828AC6A">
      <w:start w:val="1"/>
      <w:numFmt w:val="bullet"/>
      <w:lvlText w:val=""/>
      <w:lvlJc w:val="left"/>
      <w:pPr>
        <w:ind w:left="523" w:hanging="360"/>
      </w:pPr>
      <w:rPr>
        <w:rFonts w:ascii="Symbol" w:eastAsia="Symbol" w:hAnsi="Symbol" w:hint="default"/>
        <w:w w:val="100"/>
        <w:sz w:val="18"/>
        <w:szCs w:val="18"/>
      </w:rPr>
    </w:lvl>
    <w:lvl w:ilvl="1" w:tplc="E4F63C16">
      <w:start w:val="1"/>
      <w:numFmt w:val="bullet"/>
      <w:lvlText w:val="•"/>
      <w:lvlJc w:val="left"/>
      <w:pPr>
        <w:ind w:left="1039" w:hanging="360"/>
      </w:pPr>
      <w:rPr>
        <w:rFonts w:hint="default"/>
      </w:rPr>
    </w:lvl>
    <w:lvl w:ilvl="2" w:tplc="68C007A0">
      <w:start w:val="1"/>
      <w:numFmt w:val="bullet"/>
      <w:lvlText w:val="•"/>
      <w:lvlJc w:val="left"/>
      <w:pPr>
        <w:ind w:left="1559" w:hanging="360"/>
      </w:pPr>
      <w:rPr>
        <w:rFonts w:hint="default"/>
      </w:rPr>
    </w:lvl>
    <w:lvl w:ilvl="3" w:tplc="075818AC">
      <w:start w:val="1"/>
      <w:numFmt w:val="bullet"/>
      <w:lvlText w:val="•"/>
      <w:lvlJc w:val="left"/>
      <w:pPr>
        <w:ind w:left="2078" w:hanging="360"/>
      </w:pPr>
      <w:rPr>
        <w:rFonts w:hint="default"/>
      </w:rPr>
    </w:lvl>
    <w:lvl w:ilvl="4" w:tplc="BC3A6C60">
      <w:start w:val="1"/>
      <w:numFmt w:val="bullet"/>
      <w:lvlText w:val="•"/>
      <w:lvlJc w:val="left"/>
      <w:pPr>
        <w:ind w:left="2598" w:hanging="360"/>
      </w:pPr>
      <w:rPr>
        <w:rFonts w:hint="default"/>
      </w:rPr>
    </w:lvl>
    <w:lvl w:ilvl="5" w:tplc="128CEA24">
      <w:start w:val="1"/>
      <w:numFmt w:val="bullet"/>
      <w:lvlText w:val="•"/>
      <w:lvlJc w:val="left"/>
      <w:pPr>
        <w:ind w:left="3117" w:hanging="360"/>
      </w:pPr>
      <w:rPr>
        <w:rFonts w:hint="default"/>
      </w:rPr>
    </w:lvl>
    <w:lvl w:ilvl="6" w:tplc="FBB84A72">
      <w:start w:val="1"/>
      <w:numFmt w:val="bullet"/>
      <w:lvlText w:val="•"/>
      <w:lvlJc w:val="left"/>
      <w:pPr>
        <w:ind w:left="3637" w:hanging="360"/>
      </w:pPr>
      <w:rPr>
        <w:rFonts w:hint="default"/>
      </w:rPr>
    </w:lvl>
    <w:lvl w:ilvl="7" w:tplc="52F27E5C">
      <w:start w:val="1"/>
      <w:numFmt w:val="bullet"/>
      <w:lvlText w:val="•"/>
      <w:lvlJc w:val="left"/>
      <w:pPr>
        <w:ind w:left="4156" w:hanging="360"/>
      </w:pPr>
      <w:rPr>
        <w:rFonts w:hint="default"/>
      </w:rPr>
    </w:lvl>
    <w:lvl w:ilvl="8" w:tplc="16982F92">
      <w:start w:val="1"/>
      <w:numFmt w:val="bullet"/>
      <w:lvlText w:val="•"/>
      <w:lvlJc w:val="left"/>
      <w:pPr>
        <w:ind w:left="4676" w:hanging="360"/>
      </w:pPr>
      <w:rPr>
        <w:rFonts w:hint="default"/>
      </w:rPr>
    </w:lvl>
  </w:abstractNum>
  <w:abstractNum w:abstractNumId="83" w15:restartNumberingAfterBreak="0">
    <w:nsid w:val="573A2221"/>
    <w:multiLevelType w:val="hybridMultilevel"/>
    <w:tmpl w:val="FE2A459E"/>
    <w:lvl w:ilvl="0" w:tplc="79E0FB78">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580172B3"/>
    <w:multiLevelType w:val="hybridMultilevel"/>
    <w:tmpl w:val="BE3EFD32"/>
    <w:lvl w:ilvl="0" w:tplc="1C14A0FA">
      <w:start w:val="1"/>
      <w:numFmt w:val="lowerLetter"/>
      <w:lvlText w:val="(%1)"/>
      <w:lvlJc w:val="left"/>
      <w:pPr>
        <w:ind w:left="900" w:hanging="180"/>
      </w:pPr>
      <w:rPr>
        <w:rFonts w:ascii="Times New Roman" w:hAnsi="Times New Roman" w:hint="default"/>
        <w:spacing w:val="-1"/>
        <w:w w:val="99"/>
        <w:sz w:val="24"/>
        <w:szCs w:val="24"/>
      </w:rPr>
    </w:lvl>
    <w:lvl w:ilvl="1" w:tplc="94BC5316">
      <w:start w:val="1"/>
      <w:numFmt w:val="lowerLetter"/>
      <w:lvlText w:val="%2."/>
      <w:lvlJc w:val="left"/>
      <w:pPr>
        <w:ind w:left="180" w:hanging="360"/>
      </w:pPr>
      <w:rPr>
        <w:rFonts w:hint="default"/>
        <w:spacing w:val="-1"/>
        <w:w w:val="99"/>
        <w:sz w:val="18"/>
        <w:szCs w:val="18"/>
      </w:rPr>
    </w:lvl>
    <w:lvl w:ilvl="2" w:tplc="D3527148">
      <w:start w:val="1"/>
      <w:numFmt w:val="lowerRoman"/>
      <w:lvlText w:val="%3."/>
      <w:lvlJc w:val="right"/>
      <w:pPr>
        <w:ind w:left="900" w:hanging="180"/>
      </w:pPr>
      <w:rPr>
        <w:rFonts w:hint="default"/>
        <w:w w:val="100"/>
        <w:sz w:val="18"/>
        <w:szCs w:val="18"/>
      </w:rPr>
    </w:lvl>
    <w:lvl w:ilvl="3" w:tplc="38323048" w:tentative="1">
      <w:start w:val="1"/>
      <w:numFmt w:val="decimal"/>
      <w:lvlText w:val="%4."/>
      <w:lvlJc w:val="left"/>
      <w:pPr>
        <w:ind w:left="1620" w:hanging="360"/>
      </w:pPr>
      <w:rPr>
        <w:rFonts w:hint="default"/>
      </w:rPr>
    </w:lvl>
    <w:lvl w:ilvl="4" w:tplc="C534FA96" w:tentative="1">
      <w:start w:val="1"/>
      <w:numFmt w:val="lowerLetter"/>
      <w:lvlText w:val="%5."/>
      <w:lvlJc w:val="left"/>
      <w:pPr>
        <w:ind w:left="2340" w:hanging="360"/>
      </w:pPr>
      <w:rPr>
        <w:rFonts w:hint="default"/>
      </w:rPr>
    </w:lvl>
    <w:lvl w:ilvl="5" w:tplc="003EA026" w:tentative="1">
      <w:start w:val="1"/>
      <w:numFmt w:val="lowerRoman"/>
      <w:lvlText w:val="%6."/>
      <w:lvlJc w:val="right"/>
      <w:pPr>
        <w:ind w:left="3060" w:hanging="180"/>
      </w:pPr>
      <w:rPr>
        <w:rFonts w:hint="default"/>
      </w:rPr>
    </w:lvl>
    <w:lvl w:ilvl="6" w:tplc="8256C3EC" w:tentative="1">
      <w:start w:val="1"/>
      <w:numFmt w:val="decimal"/>
      <w:lvlText w:val="%7."/>
      <w:lvlJc w:val="left"/>
      <w:pPr>
        <w:ind w:left="3780" w:hanging="360"/>
      </w:pPr>
      <w:rPr>
        <w:rFonts w:hint="default"/>
      </w:rPr>
    </w:lvl>
    <w:lvl w:ilvl="7" w:tplc="EC647CCE" w:tentative="1">
      <w:start w:val="1"/>
      <w:numFmt w:val="lowerLetter"/>
      <w:lvlText w:val="%8."/>
      <w:lvlJc w:val="left"/>
      <w:pPr>
        <w:ind w:left="4500" w:hanging="360"/>
      </w:pPr>
      <w:rPr>
        <w:rFonts w:hint="default"/>
      </w:rPr>
    </w:lvl>
    <w:lvl w:ilvl="8" w:tplc="4F54A858" w:tentative="1">
      <w:start w:val="1"/>
      <w:numFmt w:val="lowerRoman"/>
      <w:lvlText w:val="%9."/>
      <w:lvlJc w:val="right"/>
      <w:pPr>
        <w:ind w:left="5220" w:hanging="180"/>
      </w:pPr>
      <w:rPr>
        <w:rFonts w:hint="default"/>
      </w:rPr>
    </w:lvl>
  </w:abstractNum>
  <w:abstractNum w:abstractNumId="85" w15:restartNumberingAfterBreak="0">
    <w:nsid w:val="5840676D"/>
    <w:multiLevelType w:val="hybridMultilevel"/>
    <w:tmpl w:val="31725C18"/>
    <w:lvl w:ilvl="0" w:tplc="6F5A6B2E">
      <w:start w:val="1"/>
      <w:numFmt w:val="lowerLetter"/>
      <w:lvlText w:val="(%1)"/>
      <w:lvlJc w:val="left"/>
      <w:pPr>
        <w:ind w:left="1344" w:hanging="624"/>
      </w:pPr>
      <w:rPr>
        <w:rFonts w:ascii="Times New Roman" w:hAnsi="Times New Roman" w:hint="default"/>
        <w:spacing w:val="-1"/>
        <w:w w:val="99"/>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B34C1C2A">
      <w:start w:val="1"/>
      <w:numFmt w:val="lowerRoman"/>
      <w:lvlText w:val="%4."/>
      <w:lvlJc w:val="right"/>
      <w:pPr>
        <w:ind w:left="2880" w:hanging="360"/>
      </w:pPr>
      <w:rPr>
        <w:rFonts w:ascii="Times New Roman" w:hAnsi="Times New Roman" w:hint="default"/>
        <w:w w:val="100"/>
        <w:sz w:val="28"/>
        <w:szCs w:val="18"/>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584F098A"/>
    <w:multiLevelType w:val="hybridMultilevel"/>
    <w:tmpl w:val="2D6287FA"/>
    <w:lvl w:ilvl="0" w:tplc="8BACEBDE">
      <w:start w:val="1"/>
      <w:numFmt w:val="bullet"/>
      <w:lvlText w:val=""/>
      <w:lvlJc w:val="left"/>
      <w:pPr>
        <w:ind w:left="480" w:hanging="360"/>
      </w:pPr>
      <w:rPr>
        <w:rFonts w:ascii="Symbol" w:eastAsia="Symbol" w:hAnsi="Symbol" w:hint="default"/>
        <w:w w:val="100"/>
        <w:sz w:val="18"/>
        <w:szCs w:val="18"/>
      </w:rPr>
    </w:lvl>
    <w:lvl w:ilvl="1" w:tplc="4000BDAC">
      <w:start w:val="1"/>
      <w:numFmt w:val="bullet"/>
      <w:lvlText w:val="•"/>
      <w:lvlJc w:val="left"/>
      <w:pPr>
        <w:ind w:left="1071" w:hanging="360"/>
      </w:pPr>
      <w:rPr>
        <w:rFonts w:hint="default"/>
      </w:rPr>
    </w:lvl>
    <w:lvl w:ilvl="2" w:tplc="ECA63F6E">
      <w:start w:val="1"/>
      <w:numFmt w:val="bullet"/>
      <w:lvlText w:val="•"/>
      <w:lvlJc w:val="left"/>
      <w:pPr>
        <w:ind w:left="1662" w:hanging="360"/>
      </w:pPr>
      <w:rPr>
        <w:rFonts w:hint="default"/>
      </w:rPr>
    </w:lvl>
    <w:lvl w:ilvl="3" w:tplc="B25ADE68">
      <w:start w:val="1"/>
      <w:numFmt w:val="bullet"/>
      <w:lvlText w:val="•"/>
      <w:lvlJc w:val="left"/>
      <w:pPr>
        <w:ind w:left="2253" w:hanging="360"/>
      </w:pPr>
      <w:rPr>
        <w:rFonts w:hint="default"/>
      </w:rPr>
    </w:lvl>
    <w:lvl w:ilvl="4" w:tplc="E06877C6">
      <w:start w:val="1"/>
      <w:numFmt w:val="bullet"/>
      <w:lvlText w:val="•"/>
      <w:lvlJc w:val="left"/>
      <w:pPr>
        <w:ind w:left="2844" w:hanging="360"/>
      </w:pPr>
      <w:rPr>
        <w:rFonts w:hint="default"/>
      </w:rPr>
    </w:lvl>
    <w:lvl w:ilvl="5" w:tplc="436630CC">
      <w:start w:val="1"/>
      <w:numFmt w:val="bullet"/>
      <w:lvlText w:val="•"/>
      <w:lvlJc w:val="left"/>
      <w:pPr>
        <w:ind w:left="3435" w:hanging="360"/>
      </w:pPr>
      <w:rPr>
        <w:rFonts w:hint="default"/>
      </w:rPr>
    </w:lvl>
    <w:lvl w:ilvl="6" w:tplc="5B900EBA">
      <w:start w:val="1"/>
      <w:numFmt w:val="bullet"/>
      <w:lvlText w:val="•"/>
      <w:lvlJc w:val="left"/>
      <w:pPr>
        <w:ind w:left="4026" w:hanging="360"/>
      </w:pPr>
      <w:rPr>
        <w:rFonts w:hint="default"/>
      </w:rPr>
    </w:lvl>
    <w:lvl w:ilvl="7" w:tplc="4184C594">
      <w:start w:val="1"/>
      <w:numFmt w:val="bullet"/>
      <w:lvlText w:val="•"/>
      <w:lvlJc w:val="left"/>
      <w:pPr>
        <w:ind w:left="4617" w:hanging="360"/>
      </w:pPr>
      <w:rPr>
        <w:rFonts w:hint="default"/>
      </w:rPr>
    </w:lvl>
    <w:lvl w:ilvl="8" w:tplc="69BA7578">
      <w:start w:val="1"/>
      <w:numFmt w:val="bullet"/>
      <w:lvlText w:val="•"/>
      <w:lvlJc w:val="left"/>
      <w:pPr>
        <w:ind w:left="5208" w:hanging="360"/>
      </w:pPr>
      <w:rPr>
        <w:rFonts w:hint="default"/>
      </w:rPr>
    </w:lvl>
  </w:abstractNum>
  <w:abstractNum w:abstractNumId="87" w15:restartNumberingAfterBreak="0">
    <w:nsid w:val="58876A94"/>
    <w:multiLevelType w:val="hybridMultilevel"/>
    <w:tmpl w:val="17CADF52"/>
    <w:lvl w:ilvl="0" w:tplc="F132CE5E">
      <w:start w:val="1"/>
      <w:numFmt w:val="decimal"/>
      <w:lvlText w:val="%1."/>
      <w:lvlJc w:val="left"/>
      <w:pPr>
        <w:ind w:left="360" w:hanging="360"/>
      </w:pPr>
      <w:rPr>
        <w:rFonts w:hint="default"/>
      </w:rPr>
    </w:lvl>
    <w:lvl w:ilvl="1" w:tplc="689821B0" w:tentative="1">
      <w:start w:val="1"/>
      <w:numFmt w:val="lowerLetter"/>
      <w:lvlText w:val="%2."/>
      <w:lvlJc w:val="left"/>
      <w:pPr>
        <w:ind w:left="1080" w:hanging="360"/>
      </w:pPr>
    </w:lvl>
    <w:lvl w:ilvl="2" w:tplc="A052EC54" w:tentative="1">
      <w:start w:val="1"/>
      <w:numFmt w:val="lowerRoman"/>
      <w:lvlText w:val="%3."/>
      <w:lvlJc w:val="right"/>
      <w:pPr>
        <w:ind w:left="1800" w:hanging="180"/>
      </w:pPr>
    </w:lvl>
    <w:lvl w:ilvl="3" w:tplc="D19620A2" w:tentative="1">
      <w:start w:val="1"/>
      <w:numFmt w:val="decimal"/>
      <w:lvlText w:val="%4."/>
      <w:lvlJc w:val="left"/>
      <w:pPr>
        <w:ind w:left="2520" w:hanging="360"/>
      </w:pPr>
    </w:lvl>
    <w:lvl w:ilvl="4" w:tplc="5FA0D916" w:tentative="1">
      <w:start w:val="1"/>
      <w:numFmt w:val="lowerLetter"/>
      <w:lvlText w:val="%5."/>
      <w:lvlJc w:val="left"/>
      <w:pPr>
        <w:ind w:left="3240" w:hanging="360"/>
      </w:pPr>
    </w:lvl>
    <w:lvl w:ilvl="5" w:tplc="B6602D96" w:tentative="1">
      <w:start w:val="1"/>
      <w:numFmt w:val="lowerRoman"/>
      <w:lvlText w:val="%6."/>
      <w:lvlJc w:val="right"/>
      <w:pPr>
        <w:ind w:left="3960" w:hanging="180"/>
      </w:pPr>
    </w:lvl>
    <w:lvl w:ilvl="6" w:tplc="3626B012" w:tentative="1">
      <w:start w:val="1"/>
      <w:numFmt w:val="decimal"/>
      <w:lvlText w:val="%7."/>
      <w:lvlJc w:val="left"/>
      <w:pPr>
        <w:ind w:left="4680" w:hanging="360"/>
      </w:pPr>
    </w:lvl>
    <w:lvl w:ilvl="7" w:tplc="209A1408" w:tentative="1">
      <w:start w:val="1"/>
      <w:numFmt w:val="lowerLetter"/>
      <w:lvlText w:val="%8."/>
      <w:lvlJc w:val="left"/>
      <w:pPr>
        <w:ind w:left="5400" w:hanging="360"/>
      </w:pPr>
    </w:lvl>
    <w:lvl w:ilvl="8" w:tplc="F216BD68" w:tentative="1">
      <w:start w:val="1"/>
      <w:numFmt w:val="lowerRoman"/>
      <w:lvlText w:val="%9."/>
      <w:lvlJc w:val="right"/>
      <w:pPr>
        <w:ind w:left="6120" w:hanging="180"/>
      </w:pPr>
    </w:lvl>
  </w:abstractNum>
  <w:abstractNum w:abstractNumId="88" w15:restartNumberingAfterBreak="0">
    <w:nsid w:val="599D192D"/>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9" w15:restartNumberingAfterBreak="0">
    <w:nsid w:val="5D0C709B"/>
    <w:multiLevelType w:val="hybridMultilevel"/>
    <w:tmpl w:val="B0B497CA"/>
    <w:lvl w:ilvl="0" w:tplc="93D82A1C">
      <w:start w:val="1"/>
      <w:numFmt w:val="lowerLetter"/>
      <w:lvlText w:val="(%1)"/>
      <w:lvlJc w:val="left"/>
      <w:pPr>
        <w:ind w:left="1441" w:hanging="721"/>
      </w:pPr>
      <w:rPr>
        <w:rFonts w:ascii="Times New Roman" w:hAnsi="Times New Roman" w:hint="default"/>
        <w:b w:val="0"/>
        <w:bCs/>
        <w:i w:val="0"/>
        <w:spacing w:val="-2"/>
        <w:w w:val="100"/>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5DE27114"/>
    <w:multiLevelType w:val="hybridMultilevel"/>
    <w:tmpl w:val="B20E6240"/>
    <w:lvl w:ilvl="0" w:tplc="CED2E272">
      <w:start w:val="1"/>
      <w:numFmt w:val="bullet"/>
      <w:lvlText w:val=""/>
      <w:lvlJc w:val="left"/>
      <w:pPr>
        <w:ind w:left="501" w:hanging="360"/>
      </w:pPr>
      <w:rPr>
        <w:rFonts w:ascii="Symbol" w:eastAsia="Symbol" w:hAnsi="Symbol" w:hint="default"/>
        <w:w w:val="100"/>
        <w:sz w:val="18"/>
        <w:szCs w:val="18"/>
      </w:rPr>
    </w:lvl>
    <w:lvl w:ilvl="1" w:tplc="CDCCAB68">
      <w:start w:val="1"/>
      <w:numFmt w:val="bullet"/>
      <w:lvlText w:val="•"/>
      <w:lvlJc w:val="left"/>
      <w:pPr>
        <w:ind w:left="1088" w:hanging="360"/>
      </w:pPr>
      <w:rPr>
        <w:rFonts w:hint="default"/>
      </w:rPr>
    </w:lvl>
    <w:lvl w:ilvl="2" w:tplc="423C8974">
      <w:start w:val="1"/>
      <w:numFmt w:val="bullet"/>
      <w:lvlText w:val="•"/>
      <w:lvlJc w:val="left"/>
      <w:pPr>
        <w:ind w:left="1677" w:hanging="360"/>
      </w:pPr>
      <w:rPr>
        <w:rFonts w:hint="default"/>
      </w:rPr>
    </w:lvl>
    <w:lvl w:ilvl="3" w:tplc="9C805D5E">
      <w:start w:val="1"/>
      <w:numFmt w:val="bullet"/>
      <w:lvlText w:val="•"/>
      <w:lvlJc w:val="left"/>
      <w:pPr>
        <w:ind w:left="2265" w:hanging="360"/>
      </w:pPr>
      <w:rPr>
        <w:rFonts w:hint="default"/>
      </w:rPr>
    </w:lvl>
    <w:lvl w:ilvl="4" w:tplc="58844070">
      <w:start w:val="1"/>
      <w:numFmt w:val="bullet"/>
      <w:lvlText w:val="•"/>
      <w:lvlJc w:val="left"/>
      <w:pPr>
        <w:ind w:left="2854" w:hanging="360"/>
      </w:pPr>
      <w:rPr>
        <w:rFonts w:hint="default"/>
      </w:rPr>
    </w:lvl>
    <w:lvl w:ilvl="5" w:tplc="9E48DA58">
      <w:start w:val="1"/>
      <w:numFmt w:val="bullet"/>
      <w:lvlText w:val="•"/>
      <w:lvlJc w:val="left"/>
      <w:pPr>
        <w:ind w:left="3443" w:hanging="360"/>
      </w:pPr>
      <w:rPr>
        <w:rFonts w:hint="default"/>
      </w:rPr>
    </w:lvl>
    <w:lvl w:ilvl="6" w:tplc="E78449D0">
      <w:start w:val="1"/>
      <w:numFmt w:val="bullet"/>
      <w:lvlText w:val="•"/>
      <w:lvlJc w:val="left"/>
      <w:pPr>
        <w:ind w:left="4031" w:hanging="360"/>
      </w:pPr>
      <w:rPr>
        <w:rFonts w:hint="default"/>
      </w:rPr>
    </w:lvl>
    <w:lvl w:ilvl="7" w:tplc="06880DF2">
      <w:start w:val="1"/>
      <w:numFmt w:val="bullet"/>
      <w:lvlText w:val="•"/>
      <w:lvlJc w:val="left"/>
      <w:pPr>
        <w:ind w:left="4620" w:hanging="360"/>
      </w:pPr>
      <w:rPr>
        <w:rFonts w:hint="default"/>
      </w:rPr>
    </w:lvl>
    <w:lvl w:ilvl="8" w:tplc="64C2D188">
      <w:start w:val="1"/>
      <w:numFmt w:val="bullet"/>
      <w:lvlText w:val="•"/>
      <w:lvlJc w:val="left"/>
      <w:pPr>
        <w:ind w:left="5208" w:hanging="360"/>
      </w:pPr>
      <w:rPr>
        <w:rFonts w:hint="default"/>
      </w:rPr>
    </w:lvl>
  </w:abstractNum>
  <w:abstractNum w:abstractNumId="91" w15:restartNumberingAfterBreak="0">
    <w:nsid w:val="5E7D31E3"/>
    <w:multiLevelType w:val="hybridMultilevel"/>
    <w:tmpl w:val="28629E2E"/>
    <w:lvl w:ilvl="0" w:tplc="B80ACC9A">
      <w:start w:val="1"/>
      <w:numFmt w:val="decimal"/>
      <w:lvlText w:val="(%1)"/>
      <w:lvlJc w:val="left"/>
      <w:pPr>
        <w:ind w:left="721" w:hanging="721"/>
      </w:pPr>
      <w:rPr>
        <w:rFonts w:ascii="Times New Roman" w:hAnsi="Times New Roman" w:hint="default"/>
        <w:b w:val="0"/>
        <w:bCs/>
        <w:i w:val="0"/>
        <w:spacing w:val="-2"/>
        <w:w w:val="99"/>
        <w:sz w:val="24"/>
        <w:szCs w:val="24"/>
      </w:rPr>
    </w:lvl>
    <w:lvl w:ilvl="1" w:tplc="0C090019">
      <w:start w:val="1"/>
      <w:numFmt w:val="lowerLetter"/>
      <w:lvlText w:val="%2."/>
      <w:lvlJc w:val="left"/>
      <w:pPr>
        <w:ind w:left="720" w:hanging="360"/>
      </w:pPr>
    </w:lvl>
    <w:lvl w:ilvl="2" w:tplc="0C09001B">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92" w15:restartNumberingAfterBreak="0">
    <w:nsid w:val="60183AA0"/>
    <w:multiLevelType w:val="hybridMultilevel"/>
    <w:tmpl w:val="E73446C4"/>
    <w:lvl w:ilvl="0" w:tplc="57F820C0">
      <w:start w:val="1"/>
      <w:numFmt w:val="lowerRoman"/>
      <w:lvlText w:val="%1."/>
      <w:lvlJc w:val="left"/>
      <w:pPr>
        <w:ind w:left="2902" w:hanging="720"/>
      </w:pPr>
      <w:rPr>
        <w:rFonts w:hint="default"/>
      </w:rPr>
    </w:lvl>
    <w:lvl w:ilvl="1" w:tplc="0C090019" w:tentative="1">
      <w:start w:val="1"/>
      <w:numFmt w:val="lowerLetter"/>
      <w:lvlText w:val="%2."/>
      <w:lvlJc w:val="left"/>
      <w:pPr>
        <w:ind w:left="3262" w:hanging="360"/>
      </w:pPr>
    </w:lvl>
    <w:lvl w:ilvl="2" w:tplc="0C09001B" w:tentative="1">
      <w:start w:val="1"/>
      <w:numFmt w:val="lowerRoman"/>
      <w:lvlText w:val="%3."/>
      <w:lvlJc w:val="right"/>
      <w:pPr>
        <w:ind w:left="3982" w:hanging="180"/>
      </w:pPr>
    </w:lvl>
    <w:lvl w:ilvl="3" w:tplc="0C09000F" w:tentative="1">
      <w:start w:val="1"/>
      <w:numFmt w:val="decimal"/>
      <w:lvlText w:val="%4."/>
      <w:lvlJc w:val="left"/>
      <w:pPr>
        <w:ind w:left="4702" w:hanging="360"/>
      </w:pPr>
    </w:lvl>
    <w:lvl w:ilvl="4" w:tplc="0C090019" w:tentative="1">
      <w:start w:val="1"/>
      <w:numFmt w:val="lowerLetter"/>
      <w:lvlText w:val="%5."/>
      <w:lvlJc w:val="left"/>
      <w:pPr>
        <w:ind w:left="5422" w:hanging="360"/>
      </w:pPr>
    </w:lvl>
    <w:lvl w:ilvl="5" w:tplc="0C09001B" w:tentative="1">
      <w:start w:val="1"/>
      <w:numFmt w:val="lowerRoman"/>
      <w:lvlText w:val="%6."/>
      <w:lvlJc w:val="right"/>
      <w:pPr>
        <w:ind w:left="6142" w:hanging="180"/>
      </w:pPr>
    </w:lvl>
    <w:lvl w:ilvl="6" w:tplc="0C09000F" w:tentative="1">
      <w:start w:val="1"/>
      <w:numFmt w:val="decimal"/>
      <w:lvlText w:val="%7."/>
      <w:lvlJc w:val="left"/>
      <w:pPr>
        <w:ind w:left="6862" w:hanging="360"/>
      </w:pPr>
    </w:lvl>
    <w:lvl w:ilvl="7" w:tplc="0C090019" w:tentative="1">
      <w:start w:val="1"/>
      <w:numFmt w:val="lowerLetter"/>
      <w:lvlText w:val="%8."/>
      <w:lvlJc w:val="left"/>
      <w:pPr>
        <w:ind w:left="7582" w:hanging="360"/>
      </w:pPr>
    </w:lvl>
    <w:lvl w:ilvl="8" w:tplc="0C09001B" w:tentative="1">
      <w:start w:val="1"/>
      <w:numFmt w:val="lowerRoman"/>
      <w:lvlText w:val="%9."/>
      <w:lvlJc w:val="right"/>
      <w:pPr>
        <w:ind w:left="8302" w:hanging="180"/>
      </w:pPr>
    </w:lvl>
  </w:abstractNum>
  <w:abstractNum w:abstractNumId="93" w15:restartNumberingAfterBreak="0">
    <w:nsid w:val="602B21BB"/>
    <w:multiLevelType w:val="hybridMultilevel"/>
    <w:tmpl w:val="719840F4"/>
    <w:lvl w:ilvl="0" w:tplc="122EF690">
      <w:start w:val="1"/>
      <w:numFmt w:val="lowerLetter"/>
      <w:lvlText w:val="(%1)"/>
      <w:lvlJc w:val="left"/>
      <w:pPr>
        <w:ind w:left="889" w:hanging="180"/>
      </w:pPr>
      <w:rPr>
        <w:rFonts w:hint="default"/>
      </w:rPr>
    </w:lvl>
    <w:lvl w:ilvl="1" w:tplc="8FC4E61C" w:tentative="1">
      <w:start w:val="1"/>
      <w:numFmt w:val="lowerLetter"/>
      <w:lvlText w:val="%2."/>
      <w:lvlJc w:val="left"/>
      <w:pPr>
        <w:ind w:left="1440" w:hanging="360"/>
      </w:pPr>
    </w:lvl>
    <w:lvl w:ilvl="2" w:tplc="7794F940" w:tentative="1">
      <w:start w:val="1"/>
      <w:numFmt w:val="lowerRoman"/>
      <w:lvlText w:val="%3."/>
      <w:lvlJc w:val="right"/>
      <w:pPr>
        <w:ind w:left="2160" w:hanging="180"/>
      </w:pPr>
    </w:lvl>
    <w:lvl w:ilvl="3" w:tplc="C91CE386" w:tentative="1">
      <w:start w:val="1"/>
      <w:numFmt w:val="decimal"/>
      <w:lvlText w:val="%4."/>
      <w:lvlJc w:val="left"/>
      <w:pPr>
        <w:ind w:left="2880" w:hanging="360"/>
      </w:pPr>
    </w:lvl>
    <w:lvl w:ilvl="4" w:tplc="52645814" w:tentative="1">
      <w:start w:val="1"/>
      <w:numFmt w:val="lowerLetter"/>
      <w:lvlText w:val="%5."/>
      <w:lvlJc w:val="left"/>
      <w:pPr>
        <w:ind w:left="3600" w:hanging="360"/>
      </w:pPr>
    </w:lvl>
    <w:lvl w:ilvl="5" w:tplc="53FC7480" w:tentative="1">
      <w:start w:val="1"/>
      <w:numFmt w:val="lowerRoman"/>
      <w:lvlText w:val="%6."/>
      <w:lvlJc w:val="right"/>
      <w:pPr>
        <w:ind w:left="4320" w:hanging="180"/>
      </w:pPr>
    </w:lvl>
    <w:lvl w:ilvl="6" w:tplc="C2A6D93A" w:tentative="1">
      <w:start w:val="1"/>
      <w:numFmt w:val="decimal"/>
      <w:lvlText w:val="%7."/>
      <w:lvlJc w:val="left"/>
      <w:pPr>
        <w:ind w:left="5040" w:hanging="360"/>
      </w:pPr>
    </w:lvl>
    <w:lvl w:ilvl="7" w:tplc="18921E4E" w:tentative="1">
      <w:start w:val="1"/>
      <w:numFmt w:val="lowerLetter"/>
      <w:lvlText w:val="%8."/>
      <w:lvlJc w:val="left"/>
      <w:pPr>
        <w:ind w:left="5760" w:hanging="360"/>
      </w:pPr>
    </w:lvl>
    <w:lvl w:ilvl="8" w:tplc="FB4E65D4" w:tentative="1">
      <w:start w:val="1"/>
      <w:numFmt w:val="lowerRoman"/>
      <w:lvlText w:val="%9."/>
      <w:lvlJc w:val="right"/>
      <w:pPr>
        <w:ind w:left="6480" w:hanging="180"/>
      </w:pPr>
    </w:lvl>
  </w:abstractNum>
  <w:abstractNum w:abstractNumId="94" w15:restartNumberingAfterBreak="0">
    <w:nsid w:val="60A85B73"/>
    <w:multiLevelType w:val="hybridMultilevel"/>
    <w:tmpl w:val="3A2AC640"/>
    <w:lvl w:ilvl="0" w:tplc="BDE0C9A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60B41FA2"/>
    <w:multiLevelType w:val="hybridMultilevel"/>
    <w:tmpl w:val="78CA4E86"/>
    <w:lvl w:ilvl="0" w:tplc="CB700EDA">
      <w:start w:val="1"/>
      <w:numFmt w:val="lowerLetter"/>
      <w:lvlText w:val="(%1)"/>
      <w:lvlJc w:val="left"/>
      <w:pPr>
        <w:ind w:left="1441" w:hanging="721"/>
      </w:pPr>
      <w:rPr>
        <w:rFonts w:ascii="Times New Roman" w:hAnsi="Times New Roman" w:hint="default"/>
        <w:b w:val="0"/>
        <w:bCs/>
        <w:i w:val="0"/>
        <w:spacing w:val="-2"/>
        <w:w w:val="100"/>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61BD5C2E"/>
    <w:multiLevelType w:val="hybridMultilevel"/>
    <w:tmpl w:val="26841EFE"/>
    <w:lvl w:ilvl="0" w:tplc="1152C984">
      <w:start w:val="1"/>
      <w:numFmt w:val="decimal"/>
      <w:lvlText w:val="%1."/>
      <w:lvlJc w:val="left"/>
      <w:pPr>
        <w:ind w:left="18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64F5645B"/>
    <w:multiLevelType w:val="hybridMultilevel"/>
    <w:tmpl w:val="82D6E842"/>
    <w:lvl w:ilvl="0" w:tplc="49BC4498">
      <w:start w:val="1"/>
      <w:numFmt w:val="lowerLetter"/>
      <w:lvlText w:val="(%1)"/>
      <w:lvlJc w:val="left"/>
      <w:pPr>
        <w:ind w:left="838"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65B82288"/>
    <w:multiLevelType w:val="hybridMultilevel"/>
    <w:tmpl w:val="0518AAF6"/>
    <w:lvl w:ilvl="0" w:tplc="BC36DFAE">
      <w:start w:val="1"/>
      <w:numFmt w:val="decimal"/>
      <w:lvlText w:val="%1."/>
      <w:lvlJc w:val="left"/>
      <w:pPr>
        <w:ind w:left="18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65B936E4"/>
    <w:multiLevelType w:val="hybridMultilevel"/>
    <w:tmpl w:val="8DCAEEA0"/>
    <w:lvl w:ilvl="0" w:tplc="1568806A">
      <w:start w:val="1"/>
      <w:numFmt w:val="lowerLetter"/>
      <w:lvlText w:val="(%1)"/>
      <w:lvlJc w:val="left"/>
      <w:pPr>
        <w:ind w:left="1475" w:hanging="624"/>
      </w:pPr>
      <w:rPr>
        <w:rFonts w:ascii="Times New Roman" w:hAnsi="Times New Roman" w:hint="default"/>
        <w:spacing w:val="-1"/>
        <w:w w:val="99"/>
        <w:sz w:val="24"/>
        <w:szCs w:val="24"/>
      </w:rPr>
    </w:lvl>
    <w:lvl w:ilvl="1" w:tplc="0C090019" w:tentative="1">
      <w:start w:val="1"/>
      <w:numFmt w:val="lowerLetter"/>
      <w:lvlText w:val="%2."/>
      <w:lvlJc w:val="left"/>
      <w:pPr>
        <w:ind w:left="1409" w:hanging="360"/>
      </w:pPr>
    </w:lvl>
    <w:lvl w:ilvl="2" w:tplc="0C09001B" w:tentative="1">
      <w:start w:val="1"/>
      <w:numFmt w:val="lowerRoman"/>
      <w:lvlText w:val="%3."/>
      <w:lvlJc w:val="right"/>
      <w:pPr>
        <w:ind w:left="2129" w:hanging="180"/>
      </w:pPr>
    </w:lvl>
    <w:lvl w:ilvl="3" w:tplc="0C09000F" w:tentative="1">
      <w:start w:val="1"/>
      <w:numFmt w:val="decimal"/>
      <w:lvlText w:val="%4."/>
      <w:lvlJc w:val="left"/>
      <w:pPr>
        <w:ind w:left="2849" w:hanging="360"/>
      </w:pPr>
    </w:lvl>
    <w:lvl w:ilvl="4" w:tplc="0C090019" w:tentative="1">
      <w:start w:val="1"/>
      <w:numFmt w:val="lowerLetter"/>
      <w:lvlText w:val="%5."/>
      <w:lvlJc w:val="left"/>
      <w:pPr>
        <w:ind w:left="3569" w:hanging="360"/>
      </w:pPr>
    </w:lvl>
    <w:lvl w:ilvl="5" w:tplc="0C09001B" w:tentative="1">
      <w:start w:val="1"/>
      <w:numFmt w:val="lowerRoman"/>
      <w:lvlText w:val="%6."/>
      <w:lvlJc w:val="right"/>
      <w:pPr>
        <w:ind w:left="4289" w:hanging="180"/>
      </w:pPr>
    </w:lvl>
    <w:lvl w:ilvl="6" w:tplc="0C09000F" w:tentative="1">
      <w:start w:val="1"/>
      <w:numFmt w:val="decimal"/>
      <w:lvlText w:val="%7."/>
      <w:lvlJc w:val="left"/>
      <w:pPr>
        <w:ind w:left="5009" w:hanging="360"/>
      </w:pPr>
    </w:lvl>
    <w:lvl w:ilvl="7" w:tplc="0C090019" w:tentative="1">
      <w:start w:val="1"/>
      <w:numFmt w:val="lowerLetter"/>
      <w:lvlText w:val="%8."/>
      <w:lvlJc w:val="left"/>
      <w:pPr>
        <w:ind w:left="5729" w:hanging="360"/>
      </w:pPr>
    </w:lvl>
    <w:lvl w:ilvl="8" w:tplc="0C09001B" w:tentative="1">
      <w:start w:val="1"/>
      <w:numFmt w:val="lowerRoman"/>
      <w:lvlText w:val="%9."/>
      <w:lvlJc w:val="right"/>
      <w:pPr>
        <w:ind w:left="6449" w:hanging="180"/>
      </w:pPr>
    </w:lvl>
  </w:abstractNum>
  <w:abstractNum w:abstractNumId="100" w15:restartNumberingAfterBreak="0">
    <w:nsid w:val="65F65ECD"/>
    <w:multiLevelType w:val="hybridMultilevel"/>
    <w:tmpl w:val="2F52E3D0"/>
    <w:lvl w:ilvl="0" w:tplc="4DD09FA4">
      <w:start w:val="1"/>
      <w:numFmt w:val="decimal"/>
      <w:lvlText w:val="%1."/>
      <w:lvlJc w:val="left"/>
      <w:pPr>
        <w:ind w:left="18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663728F9"/>
    <w:multiLevelType w:val="hybridMultilevel"/>
    <w:tmpl w:val="91E68B5A"/>
    <w:lvl w:ilvl="0" w:tplc="EDA6AD8E">
      <w:start w:val="1"/>
      <w:numFmt w:val="lowerLetter"/>
      <w:lvlText w:val="(%1)"/>
      <w:lvlJc w:val="left"/>
      <w:pPr>
        <w:ind w:left="2136" w:hanging="360"/>
      </w:pPr>
      <w:rPr>
        <w:rFonts w:hint="default"/>
      </w:rPr>
    </w:lvl>
    <w:lvl w:ilvl="1" w:tplc="0C090019" w:tentative="1">
      <w:start w:val="1"/>
      <w:numFmt w:val="lowerLetter"/>
      <w:lvlText w:val="%2."/>
      <w:lvlJc w:val="left"/>
      <w:pPr>
        <w:ind w:left="2856" w:hanging="360"/>
      </w:pPr>
    </w:lvl>
    <w:lvl w:ilvl="2" w:tplc="0C09001B" w:tentative="1">
      <w:start w:val="1"/>
      <w:numFmt w:val="lowerRoman"/>
      <w:lvlText w:val="%3."/>
      <w:lvlJc w:val="right"/>
      <w:pPr>
        <w:ind w:left="3576" w:hanging="180"/>
      </w:pPr>
    </w:lvl>
    <w:lvl w:ilvl="3" w:tplc="0C09000F" w:tentative="1">
      <w:start w:val="1"/>
      <w:numFmt w:val="decimal"/>
      <w:lvlText w:val="%4."/>
      <w:lvlJc w:val="left"/>
      <w:pPr>
        <w:ind w:left="4296" w:hanging="360"/>
      </w:pPr>
    </w:lvl>
    <w:lvl w:ilvl="4" w:tplc="0C090019" w:tentative="1">
      <w:start w:val="1"/>
      <w:numFmt w:val="lowerLetter"/>
      <w:lvlText w:val="%5."/>
      <w:lvlJc w:val="left"/>
      <w:pPr>
        <w:ind w:left="5016" w:hanging="360"/>
      </w:pPr>
    </w:lvl>
    <w:lvl w:ilvl="5" w:tplc="0C09001B" w:tentative="1">
      <w:start w:val="1"/>
      <w:numFmt w:val="lowerRoman"/>
      <w:lvlText w:val="%6."/>
      <w:lvlJc w:val="right"/>
      <w:pPr>
        <w:ind w:left="5736" w:hanging="180"/>
      </w:pPr>
    </w:lvl>
    <w:lvl w:ilvl="6" w:tplc="0C09000F" w:tentative="1">
      <w:start w:val="1"/>
      <w:numFmt w:val="decimal"/>
      <w:lvlText w:val="%7."/>
      <w:lvlJc w:val="left"/>
      <w:pPr>
        <w:ind w:left="6456" w:hanging="360"/>
      </w:pPr>
    </w:lvl>
    <w:lvl w:ilvl="7" w:tplc="0C090019" w:tentative="1">
      <w:start w:val="1"/>
      <w:numFmt w:val="lowerLetter"/>
      <w:lvlText w:val="%8."/>
      <w:lvlJc w:val="left"/>
      <w:pPr>
        <w:ind w:left="7176" w:hanging="360"/>
      </w:pPr>
    </w:lvl>
    <w:lvl w:ilvl="8" w:tplc="0C09001B" w:tentative="1">
      <w:start w:val="1"/>
      <w:numFmt w:val="lowerRoman"/>
      <w:lvlText w:val="%9."/>
      <w:lvlJc w:val="right"/>
      <w:pPr>
        <w:ind w:left="7896" w:hanging="180"/>
      </w:pPr>
    </w:lvl>
  </w:abstractNum>
  <w:abstractNum w:abstractNumId="102" w15:restartNumberingAfterBreak="0">
    <w:nsid w:val="664E04CD"/>
    <w:multiLevelType w:val="hybridMultilevel"/>
    <w:tmpl w:val="D10C5282"/>
    <w:lvl w:ilvl="0" w:tplc="501481E0">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67724F22"/>
    <w:multiLevelType w:val="hybridMultilevel"/>
    <w:tmpl w:val="31060F20"/>
    <w:lvl w:ilvl="0" w:tplc="B3C88BA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4" w15:restartNumberingAfterBreak="0">
    <w:nsid w:val="68210400"/>
    <w:multiLevelType w:val="hybridMultilevel"/>
    <w:tmpl w:val="7D36DD2E"/>
    <w:lvl w:ilvl="0" w:tplc="CD7EF3B8">
      <w:start w:val="1"/>
      <w:numFmt w:val="upperLetter"/>
      <w:lvlText w:val="(%1)"/>
      <w:lvlJc w:val="left"/>
      <w:pPr>
        <w:ind w:left="3960" w:hanging="360"/>
      </w:pPr>
      <w:rPr>
        <w:rFonts w:hint="default"/>
      </w:rPr>
    </w:lvl>
    <w:lvl w:ilvl="1" w:tplc="8C0AC3DE" w:tentative="1">
      <w:start w:val="1"/>
      <w:numFmt w:val="lowerLetter"/>
      <w:lvlText w:val="%2."/>
      <w:lvlJc w:val="left"/>
      <w:pPr>
        <w:ind w:left="4680" w:hanging="360"/>
      </w:pPr>
    </w:lvl>
    <w:lvl w:ilvl="2" w:tplc="A070625A" w:tentative="1">
      <w:start w:val="1"/>
      <w:numFmt w:val="lowerRoman"/>
      <w:lvlText w:val="%3."/>
      <w:lvlJc w:val="right"/>
      <w:pPr>
        <w:ind w:left="5400" w:hanging="180"/>
      </w:pPr>
    </w:lvl>
    <w:lvl w:ilvl="3" w:tplc="AC282852" w:tentative="1">
      <w:start w:val="1"/>
      <w:numFmt w:val="decimal"/>
      <w:lvlText w:val="%4."/>
      <w:lvlJc w:val="left"/>
      <w:pPr>
        <w:ind w:left="6120" w:hanging="360"/>
      </w:pPr>
    </w:lvl>
    <w:lvl w:ilvl="4" w:tplc="31D2AEE4" w:tentative="1">
      <w:start w:val="1"/>
      <w:numFmt w:val="lowerLetter"/>
      <w:lvlText w:val="%5."/>
      <w:lvlJc w:val="left"/>
      <w:pPr>
        <w:ind w:left="6840" w:hanging="360"/>
      </w:pPr>
    </w:lvl>
    <w:lvl w:ilvl="5" w:tplc="DCECE1CE" w:tentative="1">
      <w:start w:val="1"/>
      <w:numFmt w:val="lowerRoman"/>
      <w:lvlText w:val="%6."/>
      <w:lvlJc w:val="right"/>
      <w:pPr>
        <w:ind w:left="7560" w:hanging="180"/>
      </w:pPr>
    </w:lvl>
    <w:lvl w:ilvl="6" w:tplc="5F3C1336" w:tentative="1">
      <w:start w:val="1"/>
      <w:numFmt w:val="decimal"/>
      <w:lvlText w:val="%7."/>
      <w:lvlJc w:val="left"/>
      <w:pPr>
        <w:ind w:left="8280" w:hanging="360"/>
      </w:pPr>
    </w:lvl>
    <w:lvl w:ilvl="7" w:tplc="561AB986" w:tentative="1">
      <w:start w:val="1"/>
      <w:numFmt w:val="lowerLetter"/>
      <w:lvlText w:val="%8."/>
      <w:lvlJc w:val="left"/>
      <w:pPr>
        <w:ind w:left="9000" w:hanging="360"/>
      </w:pPr>
    </w:lvl>
    <w:lvl w:ilvl="8" w:tplc="FE6ACAE6" w:tentative="1">
      <w:start w:val="1"/>
      <w:numFmt w:val="lowerRoman"/>
      <w:lvlText w:val="%9."/>
      <w:lvlJc w:val="right"/>
      <w:pPr>
        <w:ind w:left="9720" w:hanging="180"/>
      </w:pPr>
    </w:lvl>
  </w:abstractNum>
  <w:abstractNum w:abstractNumId="105" w15:restartNumberingAfterBreak="0">
    <w:nsid w:val="68DE6461"/>
    <w:multiLevelType w:val="hybridMultilevel"/>
    <w:tmpl w:val="3F646A18"/>
    <w:lvl w:ilvl="0" w:tplc="1A827024">
      <w:start w:val="1"/>
      <w:numFmt w:val="bullet"/>
      <w:lvlText w:val=""/>
      <w:lvlJc w:val="left"/>
      <w:pPr>
        <w:ind w:left="480" w:hanging="360"/>
      </w:pPr>
      <w:rPr>
        <w:rFonts w:ascii="Symbol" w:eastAsia="Symbol" w:hAnsi="Symbol" w:hint="default"/>
        <w:w w:val="100"/>
        <w:sz w:val="18"/>
        <w:szCs w:val="18"/>
      </w:rPr>
    </w:lvl>
    <w:lvl w:ilvl="1" w:tplc="0C090019">
      <w:start w:val="1"/>
      <w:numFmt w:val="bullet"/>
      <w:lvlText w:val="•"/>
      <w:lvlJc w:val="left"/>
      <w:pPr>
        <w:ind w:left="1071" w:hanging="360"/>
      </w:pPr>
      <w:rPr>
        <w:rFonts w:hint="default"/>
      </w:rPr>
    </w:lvl>
    <w:lvl w:ilvl="2" w:tplc="0C09001B">
      <w:start w:val="1"/>
      <w:numFmt w:val="bullet"/>
      <w:lvlText w:val="•"/>
      <w:lvlJc w:val="left"/>
      <w:pPr>
        <w:ind w:left="1662" w:hanging="360"/>
      </w:pPr>
      <w:rPr>
        <w:rFonts w:hint="default"/>
      </w:rPr>
    </w:lvl>
    <w:lvl w:ilvl="3" w:tplc="0C09000F">
      <w:start w:val="1"/>
      <w:numFmt w:val="bullet"/>
      <w:lvlText w:val="•"/>
      <w:lvlJc w:val="left"/>
      <w:pPr>
        <w:ind w:left="2253" w:hanging="360"/>
      </w:pPr>
      <w:rPr>
        <w:rFonts w:hint="default"/>
      </w:rPr>
    </w:lvl>
    <w:lvl w:ilvl="4" w:tplc="0C090019">
      <w:start w:val="1"/>
      <w:numFmt w:val="bullet"/>
      <w:lvlText w:val="•"/>
      <w:lvlJc w:val="left"/>
      <w:pPr>
        <w:ind w:left="2844" w:hanging="360"/>
      </w:pPr>
      <w:rPr>
        <w:rFonts w:hint="default"/>
      </w:rPr>
    </w:lvl>
    <w:lvl w:ilvl="5" w:tplc="0C09001B">
      <w:start w:val="1"/>
      <w:numFmt w:val="bullet"/>
      <w:lvlText w:val="•"/>
      <w:lvlJc w:val="left"/>
      <w:pPr>
        <w:ind w:left="3435" w:hanging="360"/>
      </w:pPr>
      <w:rPr>
        <w:rFonts w:hint="default"/>
      </w:rPr>
    </w:lvl>
    <w:lvl w:ilvl="6" w:tplc="0C09000F">
      <w:start w:val="1"/>
      <w:numFmt w:val="bullet"/>
      <w:lvlText w:val="•"/>
      <w:lvlJc w:val="left"/>
      <w:pPr>
        <w:ind w:left="4026" w:hanging="360"/>
      </w:pPr>
      <w:rPr>
        <w:rFonts w:hint="default"/>
      </w:rPr>
    </w:lvl>
    <w:lvl w:ilvl="7" w:tplc="0C090019">
      <w:start w:val="1"/>
      <w:numFmt w:val="bullet"/>
      <w:lvlText w:val="•"/>
      <w:lvlJc w:val="left"/>
      <w:pPr>
        <w:ind w:left="4617" w:hanging="360"/>
      </w:pPr>
      <w:rPr>
        <w:rFonts w:hint="default"/>
      </w:rPr>
    </w:lvl>
    <w:lvl w:ilvl="8" w:tplc="0C09001B">
      <w:start w:val="1"/>
      <w:numFmt w:val="bullet"/>
      <w:lvlText w:val="•"/>
      <w:lvlJc w:val="left"/>
      <w:pPr>
        <w:ind w:left="5208" w:hanging="360"/>
      </w:pPr>
      <w:rPr>
        <w:rFonts w:hint="default"/>
      </w:rPr>
    </w:lvl>
  </w:abstractNum>
  <w:abstractNum w:abstractNumId="106" w15:restartNumberingAfterBreak="0">
    <w:nsid w:val="6A3B1A7E"/>
    <w:multiLevelType w:val="hybridMultilevel"/>
    <w:tmpl w:val="330A6E58"/>
    <w:lvl w:ilvl="0" w:tplc="F3B02DFC">
      <w:start w:val="1"/>
      <w:numFmt w:val="lowerRoman"/>
      <w:lvlText w:val="(%1)"/>
      <w:lvlJc w:val="left"/>
      <w:pPr>
        <w:ind w:left="1920"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107" w15:restartNumberingAfterBreak="0">
    <w:nsid w:val="6AA32E54"/>
    <w:multiLevelType w:val="hybridMultilevel"/>
    <w:tmpl w:val="10C8446C"/>
    <w:lvl w:ilvl="0" w:tplc="DECA77E4">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6AC54D40"/>
    <w:multiLevelType w:val="hybridMultilevel"/>
    <w:tmpl w:val="8B7A64D8"/>
    <w:lvl w:ilvl="0" w:tplc="18C6A5FC">
      <w:start w:val="1"/>
      <w:numFmt w:val="lowerLetter"/>
      <w:lvlText w:val="(%1)"/>
      <w:lvlJc w:val="left"/>
      <w:pPr>
        <w:ind w:left="1080" w:hanging="360"/>
      </w:pPr>
      <w:rPr>
        <w:rFonts w:hint="default"/>
      </w:rPr>
    </w:lvl>
    <w:lvl w:ilvl="1" w:tplc="1D60612E" w:tentative="1">
      <w:start w:val="1"/>
      <w:numFmt w:val="lowerLetter"/>
      <w:lvlText w:val="%2."/>
      <w:lvlJc w:val="left"/>
      <w:pPr>
        <w:ind w:left="1800" w:hanging="360"/>
      </w:pPr>
    </w:lvl>
    <w:lvl w:ilvl="2" w:tplc="8244FF36" w:tentative="1">
      <w:start w:val="1"/>
      <w:numFmt w:val="lowerRoman"/>
      <w:lvlText w:val="%3."/>
      <w:lvlJc w:val="right"/>
      <w:pPr>
        <w:ind w:left="2520" w:hanging="180"/>
      </w:pPr>
    </w:lvl>
    <w:lvl w:ilvl="3" w:tplc="5E764B8A" w:tentative="1">
      <w:start w:val="1"/>
      <w:numFmt w:val="decimal"/>
      <w:lvlText w:val="%4."/>
      <w:lvlJc w:val="left"/>
      <w:pPr>
        <w:ind w:left="3240" w:hanging="360"/>
      </w:pPr>
    </w:lvl>
    <w:lvl w:ilvl="4" w:tplc="64C68598" w:tentative="1">
      <w:start w:val="1"/>
      <w:numFmt w:val="lowerLetter"/>
      <w:lvlText w:val="%5."/>
      <w:lvlJc w:val="left"/>
      <w:pPr>
        <w:ind w:left="3960" w:hanging="360"/>
      </w:pPr>
    </w:lvl>
    <w:lvl w:ilvl="5" w:tplc="B3D68BAA" w:tentative="1">
      <w:start w:val="1"/>
      <w:numFmt w:val="lowerRoman"/>
      <w:lvlText w:val="%6."/>
      <w:lvlJc w:val="right"/>
      <w:pPr>
        <w:ind w:left="4680" w:hanging="180"/>
      </w:pPr>
    </w:lvl>
    <w:lvl w:ilvl="6" w:tplc="918C3F54" w:tentative="1">
      <w:start w:val="1"/>
      <w:numFmt w:val="decimal"/>
      <w:lvlText w:val="%7."/>
      <w:lvlJc w:val="left"/>
      <w:pPr>
        <w:ind w:left="5400" w:hanging="360"/>
      </w:pPr>
    </w:lvl>
    <w:lvl w:ilvl="7" w:tplc="FE38417E" w:tentative="1">
      <w:start w:val="1"/>
      <w:numFmt w:val="lowerLetter"/>
      <w:lvlText w:val="%8."/>
      <w:lvlJc w:val="left"/>
      <w:pPr>
        <w:ind w:left="6120" w:hanging="360"/>
      </w:pPr>
    </w:lvl>
    <w:lvl w:ilvl="8" w:tplc="CD1AE196" w:tentative="1">
      <w:start w:val="1"/>
      <w:numFmt w:val="lowerRoman"/>
      <w:lvlText w:val="%9."/>
      <w:lvlJc w:val="right"/>
      <w:pPr>
        <w:ind w:left="6840" w:hanging="180"/>
      </w:pPr>
    </w:lvl>
  </w:abstractNum>
  <w:abstractNum w:abstractNumId="109" w15:restartNumberingAfterBreak="0">
    <w:nsid w:val="6B241876"/>
    <w:multiLevelType w:val="hybridMultilevel"/>
    <w:tmpl w:val="239A2280"/>
    <w:lvl w:ilvl="0" w:tplc="F3B02DFC">
      <w:start w:val="1"/>
      <w:numFmt w:val="lowerRoman"/>
      <w:lvlText w:val="(%1)"/>
      <w:lvlJc w:val="left"/>
      <w:pPr>
        <w:ind w:left="1887" w:hanging="360"/>
      </w:pPr>
      <w:rPr>
        <w:rFonts w:hint="default"/>
      </w:rPr>
    </w:lvl>
    <w:lvl w:ilvl="1" w:tplc="0C090019" w:tentative="1">
      <w:start w:val="1"/>
      <w:numFmt w:val="lowerLetter"/>
      <w:lvlText w:val="%2."/>
      <w:lvlJc w:val="left"/>
      <w:pPr>
        <w:ind w:left="2607" w:hanging="360"/>
      </w:pPr>
    </w:lvl>
    <w:lvl w:ilvl="2" w:tplc="0C09001B" w:tentative="1">
      <w:start w:val="1"/>
      <w:numFmt w:val="lowerRoman"/>
      <w:lvlText w:val="%3."/>
      <w:lvlJc w:val="right"/>
      <w:pPr>
        <w:ind w:left="3327" w:hanging="180"/>
      </w:pPr>
    </w:lvl>
    <w:lvl w:ilvl="3" w:tplc="0C09000F" w:tentative="1">
      <w:start w:val="1"/>
      <w:numFmt w:val="decimal"/>
      <w:lvlText w:val="%4."/>
      <w:lvlJc w:val="left"/>
      <w:pPr>
        <w:ind w:left="4047" w:hanging="360"/>
      </w:pPr>
    </w:lvl>
    <w:lvl w:ilvl="4" w:tplc="0C090019" w:tentative="1">
      <w:start w:val="1"/>
      <w:numFmt w:val="lowerLetter"/>
      <w:lvlText w:val="%5."/>
      <w:lvlJc w:val="left"/>
      <w:pPr>
        <w:ind w:left="4767" w:hanging="360"/>
      </w:pPr>
    </w:lvl>
    <w:lvl w:ilvl="5" w:tplc="0C09001B" w:tentative="1">
      <w:start w:val="1"/>
      <w:numFmt w:val="lowerRoman"/>
      <w:lvlText w:val="%6."/>
      <w:lvlJc w:val="right"/>
      <w:pPr>
        <w:ind w:left="5487" w:hanging="180"/>
      </w:pPr>
    </w:lvl>
    <w:lvl w:ilvl="6" w:tplc="0C09000F" w:tentative="1">
      <w:start w:val="1"/>
      <w:numFmt w:val="decimal"/>
      <w:lvlText w:val="%7."/>
      <w:lvlJc w:val="left"/>
      <w:pPr>
        <w:ind w:left="6207" w:hanging="360"/>
      </w:pPr>
    </w:lvl>
    <w:lvl w:ilvl="7" w:tplc="0C090019" w:tentative="1">
      <w:start w:val="1"/>
      <w:numFmt w:val="lowerLetter"/>
      <w:lvlText w:val="%8."/>
      <w:lvlJc w:val="left"/>
      <w:pPr>
        <w:ind w:left="6927" w:hanging="360"/>
      </w:pPr>
    </w:lvl>
    <w:lvl w:ilvl="8" w:tplc="0C09001B" w:tentative="1">
      <w:start w:val="1"/>
      <w:numFmt w:val="lowerRoman"/>
      <w:lvlText w:val="%9."/>
      <w:lvlJc w:val="right"/>
      <w:pPr>
        <w:ind w:left="7647" w:hanging="180"/>
      </w:pPr>
    </w:lvl>
  </w:abstractNum>
  <w:abstractNum w:abstractNumId="110" w15:restartNumberingAfterBreak="0">
    <w:nsid w:val="6BB42A8F"/>
    <w:multiLevelType w:val="hybridMultilevel"/>
    <w:tmpl w:val="01A09282"/>
    <w:lvl w:ilvl="0" w:tplc="F3B02DFC">
      <w:start w:val="1"/>
      <w:numFmt w:val="lowerRoman"/>
      <w:lvlText w:val="(%1)"/>
      <w:lvlJc w:val="left"/>
      <w:pPr>
        <w:ind w:left="1887" w:hanging="360"/>
      </w:pPr>
      <w:rPr>
        <w:rFonts w:hint="default"/>
      </w:rPr>
    </w:lvl>
    <w:lvl w:ilvl="1" w:tplc="0C090019" w:tentative="1">
      <w:start w:val="1"/>
      <w:numFmt w:val="lowerLetter"/>
      <w:lvlText w:val="%2."/>
      <w:lvlJc w:val="left"/>
      <w:pPr>
        <w:ind w:left="2607" w:hanging="360"/>
      </w:pPr>
    </w:lvl>
    <w:lvl w:ilvl="2" w:tplc="0C09001B" w:tentative="1">
      <w:start w:val="1"/>
      <w:numFmt w:val="lowerRoman"/>
      <w:lvlText w:val="%3."/>
      <w:lvlJc w:val="right"/>
      <w:pPr>
        <w:ind w:left="3327" w:hanging="180"/>
      </w:pPr>
    </w:lvl>
    <w:lvl w:ilvl="3" w:tplc="0C09000F" w:tentative="1">
      <w:start w:val="1"/>
      <w:numFmt w:val="decimal"/>
      <w:lvlText w:val="%4."/>
      <w:lvlJc w:val="left"/>
      <w:pPr>
        <w:ind w:left="4047" w:hanging="360"/>
      </w:pPr>
    </w:lvl>
    <w:lvl w:ilvl="4" w:tplc="0C090019" w:tentative="1">
      <w:start w:val="1"/>
      <w:numFmt w:val="lowerLetter"/>
      <w:lvlText w:val="%5."/>
      <w:lvlJc w:val="left"/>
      <w:pPr>
        <w:ind w:left="4767" w:hanging="360"/>
      </w:pPr>
    </w:lvl>
    <w:lvl w:ilvl="5" w:tplc="0C09001B" w:tentative="1">
      <w:start w:val="1"/>
      <w:numFmt w:val="lowerRoman"/>
      <w:lvlText w:val="%6."/>
      <w:lvlJc w:val="right"/>
      <w:pPr>
        <w:ind w:left="5487" w:hanging="180"/>
      </w:pPr>
    </w:lvl>
    <w:lvl w:ilvl="6" w:tplc="0C09000F" w:tentative="1">
      <w:start w:val="1"/>
      <w:numFmt w:val="decimal"/>
      <w:lvlText w:val="%7."/>
      <w:lvlJc w:val="left"/>
      <w:pPr>
        <w:ind w:left="6207" w:hanging="360"/>
      </w:pPr>
    </w:lvl>
    <w:lvl w:ilvl="7" w:tplc="0C090019" w:tentative="1">
      <w:start w:val="1"/>
      <w:numFmt w:val="lowerLetter"/>
      <w:lvlText w:val="%8."/>
      <w:lvlJc w:val="left"/>
      <w:pPr>
        <w:ind w:left="6927" w:hanging="360"/>
      </w:pPr>
    </w:lvl>
    <w:lvl w:ilvl="8" w:tplc="0C09001B" w:tentative="1">
      <w:start w:val="1"/>
      <w:numFmt w:val="lowerRoman"/>
      <w:lvlText w:val="%9."/>
      <w:lvlJc w:val="right"/>
      <w:pPr>
        <w:ind w:left="7647" w:hanging="180"/>
      </w:pPr>
    </w:lvl>
  </w:abstractNum>
  <w:abstractNum w:abstractNumId="111" w15:restartNumberingAfterBreak="0">
    <w:nsid w:val="6BF43D91"/>
    <w:multiLevelType w:val="hybridMultilevel"/>
    <w:tmpl w:val="54C0E286"/>
    <w:lvl w:ilvl="0" w:tplc="F3B02DFC">
      <w:start w:val="1"/>
      <w:numFmt w:val="lowerRoman"/>
      <w:lvlText w:val="(%1)"/>
      <w:lvlJc w:val="left"/>
      <w:pPr>
        <w:ind w:left="1920"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112" w15:restartNumberingAfterBreak="0">
    <w:nsid w:val="6E7A012B"/>
    <w:multiLevelType w:val="hybridMultilevel"/>
    <w:tmpl w:val="AB346F14"/>
    <w:lvl w:ilvl="0" w:tplc="032C10F4">
      <w:start w:val="1"/>
      <w:numFmt w:val="lowerLetter"/>
      <w:lvlText w:val="(%1)"/>
      <w:lvlJc w:val="left"/>
      <w:pPr>
        <w:ind w:left="838" w:hanging="180"/>
      </w:pPr>
      <w:rPr>
        <w:rFonts w:hint="default"/>
      </w:rPr>
    </w:lvl>
    <w:lvl w:ilvl="1" w:tplc="0C090019">
      <w:start w:val="1"/>
      <w:numFmt w:val="lowerLetter"/>
      <w:lvlText w:val="%2."/>
      <w:lvlJc w:val="left"/>
      <w:pPr>
        <w:ind w:left="1440" w:hanging="360"/>
      </w:pPr>
    </w:lvl>
    <w:lvl w:ilvl="2" w:tplc="0C09001B">
      <w:start w:val="1"/>
      <w:numFmt w:val="lowerRoman"/>
      <w:lvlText w:val="(%3)"/>
      <w:lvlJc w:val="left"/>
      <w:pPr>
        <w:ind w:left="2160" w:hanging="180"/>
      </w:pPr>
      <w:rPr>
        <w:rFonts w:ascii="Verdana" w:eastAsia="Verdana" w:hAnsi="Verdana" w:hint="default"/>
        <w:w w:val="100"/>
        <w:sz w:val="18"/>
        <w:szCs w:val="18"/>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6E894AE9"/>
    <w:multiLevelType w:val="hybridMultilevel"/>
    <w:tmpl w:val="9B6613A8"/>
    <w:lvl w:ilvl="0" w:tplc="711CC46A">
      <w:start w:val="1"/>
      <w:numFmt w:val="lowerLetter"/>
      <w:lvlText w:val="(%1)"/>
      <w:lvlJc w:val="left"/>
      <w:pPr>
        <w:ind w:left="1441" w:hanging="721"/>
      </w:pPr>
      <w:rPr>
        <w:rFonts w:ascii="Times New Roman" w:hAnsi="Times New Roman" w:hint="default"/>
        <w:b w:val="0"/>
        <w:bCs/>
        <w:i w:val="0"/>
        <w:spacing w:val="-2"/>
        <w:w w:val="100"/>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6FAD0635"/>
    <w:multiLevelType w:val="hybridMultilevel"/>
    <w:tmpl w:val="2326BB78"/>
    <w:lvl w:ilvl="0" w:tplc="5DCA8794">
      <w:start w:val="1"/>
      <w:numFmt w:val="lowerLetter"/>
      <w:lvlText w:val="(%1)"/>
      <w:lvlJc w:val="left"/>
      <w:pPr>
        <w:ind w:left="900" w:hanging="180"/>
      </w:pPr>
      <w:rPr>
        <w:rFonts w:ascii="Times New Roman" w:hAnsi="Times New Roman" w:hint="default"/>
        <w:spacing w:val="-1"/>
        <w:w w:val="99"/>
        <w:sz w:val="24"/>
        <w:szCs w:val="24"/>
      </w:rPr>
    </w:lvl>
    <w:lvl w:ilvl="1" w:tplc="94BC5316">
      <w:start w:val="1"/>
      <w:numFmt w:val="lowerLetter"/>
      <w:lvlText w:val="%2."/>
      <w:lvlJc w:val="left"/>
      <w:pPr>
        <w:ind w:left="180" w:hanging="360"/>
      </w:pPr>
      <w:rPr>
        <w:rFonts w:hint="default"/>
        <w:spacing w:val="-1"/>
        <w:w w:val="99"/>
        <w:sz w:val="18"/>
        <w:szCs w:val="18"/>
      </w:rPr>
    </w:lvl>
    <w:lvl w:ilvl="2" w:tplc="D3527148">
      <w:start w:val="1"/>
      <w:numFmt w:val="lowerRoman"/>
      <w:lvlText w:val="%3."/>
      <w:lvlJc w:val="right"/>
      <w:pPr>
        <w:ind w:left="900" w:hanging="180"/>
      </w:pPr>
      <w:rPr>
        <w:rFonts w:hint="default"/>
        <w:w w:val="100"/>
        <w:sz w:val="18"/>
        <w:szCs w:val="18"/>
      </w:rPr>
    </w:lvl>
    <w:lvl w:ilvl="3" w:tplc="38323048" w:tentative="1">
      <w:start w:val="1"/>
      <w:numFmt w:val="decimal"/>
      <w:lvlText w:val="%4."/>
      <w:lvlJc w:val="left"/>
      <w:pPr>
        <w:ind w:left="1620" w:hanging="360"/>
      </w:pPr>
      <w:rPr>
        <w:rFonts w:hint="default"/>
      </w:rPr>
    </w:lvl>
    <w:lvl w:ilvl="4" w:tplc="C534FA96" w:tentative="1">
      <w:start w:val="1"/>
      <w:numFmt w:val="lowerLetter"/>
      <w:lvlText w:val="%5."/>
      <w:lvlJc w:val="left"/>
      <w:pPr>
        <w:ind w:left="2340" w:hanging="360"/>
      </w:pPr>
      <w:rPr>
        <w:rFonts w:hint="default"/>
      </w:rPr>
    </w:lvl>
    <w:lvl w:ilvl="5" w:tplc="003EA026" w:tentative="1">
      <w:start w:val="1"/>
      <w:numFmt w:val="lowerRoman"/>
      <w:lvlText w:val="%6."/>
      <w:lvlJc w:val="right"/>
      <w:pPr>
        <w:ind w:left="3060" w:hanging="180"/>
      </w:pPr>
      <w:rPr>
        <w:rFonts w:hint="default"/>
      </w:rPr>
    </w:lvl>
    <w:lvl w:ilvl="6" w:tplc="8256C3EC" w:tentative="1">
      <w:start w:val="1"/>
      <w:numFmt w:val="decimal"/>
      <w:lvlText w:val="%7."/>
      <w:lvlJc w:val="left"/>
      <w:pPr>
        <w:ind w:left="3780" w:hanging="360"/>
      </w:pPr>
      <w:rPr>
        <w:rFonts w:hint="default"/>
      </w:rPr>
    </w:lvl>
    <w:lvl w:ilvl="7" w:tplc="EC647CCE" w:tentative="1">
      <w:start w:val="1"/>
      <w:numFmt w:val="lowerLetter"/>
      <w:lvlText w:val="%8."/>
      <w:lvlJc w:val="left"/>
      <w:pPr>
        <w:ind w:left="4500" w:hanging="360"/>
      </w:pPr>
      <w:rPr>
        <w:rFonts w:hint="default"/>
      </w:rPr>
    </w:lvl>
    <w:lvl w:ilvl="8" w:tplc="4F54A858" w:tentative="1">
      <w:start w:val="1"/>
      <w:numFmt w:val="lowerRoman"/>
      <w:lvlText w:val="%9."/>
      <w:lvlJc w:val="right"/>
      <w:pPr>
        <w:ind w:left="5220" w:hanging="180"/>
      </w:pPr>
      <w:rPr>
        <w:rFonts w:hint="default"/>
      </w:rPr>
    </w:lvl>
  </w:abstractNum>
  <w:abstractNum w:abstractNumId="115" w15:restartNumberingAfterBreak="0">
    <w:nsid w:val="70E01FF0"/>
    <w:multiLevelType w:val="hybridMultilevel"/>
    <w:tmpl w:val="F94A157C"/>
    <w:lvl w:ilvl="0" w:tplc="D9CE4180">
      <w:start w:val="1"/>
      <w:numFmt w:val="decimal"/>
      <w:lvlText w:val="(%1)"/>
      <w:lvlJc w:val="left"/>
      <w:pPr>
        <w:ind w:left="360" w:hanging="360"/>
      </w:pPr>
      <w:rPr>
        <w:rFonts w:hint="default"/>
      </w:rPr>
    </w:lvl>
    <w:lvl w:ilvl="1" w:tplc="5A46C85A" w:tentative="1">
      <w:start w:val="1"/>
      <w:numFmt w:val="lowerLetter"/>
      <w:lvlText w:val="%2."/>
      <w:lvlJc w:val="left"/>
      <w:pPr>
        <w:ind w:left="1440" w:hanging="360"/>
      </w:pPr>
    </w:lvl>
    <w:lvl w:ilvl="2" w:tplc="9B768D9A" w:tentative="1">
      <w:start w:val="1"/>
      <w:numFmt w:val="lowerRoman"/>
      <w:lvlText w:val="%3."/>
      <w:lvlJc w:val="right"/>
      <w:pPr>
        <w:ind w:left="2160" w:hanging="180"/>
      </w:pPr>
    </w:lvl>
    <w:lvl w:ilvl="3" w:tplc="BF22EE32" w:tentative="1">
      <w:start w:val="1"/>
      <w:numFmt w:val="decimal"/>
      <w:lvlText w:val="%4."/>
      <w:lvlJc w:val="left"/>
      <w:pPr>
        <w:ind w:left="2880" w:hanging="360"/>
      </w:pPr>
    </w:lvl>
    <w:lvl w:ilvl="4" w:tplc="A644F4D6" w:tentative="1">
      <w:start w:val="1"/>
      <w:numFmt w:val="lowerLetter"/>
      <w:lvlText w:val="%5."/>
      <w:lvlJc w:val="left"/>
      <w:pPr>
        <w:ind w:left="3600" w:hanging="360"/>
      </w:pPr>
    </w:lvl>
    <w:lvl w:ilvl="5" w:tplc="7F84837E" w:tentative="1">
      <w:start w:val="1"/>
      <w:numFmt w:val="lowerRoman"/>
      <w:lvlText w:val="%6."/>
      <w:lvlJc w:val="right"/>
      <w:pPr>
        <w:ind w:left="4320" w:hanging="180"/>
      </w:pPr>
    </w:lvl>
    <w:lvl w:ilvl="6" w:tplc="22B6F9F8" w:tentative="1">
      <w:start w:val="1"/>
      <w:numFmt w:val="decimal"/>
      <w:lvlText w:val="%7."/>
      <w:lvlJc w:val="left"/>
      <w:pPr>
        <w:ind w:left="5040" w:hanging="360"/>
      </w:pPr>
    </w:lvl>
    <w:lvl w:ilvl="7" w:tplc="29AAAC7E" w:tentative="1">
      <w:start w:val="1"/>
      <w:numFmt w:val="lowerLetter"/>
      <w:lvlText w:val="%8."/>
      <w:lvlJc w:val="left"/>
      <w:pPr>
        <w:ind w:left="5760" w:hanging="360"/>
      </w:pPr>
    </w:lvl>
    <w:lvl w:ilvl="8" w:tplc="E0302838" w:tentative="1">
      <w:start w:val="1"/>
      <w:numFmt w:val="lowerRoman"/>
      <w:lvlText w:val="%9."/>
      <w:lvlJc w:val="right"/>
      <w:pPr>
        <w:ind w:left="6480" w:hanging="180"/>
      </w:pPr>
    </w:lvl>
  </w:abstractNum>
  <w:abstractNum w:abstractNumId="116" w15:restartNumberingAfterBreak="0">
    <w:nsid w:val="712B5050"/>
    <w:multiLevelType w:val="hybridMultilevel"/>
    <w:tmpl w:val="4AEA43A8"/>
    <w:lvl w:ilvl="0" w:tplc="DFF6599A">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7" w15:restartNumberingAfterBreak="0">
    <w:nsid w:val="71F17005"/>
    <w:multiLevelType w:val="hybridMultilevel"/>
    <w:tmpl w:val="697631F4"/>
    <w:lvl w:ilvl="0" w:tplc="227C36BC">
      <w:start w:val="1"/>
      <w:numFmt w:val="decimal"/>
      <w:lvlText w:val="%1."/>
      <w:lvlJc w:val="left"/>
      <w:pPr>
        <w:ind w:left="18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723B1DAC"/>
    <w:multiLevelType w:val="hybridMultilevel"/>
    <w:tmpl w:val="29EE0C1C"/>
    <w:lvl w:ilvl="0" w:tplc="483446F8">
      <w:start w:val="1"/>
      <w:numFmt w:val="lowerLetter"/>
      <w:lvlText w:val="(%1)"/>
      <w:lvlJc w:val="left"/>
      <w:pPr>
        <w:ind w:left="889"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734A2D00"/>
    <w:multiLevelType w:val="hybridMultilevel"/>
    <w:tmpl w:val="48960A8A"/>
    <w:lvl w:ilvl="0" w:tplc="F02430DC">
      <w:start w:val="1"/>
      <w:numFmt w:val="lowerLetter"/>
      <w:lvlText w:val="(%1)"/>
      <w:lvlJc w:val="left"/>
      <w:pPr>
        <w:ind w:left="838"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73832A52"/>
    <w:multiLevelType w:val="hybridMultilevel"/>
    <w:tmpl w:val="A028A748"/>
    <w:lvl w:ilvl="0" w:tplc="EE1C4D44">
      <w:start w:val="1"/>
      <w:numFmt w:val="bullet"/>
      <w:lvlText w:val=""/>
      <w:lvlJc w:val="left"/>
      <w:pPr>
        <w:ind w:left="490" w:hanging="360"/>
      </w:pPr>
      <w:rPr>
        <w:rFonts w:ascii="Symbol" w:eastAsia="Symbol" w:hAnsi="Symbol" w:hint="default"/>
        <w:w w:val="100"/>
        <w:sz w:val="18"/>
        <w:szCs w:val="18"/>
      </w:rPr>
    </w:lvl>
    <w:lvl w:ilvl="1" w:tplc="9D3A514A">
      <w:start w:val="1"/>
      <w:numFmt w:val="bullet"/>
      <w:lvlText w:val="•"/>
      <w:lvlJc w:val="left"/>
      <w:pPr>
        <w:ind w:left="959" w:hanging="360"/>
      </w:pPr>
      <w:rPr>
        <w:rFonts w:hint="default"/>
      </w:rPr>
    </w:lvl>
    <w:lvl w:ilvl="2" w:tplc="D8E447C4">
      <w:start w:val="1"/>
      <w:numFmt w:val="bullet"/>
      <w:lvlText w:val="•"/>
      <w:lvlJc w:val="left"/>
      <w:pPr>
        <w:ind w:left="1418" w:hanging="360"/>
      </w:pPr>
      <w:rPr>
        <w:rFonts w:hint="default"/>
      </w:rPr>
    </w:lvl>
    <w:lvl w:ilvl="3" w:tplc="8CF4F266">
      <w:start w:val="1"/>
      <w:numFmt w:val="bullet"/>
      <w:lvlText w:val="•"/>
      <w:lvlJc w:val="left"/>
      <w:pPr>
        <w:ind w:left="1878" w:hanging="360"/>
      </w:pPr>
      <w:rPr>
        <w:rFonts w:hint="default"/>
      </w:rPr>
    </w:lvl>
    <w:lvl w:ilvl="4" w:tplc="EFFE62BE">
      <w:start w:val="1"/>
      <w:numFmt w:val="bullet"/>
      <w:lvlText w:val="•"/>
      <w:lvlJc w:val="left"/>
      <w:pPr>
        <w:ind w:left="2337" w:hanging="360"/>
      </w:pPr>
      <w:rPr>
        <w:rFonts w:hint="default"/>
      </w:rPr>
    </w:lvl>
    <w:lvl w:ilvl="5" w:tplc="83640176">
      <w:start w:val="1"/>
      <w:numFmt w:val="bullet"/>
      <w:lvlText w:val="•"/>
      <w:lvlJc w:val="left"/>
      <w:pPr>
        <w:ind w:left="2797" w:hanging="360"/>
      </w:pPr>
      <w:rPr>
        <w:rFonts w:hint="default"/>
      </w:rPr>
    </w:lvl>
    <w:lvl w:ilvl="6" w:tplc="723E3C36">
      <w:start w:val="1"/>
      <w:numFmt w:val="bullet"/>
      <w:lvlText w:val="•"/>
      <w:lvlJc w:val="left"/>
      <w:pPr>
        <w:ind w:left="3256" w:hanging="360"/>
      </w:pPr>
      <w:rPr>
        <w:rFonts w:hint="default"/>
      </w:rPr>
    </w:lvl>
    <w:lvl w:ilvl="7" w:tplc="34C25B02">
      <w:start w:val="1"/>
      <w:numFmt w:val="bullet"/>
      <w:lvlText w:val="•"/>
      <w:lvlJc w:val="left"/>
      <w:pPr>
        <w:ind w:left="3715" w:hanging="360"/>
      </w:pPr>
      <w:rPr>
        <w:rFonts w:hint="default"/>
      </w:rPr>
    </w:lvl>
    <w:lvl w:ilvl="8" w:tplc="E05839A2">
      <w:start w:val="1"/>
      <w:numFmt w:val="bullet"/>
      <w:lvlText w:val="•"/>
      <w:lvlJc w:val="left"/>
      <w:pPr>
        <w:ind w:left="4175" w:hanging="360"/>
      </w:pPr>
      <w:rPr>
        <w:rFonts w:hint="default"/>
      </w:rPr>
    </w:lvl>
  </w:abstractNum>
  <w:abstractNum w:abstractNumId="121" w15:restartNumberingAfterBreak="0">
    <w:nsid w:val="764E7078"/>
    <w:multiLevelType w:val="hybridMultilevel"/>
    <w:tmpl w:val="33907DF2"/>
    <w:lvl w:ilvl="0" w:tplc="53F2D590">
      <w:start w:val="1"/>
      <w:numFmt w:val="decimal"/>
      <w:lvlText w:val="%1."/>
      <w:lvlJc w:val="left"/>
      <w:pPr>
        <w:ind w:left="180" w:hanging="180"/>
      </w:pPr>
      <w:rPr>
        <w:rFonts w:hint="default"/>
      </w:rPr>
    </w:lvl>
    <w:lvl w:ilvl="1" w:tplc="7E66AAEA" w:tentative="1">
      <w:start w:val="1"/>
      <w:numFmt w:val="lowerLetter"/>
      <w:lvlText w:val="%2."/>
      <w:lvlJc w:val="left"/>
      <w:pPr>
        <w:ind w:left="1440" w:hanging="360"/>
      </w:pPr>
    </w:lvl>
    <w:lvl w:ilvl="2" w:tplc="8026BBFA" w:tentative="1">
      <w:start w:val="1"/>
      <w:numFmt w:val="lowerRoman"/>
      <w:lvlText w:val="%3."/>
      <w:lvlJc w:val="right"/>
      <w:pPr>
        <w:ind w:left="2160" w:hanging="180"/>
      </w:pPr>
    </w:lvl>
    <w:lvl w:ilvl="3" w:tplc="17207BDA" w:tentative="1">
      <w:start w:val="1"/>
      <w:numFmt w:val="decimal"/>
      <w:lvlText w:val="%4."/>
      <w:lvlJc w:val="left"/>
      <w:pPr>
        <w:ind w:left="2880" w:hanging="360"/>
      </w:pPr>
    </w:lvl>
    <w:lvl w:ilvl="4" w:tplc="BDACF082" w:tentative="1">
      <w:start w:val="1"/>
      <w:numFmt w:val="lowerLetter"/>
      <w:lvlText w:val="%5."/>
      <w:lvlJc w:val="left"/>
      <w:pPr>
        <w:ind w:left="3600" w:hanging="360"/>
      </w:pPr>
    </w:lvl>
    <w:lvl w:ilvl="5" w:tplc="6566711C" w:tentative="1">
      <w:start w:val="1"/>
      <w:numFmt w:val="lowerRoman"/>
      <w:lvlText w:val="%6."/>
      <w:lvlJc w:val="right"/>
      <w:pPr>
        <w:ind w:left="4320" w:hanging="180"/>
      </w:pPr>
    </w:lvl>
    <w:lvl w:ilvl="6" w:tplc="DB061698" w:tentative="1">
      <w:start w:val="1"/>
      <w:numFmt w:val="decimal"/>
      <w:lvlText w:val="%7."/>
      <w:lvlJc w:val="left"/>
      <w:pPr>
        <w:ind w:left="5040" w:hanging="360"/>
      </w:pPr>
    </w:lvl>
    <w:lvl w:ilvl="7" w:tplc="1EACF94E" w:tentative="1">
      <w:start w:val="1"/>
      <w:numFmt w:val="lowerLetter"/>
      <w:lvlText w:val="%8."/>
      <w:lvlJc w:val="left"/>
      <w:pPr>
        <w:ind w:left="5760" w:hanging="360"/>
      </w:pPr>
    </w:lvl>
    <w:lvl w:ilvl="8" w:tplc="B9405D1C" w:tentative="1">
      <w:start w:val="1"/>
      <w:numFmt w:val="lowerRoman"/>
      <w:lvlText w:val="%9."/>
      <w:lvlJc w:val="right"/>
      <w:pPr>
        <w:ind w:left="6480" w:hanging="180"/>
      </w:pPr>
    </w:lvl>
  </w:abstractNum>
  <w:abstractNum w:abstractNumId="122" w15:restartNumberingAfterBreak="0">
    <w:nsid w:val="766608A2"/>
    <w:multiLevelType w:val="hybridMultilevel"/>
    <w:tmpl w:val="497A658E"/>
    <w:lvl w:ilvl="0" w:tplc="571EA478">
      <w:start w:val="1"/>
      <w:numFmt w:val="lowerLetter"/>
      <w:lvlText w:val="(%1)"/>
      <w:lvlJc w:val="left"/>
      <w:pPr>
        <w:ind w:left="1475" w:hanging="624"/>
      </w:pPr>
      <w:rPr>
        <w:rFonts w:ascii="Times New Roman" w:hAnsi="Times New Roman" w:hint="default"/>
        <w:spacing w:val="-1"/>
        <w:w w:val="99"/>
        <w:sz w:val="24"/>
        <w:szCs w:val="24"/>
      </w:rPr>
    </w:lvl>
    <w:lvl w:ilvl="1" w:tplc="0C090019">
      <w:start w:val="1"/>
      <w:numFmt w:val="bullet"/>
      <w:lvlText w:val="•"/>
      <w:lvlJc w:val="left"/>
      <w:pPr>
        <w:ind w:left="2243" w:hanging="624"/>
      </w:pPr>
      <w:rPr>
        <w:rFonts w:hint="default"/>
      </w:rPr>
    </w:lvl>
    <w:lvl w:ilvl="2" w:tplc="0C09001B">
      <w:start w:val="1"/>
      <w:numFmt w:val="bullet"/>
      <w:lvlText w:val="•"/>
      <w:lvlJc w:val="left"/>
      <w:pPr>
        <w:ind w:left="3018" w:hanging="624"/>
      </w:pPr>
      <w:rPr>
        <w:rFonts w:hint="default"/>
      </w:rPr>
    </w:lvl>
    <w:lvl w:ilvl="3" w:tplc="0C09000F">
      <w:start w:val="1"/>
      <w:numFmt w:val="bullet"/>
      <w:lvlText w:val="•"/>
      <w:lvlJc w:val="left"/>
      <w:pPr>
        <w:ind w:left="3792" w:hanging="624"/>
      </w:pPr>
      <w:rPr>
        <w:rFonts w:hint="default"/>
      </w:rPr>
    </w:lvl>
    <w:lvl w:ilvl="4" w:tplc="0C090019">
      <w:start w:val="1"/>
      <w:numFmt w:val="bullet"/>
      <w:lvlText w:val="•"/>
      <w:lvlJc w:val="left"/>
      <w:pPr>
        <w:ind w:left="4567" w:hanging="624"/>
      </w:pPr>
      <w:rPr>
        <w:rFonts w:hint="default"/>
      </w:rPr>
    </w:lvl>
    <w:lvl w:ilvl="5" w:tplc="0C09001B">
      <w:start w:val="1"/>
      <w:numFmt w:val="bullet"/>
      <w:lvlText w:val="•"/>
      <w:lvlJc w:val="left"/>
      <w:pPr>
        <w:ind w:left="5342" w:hanging="624"/>
      </w:pPr>
      <w:rPr>
        <w:rFonts w:hint="default"/>
      </w:rPr>
    </w:lvl>
    <w:lvl w:ilvl="6" w:tplc="0C09000F">
      <w:start w:val="1"/>
      <w:numFmt w:val="bullet"/>
      <w:lvlText w:val="•"/>
      <w:lvlJc w:val="left"/>
      <w:pPr>
        <w:ind w:left="6116" w:hanging="624"/>
      </w:pPr>
      <w:rPr>
        <w:rFonts w:hint="default"/>
      </w:rPr>
    </w:lvl>
    <w:lvl w:ilvl="7" w:tplc="0C090019">
      <w:start w:val="1"/>
      <w:numFmt w:val="bullet"/>
      <w:lvlText w:val="•"/>
      <w:lvlJc w:val="left"/>
      <w:pPr>
        <w:ind w:left="6891" w:hanging="624"/>
      </w:pPr>
      <w:rPr>
        <w:rFonts w:hint="default"/>
      </w:rPr>
    </w:lvl>
    <w:lvl w:ilvl="8" w:tplc="0C09001B">
      <w:start w:val="1"/>
      <w:numFmt w:val="bullet"/>
      <w:lvlText w:val="•"/>
      <w:lvlJc w:val="left"/>
      <w:pPr>
        <w:ind w:left="7666" w:hanging="624"/>
      </w:pPr>
      <w:rPr>
        <w:rFonts w:hint="default"/>
      </w:rPr>
    </w:lvl>
  </w:abstractNum>
  <w:abstractNum w:abstractNumId="123" w15:restartNumberingAfterBreak="0">
    <w:nsid w:val="767C3820"/>
    <w:multiLevelType w:val="hybridMultilevel"/>
    <w:tmpl w:val="492A583E"/>
    <w:lvl w:ilvl="0" w:tplc="A13AC752">
      <w:start w:val="1"/>
      <w:numFmt w:val="lowerRoman"/>
      <w:lvlText w:val="(%1)"/>
      <w:lvlJc w:val="left"/>
      <w:pPr>
        <w:ind w:left="2042" w:hanging="624"/>
      </w:pPr>
      <w:rPr>
        <w:rFonts w:ascii="Times New Roman" w:hAnsi="Times New Roman" w:hint="default"/>
        <w:spacing w:val="-1"/>
        <w:w w:val="100"/>
        <w:sz w:val="24"/>
        <w:szCs w:val="24"/>
      </w:rPr>
    </w:lvl>
    <w:lvl w:ilvl="1" w:tplc="2FE4BA4C">
      <w:start w:val="1"/>
      <w:numFmt w:val="lowerRoman"/>
      <w:lvlText w:val="(%2)"/>
      <w:lvlJc w:val="left"/>
      <w:pPr>
        <w:ind w:left="2666" w:hanging="624"/>
      </w:pPr>
      <w:rPr>
        <w:rFonts w:ascii="Verdana" w:eastAsia="Verdana" w:hAnsi="Verdana" w:hint="default"/>
        <w:w w:val="100"/>
        <w:sz w:val="18"/>
        <w:szCs w:val="18"/>
      </w:rPr>
    </w:lvl>
    <w:lvl w:ilvl="2" w:tplc="AD60D440">
      <w:start w:val="1"/>
      <w:numFmt w:val="bullet"/>
      <w:lvlText w:val="•"/>
      <w:lvlJc w:val="left"/>
      <w:pPr>
        <w:ind w:left="3465" w:hanging="624"/>
      </w:pPr>
      <w:rPr>
        <w:rFonts w:hint="default"/>
      </w:rPr>
    </w:lvl>
    <w:lvl w:ilvl="3" w:tplc="5C0A4DAE">
      <w:start w:val="1"/>
      <w:numFmt w:val="bullet"/>
      <w:lvlText w:val="•"/>
      <w:lvlJc w:val="left"/>
      <w:pPr>
        <w:ind w:left="4255" w:hanging="624"/>
      </w:pPr>
      <w:rPr>
        <w:rFonts w:hint="default"/>
      </w:rPr>
    </w:lvl>
    <w:lvl w:ilvl="4" w:tplc="A29EFE88">
      <w:start w:val="1"/>
      <w:numFmt w:val="bullet"/>
      <w:lvlText w:val="•"/>
      <w:lvlJc w:val="left"/>
      <w:pPr>
        <w:ind w:left="5044" w:hanging="624"/>
      </w:pPr>
      <w:rPr>
        <w:rFonts w:hint="default"/>
      </w:rPr>
    </w:lvl>
    <w:lvl w:ilvl="5" w:tplc="2E7EF2C6">
      <w:start w:val="1"/>
      <w:numFmt w:val="bullet"/>
      <w:lvlText w:val="•"/>
      <w:lvlJc w:val="left"/>
      <w:pPr>
        <w:ind w:left="5834" w:hanging="624"/>
      </w:pPr>
      <w:rPr>
        <w:rFonts w:hint="default"/>
      </w:rPr>
    </w:lvl>
    <w:lvl w:ilvl="6" w:tplc="219EF866">
      <w:start w:val="1"/>
      <w:numFmt w:val="bullet"/>
      <w:lvlText w:val="•"/>
      <w:lvlJc w:val="left"/>
      <w:pPr>
        <w:ind w:left="6624" w:hanging="624"/>
      </w:pPr>
      <w:rPr>
        <w:rFonts w:hint="default"/>
      </w:rPr>
    </w:lvl>
    <w:lvl w:ilvl="7" w:tplc="2A9CFD4A">
      <w:start w:val="1"/>
      <w:numFmt w:val="bullet"/>
      <w:lvlText w:val="•"/>
      <w:lvlJc w:val="left"/>
      <w:pPr>
        <w:ind w:left="7413" w:hanging="624"/>
      </w:pPr>
      <w:rPr>
        <w:rFonts w:hint="default"/>
      </w:rPr>
    </w:lvl>
    <w:lvl w:ilvl="8" w:tplc="CDFA90AC">
      <w:start w:val="1"/>
      <w:numFmt w:val="bullet"/>
      <w:lvlText w:val="•"/>
      <w:lvlJc w:val="left"/>
      <w:pPr>
        <w:ind w:left="8203" w:hanging="624"/>
      </w:pPr>
      <w:rPr>
        <w:rFonts w:hint="default"/>
      </w:rPr>
    </w:lvl>
  </w:abstractNum>
  <w:abstractNum w:abstractNumId="124" w15:restartNumberingAfterBreak="0">
    <w:nsid w:val="76F433EF"/>
    <w:multiLevelType w:val="hybridMultilevel"/>
    <w:tmpl w:val="37CAC1A0"/>
    <w:lvl w:ilvl="0" w:tplc="1638D620">
      <w:start w:val="1"/>
      <w:numFmt w:val="lowerLetter"/>
      <w:lvlText w:val="(%1)"/>
      <w:lvlJc w:val="left"/>
      <w:pPr>
        <w:ind w:left="720" w:hanging="360"/>
      </w:pPr>
      <w:rPr>
        <w:rFonts w:hint="default"/>
      </w:rPr>
    </w:lvl>
    <w:lvl w:ilvl="1" w:tplc="437418CA" w:tentative="1">
      <w:start w:val="1"/>
      <w:numFmt w:val="lowerLetter"/>
      <w:lvlText w:val="%2."/>
      <w:lvlJc w:val="left"/>
      <w:pPr>
        <w:ind w:left="1440" w:hanging="360"/>
      </w:pPr>
    </w:lvl>
    <w:lvl w:ilvl="2" w:tplc="53D0EBD0" w:tentative="1">
      <w:start w:val="1"/>
      <w:numFmt w:val="lowerRoman"/>
      <w:lvlText w:val="%3."/>
      <w:lvlJc w:val="right"/>
      <w:pPr>
        <w:ind w:left="2160" w:hanging="180"/>
      </w:pPr>
    </w:lvl>
    <w:lvl w:ilvl="3" w:tplc="14320206" w:tentative="1">
      <w:start w:val="1"/>
      <w:numFmt w:val="decimal"/>
      <w:lvlText w:val="%4."/>
      <w:lvlJc w:val="left"/>
      <w:pPr>
        <w:ind w:left="2880" w:hanging="360"/>
      </w:pPr>
    </w:lvl>
    <w:lvl w:ilvl="4" w:tplc="0A3849F8" w:tentative="1">
      <w:start w:val="1"/>
      <w:numFmt w:val="lowerLetter"/>
      <w:lvlText w:val="%5."/>
      <w:lvlJc w:val="left"/>
      <w:pPr>
        <w:ind w:left="3600" w:hanging="360"/>
      </w:pPr>
    </w:lvl>
    <w:lvl w:ilvl="5" w:tplc="33325E30" w:tentative="1">
      <w:start w:val="1"/>
      <w:numFmt w:val="lowerRoman"/>
      <w:lvlText w:val="%6."/>
      <w:lvlJc w:val="right"/>
      <w:pPr>
        <w:ind w:left="4320" w:hanging="180"/>
      </w:pPr>
    </w:lvl>
    <w:lvl w:ilvl="6" w:tplc="B3B838D8" w:tentative="1">
      <w:start w:val="1"/>
      <w:numFmt w:val="decimal"/>
      <w:lvlText w:val="%7."/>
      <w:lvlJc w:val="left"/>
      <w:pPr>
        <w:ind w:left="5040" w:hanging="360"/>
      </w:pPr>
    </w:lvl>
    <w:lvl w:ilvl="7" w:tplc="130ADF8C" w:tentative="1">
      <w:start w:val="1"/>
      <w:numFmt w:val="lowerLetter"/>
      <w:lvlText w:val="%8."/>
      <w:lvlJc w:val="left"/>
      <w:pPr>
        <w:ind w:left="5760" w:hanging="360"/>
      </w:pPr>
    </w:lvl>
    <w:lvl w:ilvl="8" w:tplc="8EC80692" w:tentative="1">
      <w:start w:val="1"/>
      <w:numFmt w:val="lowerRoman"/>
      <w:lvlText w:val="%9."/>
      <w:lvlJc w:val="right"/>
      <w:pPr>
        <w:ind w:left="6480" w:hanging="180"/>
      </w:pPr>
    </w:lvl>
  </w:abstractNum>
  <w:abstractNum w:abstractNumId="125" w15:restartNumberingAfterBreak="0">
    <w:nsid w:val="772C3048"/>
    <w:multiLevelType w:val="hybridMultilevel"/>
    <w:tmpl w:val="86420BB4"/>
    <w:lvl w:ilvl="0" w:tplc="B3C88BA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6" w15:restartNumberingAfterBreak="0">
    <w:nsid w:val="77652881"/>
    <w:multiLevelType w:val="hybridMultilevel"/>
    <w:tmpl w:val="190AE2FA"/>
    <w:lvl w:ilvl="0" w:tplc="3D067F02">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7" w15:restartNumberingAfterBreak="0">
    <w:nsid w:val="78A22274"/>
    <w:multiLevelType w:val="hybridMultilevel"/>
    <w:tmpl w:val="BDD64AF6"/>
    <w:lvl w:ilvl="0" w:tplc="44A4A22E">
      <w:start w:val="1"/>
      <w:numFmt w:val="lowerLetter"/>
      <w:lvlText w:val="(%1)"/>
      <w:lvlJc w:val="left"/>
      <w:pPr>
        <w:ind w:left="1506" w:hanging="624"/>
      </w:pPr>
      <w:rPr>
        <w:rFonts w:ascii="Times New Roman" w:hAnsi="Times New Roman" w:hint="default"/>
        <w:spacing w:val="-1"/>
        <w:w w:val="99"/>
        <w:sz w:val="24"/>
        <w:szCs w:val="24"/>
      </w:rPr>
    </w:lvl>
    <w:lvl w:ilvl="1" w:tplc="54B2AEEE">
      <w:start w:val="1"/>
      <w:numFmt w:val="lowerLetter"/>
      <w:lvlText w:val="(%2)"/>
      <w:lvlJc w:val="left"/>
      <w:pPr>
        <w:ind w:left="2164" w:hanging="624"/>
      </w:pPr>
      <w:rPr>
        <w:rFonts w:ascii="Verdana" w:eastAsia="Verdana" w:hAnsi="Verdana" w:hint="default"/>
        <w:spacing w:val="-1"/>
        <w:w w:val="99"/>
        <w:sz w:val="18"/>
        <w:szCs w:val="18"/>
      </w:rPr>
    </w:lvl>
    <w:lvl w:ilvl="2" w:tplc="75BC22EE">
      <w:start w:val="1"/>
      <w:numFmt w:val="bullet"/>
      <w:lvlText w:val="•"/>
      <w:lvlJc w:val="left"/>
      <w:pPr>
        <w:ind w:left="2947" w:hanging="624"/>
      </w:pPr>
      <w:rPr>
        <w:rFonts w:hint="default"/>
      </w:rPr>
    </w:lvl>
    <w:lvl w:ilvl="3" w:tplc="6942839E">
      <w:start w:val="1"/>
      <w:numFmt w:val="bullet"/>
      <w:lvlText w:val="•"/>
      <w:lvlJc w:val="left"/>
      <w:pPr>
        <w:ind w:left="3734" w:hanging="624"/>
      </w:pPr>
      <w:rPr>
        <w:rFonts w:hint="default"/>
      </w:rPr>
    </w:lvl>
    <w:lvl w:ilvl="4" w:tplc="CAD03898">
      <w:start w:val="1"/>
      <w:numFmt w:val="bullet"/>
      <w:lvlText w:val="•"/>
      <w:lvlJc w:val="left"/>
      <w:pPr>
        <w:ind w:left="4522" w:hanging="624"/>
      </w:pPr>
      <w:rPr>
        <w:rFonts w:hint="default"/>
      </w:rPr>
    </w:lvl>
    <w:lvl w:ilvl="5" w:tplc="8EE68E1E">
      <w:start w:val="1"/>
      <w:numFmt w:val="bullet"/>
      <w:lvlText w:val="•"/>
      <w:lvlJc w:val="left"/>
      <w:pPr>
        <w:ind w:left="5309" w:hanging="624"/>
      </w:pPr>
      <w:rPr>
        <w:rFonts w:hint="default"/>
      </w:rPr>
    </w:lvl>
    <w:lvl w:ilvl="6" w:tplc="9F90BD4C">
      <w:start w:val="1"/>
      <w:numFmt w:val="bullet"/>
      <w:lvlText w:val="•"/>
      <w:lvlJc w:val="left"/>
      <w:pPr>
        <w:ind w:left="6096" w:hanging="624"/>
      </w:pPr>
      <w:rPr>
        <w:rFonts w:hint="default"/>
      </w:rPr>
    </w:lvl>
    <w:lvl w:ilvl="7" w:tplc="84DE9EA4">
      <w:start w:val="1"/>
      <w:numFmt w:val="bullet"/>
      <w:lvlText w:val="•"/>
      <w:lvlJc w:val="left"/>
      <w:pPr>
        <w:ind w:left="6884" w:hanging="624"/>
      </w:pPr>
      <w:rPr>
        <w:rFonts w:hint="default"/>
      </w:rPr>
    </w:lvl>
    <w:lvl w:ilvl="8" w:tplc="80C6C6B2">
      <w:start w:val="1"/>
      <w:numFmt w:val="bullet"/>
      <w:lvlText w:val="•"/>
      <w:lvlJc w:val="left"/>
      <w:pPr>
        <w:ind w:left="7671" w:hanging="624"/>
      </w:pPr>
      <w:rPr>
        <w:rFonts w:hint="default"/>
      </w:rPr>
    </w:lvl>
  </w:abstractNum>
  <w:abstractNum w:abstractNumId="128" w15:restartNumberingAfterBreak="0">
    <w:nsid w:val="79080136"/>
    <w:multiLevelType w:val="hybridMultilevel"/>
    <w:tmpl w:val="4B0EB01C"/>
    <w:lvl w:ilvl="0" w:tplc="0C09000F">
      <w:start w:val="1"/>
      <w:numFmt w:val="bullet"/>
      <w:lvlText w:val=""/>
      <w:lvlJc w:val="left"/>
      <w:pPr>
        <w:ind w:left="480" w:hanging="360"/>
      </w:pPr>
      <w:rPr>
        <w:rFonts w:ascii="Symbol" w:eastAsia="Symbol" w:hAnsi="Symbol" w:hint="default"/>
        <w:w w:val="100"/>
        <w:sz w:val="18"/>
        <w:szCs w:val="18"/>
      </w:rPr>
    </w:lvl>
    <w:lvl w:ilvl="1" w:tplc="0C090019">
      <w:start w:val="1"/>
      <w:numFmt w:val="bullet"/>
      <w:lvlText w:val="•"/>
      <w:lvlJc w:val="left"/>
      <w:pPr>
        <w:ind w:left="1071" w:hanging="360"/>
      </w:pPr>
      <w:rPr>
        <w:rFonts w:hint="default"/>
      </w:rPr>
    </w:lvl>
    <w:lvl w:ilvl="2" w:tplc="0C09001B">
      <w:start w:val="1"/>
      <w:numFmt w:val="bullet"/>
      <w:lvlText w:val="•"/>
      <w:lvlJc w:val="left"/>
      <w:pPr>
        <w:ind w:left="1662" w:hanging="360"/>
      </w:pPr>
      <w:rPr>
        <w:rFonts w:hint="default"/>
      </w:rPr>
    </w:lvl>
    <w:lvl w:ilvl="3" w:tplc="0C09000F">
      <w:start w:val="1"/>
      <w:numFmt w:val="bullet"/>
      <w:lvlText w:val="•"/>
      <w:lvlJc w:val="left"/>
      <w:pPr>
        <w:ind w:left="2253" w:hanging="360"/>
      </w:pPr>
      <w:rPr>
        <w:rFonts w:hint="default"/>
      </w:rPr>
    </w:lvl>
    <w:lvl w:ilvl="4" w:tplc="0C090019">
      <w:start w:val="1"/>
      <w:numFmt w:val="bullet"/>
      <w:lvlText w:val="•"/>
      <w:lvlJc w:val="left"/>
      <w:pPr>
        <w:ind w:left="2844" w:hanging="360"/>
      </w:pPr>
      <w:rPr>
        <w:rFonts w:hint="default"/>
      </w:rPr>
    </w:lvl>
    <w:lvl w:ilvl="5" w:tplc="0C09001B">
      <w:start w:val="1"/>
      <w:numFmt w:val="bullet"/>
      <w:lvlText w:val="•"/>
      <w:lvlJc w:val="left"/>
      <w:pPr>
        <w:ind w:left="3435" w:hanging="360"/>
      </w:pPr>
      <w:rPr>
        <w:rFonts w:hint="default"/>
      </w:rPr>
    </w:lvl>
    <w:lvl w:ilvl="6" w:tplc="0C09000F">
      <w:start w:val="1"/>
      <w:numFmt w:val="bullet"/>
      <w:lvlText w:val="•"/>
      <w:lvlJc w:val="left"/>
      <w:pPr>
        <w:ind w:left="4026" w:hanging="360"/>
      </w:pPr>
      <w:rPr>
        <w:rFonts w:hint="default"/>
      </w:rPr>
    </w:lvl>
    <w:lvl w:ilvl="7" w:tplc="0C090019">
      <w:start w:val="1"/>
      <w:numFmt w:val="bullet"/>
      <w:lvlText w:val="•"/>
      <w:lvlJc w:val="left"/>
      <w:pPr>
        <w:ind w:left="4617" w:hanging="360"/>
      </w:pPr>
      <w:rPr>
        <w:rFonts w:hint="default"/>
      </w:rPr>
    </w:lvl>
    <w:lvl w:ilvl="8" w:tplc="0C09001B">
      <w:start w:val="1"/>
      <w:numFmt w:val="bullet"/>
      <w:lvlText w:val="•"/>
      <w:lvlJc w:val="left"/>
      <w:pPr>
        <w:ind w:left="5208" w:hanging="360"/>
      </w:pPr>
      <w:rPr>
        <w:rFonts w:hint="default"/>
      </w:rPr>
    </w:lvl>
  </w:abstractNum>
  <w:abstractNum w:abstractNumId="129" w15:restartNumberingAfterBreak="0">
    <w:nsid w:val="79FF7532"/>
    <w:multiLevelType w:val="multilevel"/>
    <w:tmpl w:val="A89C1AC0"/>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hint="default"/>
      </w:rPr>
    </w:lvl>
    <w:lvl w:ilvl="2">
      <w:start w:val="1"/>
      <w:numFmt w:val="lowerLetter"/>
      <w:lvlText w:val="(%3)"/>
      <w:lvlJc w:val="left"/>
      <w:pPr>
        <w:tabs>
          <w:tab w:val="num" w:pos="0"/>
        </w:tabs>
        <w:ind w:left="1440" w:hanging="720"/>
      </w:pPr>
      <w:rPr>
        <w:rFonts w:hint="default"/>
      </w:rPr>
    </w:lvl>
    <w:lvl w:ilvl="3">
      <w:start w:val="1"/>
      <w:numFmt w:val="lowerRoman"/>
      <w:lvlText w:val="(%4)"/>
      <w:lvlJc w:val="left"/>
      <w:pPr>
        <w:tabs>
          <w:tab w:val="num" w:pos="0"/>
        </w:tabs>
        <w:ind w:left="1728" w:hanging="648"/>
      </w:pPr>
      <w:rPr>
        <w:rFonts w:hint="default"/>
      </w:rPr>
    </w:lvl>
    <w:lvl w:ilvl="4">
      <w:start w:val="1"/>
      <w:numFmt w:val="decimal"/>
      <w:lvlText w:val="(%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0" w15:restartNumberingAfterBreak="0">
    <w:nsid w:val="7A090D00"/>
    <w:multiLevelType w:val="hybridMultilevel"/>
    <w:tmpl w:val="F336EC16"/>
    <w:lvl w:ilvl="0" w:tplc="08D670DA">
      <w:start w:val="1"/>
      <w:numFmt w:val="bullet"/>
      <w:lvlText w:val=""/>
      <w:lvlJc w:val="left"/>
      <w:pPr>
        <w:ind w:left="480" w:hanging="360"/>
      </w:pPr>
      <w:rPr>
        <w:rFonts w:ascii="Symbol" w:eastAsia="Symbol" w:hAnsi="Symbol" w:hint="default"/>
        <w:w w:val="100"/>
        <w:sz w:val="18"/>
        <w:szCs w:val="18"/>
      </w:rPr>
    </w:lvl>
    <w:lvl w:ilvl="1" w:tplc="B45265C2">
      <w:start w:val="1"/>
      <w:numFmt w:val="bullet"/>
      <w:lvlText w:val="•"/>
      <w:lvlJc w:val="left"/>
      <w:pPr>
        <w:ind w:left="1071" w:hanging="360"/>
      </w:pPr>
      <w:rPr>
        <w:rFonts w:hint="default"/>
      </w:rPr>
    </w:lvl>
    <w:lvl w:ilvl="2" w:tplc="4A7622E2">
      <w:start w:val="1"/>
      <w:numFmt w:val="bullet"/>
      <w:lvlText w:val="•"/>
      <w:lvlJc w:val="left"/>
      <w:pPr>
        <w:ind w:left="1662" w:hanging="360"/>
      </w:pPr>
      <w:rPr>
        <w:rFonts w:hint="default"/>
      </w:rPr>
    </w:lvl>
    <w:lvl w:ilvl="3" w:tplc="BFF4682E">
      <w:start w:val="1"/>
      <w:numFmt w:val="bullet"/>
      <w:lvlText w:val="•"/>
      <w:lvlJc w:val="left"/>
      <w:pPr>
        <w:ind w:left="2253" w:hanging="360"/>
      </w:pPr>
      <w:rPr>
        <w:rFonts w:hint="default"/>
      </w:rPr>
    </w:lvl>
    <w:lvl w:ilvl="4" w:tplc="27569442">
      <w:start w:val="1"/>
      <w:numFmt w:val="bullet"/>
      <w:lvlText w:val="•"/>
      <w:lvlJc w:val="left"/>
      <w:pPr>
        <w:ind w:left="2844" w:hanging="360"/>
      </w:pPr>
      <w:rPr>
        <w:rFonts w:hint="default"/>
      </w:rPr>
    </w:lvl>
    <w:lvl w:ilvl="5" w:tplc="466C1B06">
      <w:start w:val="1"/>
      <w:numFmt w:val="bullet"/>
      <w:lvlText w:val="•"/>
      <w:lvlJc w:val="left"/>
      <w:pPr>
        <w:ind w:left="3435" w:hanging="360"/>
      </w:pPr>
      <w:rPr>
        <w:rFonts w:hint="default"/>
      </w:rPr>
    </w:lvl>
    <w:lvl w:ilvl="6" w:tplc="19D4333A">
      <w:start w:val="1"/>
      <w:numFmt w:val="bullet"/>
      <w:lvlText w:val="•"/>
      <w:lvlJc w:val="left"/>
      <w:pPr>
        <w:ind w:left="4026" w:hanging="360"/>
      </w:pPr>
      <w:rPr>
        <w:rFonts w:hint="default"/>
      </w:rPr>
    </w:lvl>
    <w:lvl w:ilvl="7" w:tplc="C2026E48">
      <w:start w:val="1"/>
      <w:numFmt w:val="bullet"/>
      <w:lvlText w:val="•"/>
      <w:lvlJc w:val="left"/>
      <w:pPr>
        <w:ind w:left="4617" w:hanging="360"/>
      </w:pPr>
      <w:rPr>
        <w:rFonts w:hint="default"/>
      </w:rPr>
    </w:lvl>
    <w:lvl w:ilvl="8" w:tplc="3BAECD30">
      <w:start w:val="1"/>
      <w:numFmt w:val="bullet"/>
      <w:lvlText w:val="•"/>
      <w:lvlJc w:val="left"/>
      <w:pPr>
        <w:ind w:left="5208" w:hanging="360"/>
      </w:pPr>
      <w:rPr>
        <w:rFonts w:hint="default"/>
      </w:rPr>
    </w:lvl>
  </w:abstractNum>
  <w:abstractNum w:abstractNumId="131" w15:restartNumberingAfterBreak="0">
    <w:nsid w:val="7ABD03ED"/>
    <w:multiLevelType w:val="hybridMultilevel"/>
    <w:tmpl w:val="7DBC262A"/>
    <w:lvl w:ilvl="0" w:tplc="D912078A">
      <w:start w:val="1"/>
      <w:numFmt w:val="lowerLetter"/>
      <w:lvlText w:val="%1."/>
      <w:lvlJc w:val="left"/>
      <w:pPr>
        <w:ind w:left="2280" w:hanging="360"/>
      </w:pPr>
      <w:rPr>
        <w:rFonts w:hint="default"/>
      </w:rPr>
    </w:lvl>
    <w:lvl w:ilvl="1" w:tplc="840069DA">
      <w:start w:val="1"/>
      <w:numFmt w:val="lowerLetter"/>
      <w:lvlText w:val="%2."/>
      <w:lvlJc w:val="left"/>
      <w:pPr>
        <w:ind w:left="120" w:hanging="360"/>
      </w:pPr>
    </w:lvl>
    <w:lvl w:ilvl="2" w:tplc="2B5E00E6">
      <w:start w:val="1"/>
      <w:numFmt w:val="lowerRoman"/>
      <w:lvlText w:val="%3."/>
      <w:lvlJc w:val="right"/>
      <w:pPr>
        <w:ind w:left="840" w:hanging="180"/>
      </w:pPr>
    </w:lvl>
    <w:lvl w:ilvl="3" w:tplc="AFCE047E">
      <w:start w:val="1"/>
      <w:numFmt w:val="decimal"/>
      <w:lvlText w:val="%4."/>
      <w:lvlJc w:val="left"/>
      <w:pPr>
        <w:ind w:left="1560" w:hanging="360"/>
      </w:pPr>
    </w:lvl>
    <w:lvl w:ilvl="4" w:tplc="A92EE03A">
      <w:start w:val="1"/>
      <w:numFmt w:val="lowerLetter"/>
      <w:lvlText w:val="%5."/>
      <w:lvlJc w:val="left"/>
      <w:pPr>
        <w:ind w:left="2280" w:hanging="360"/>
      </w:pPr>
    </w:lvl>
    <w:lvl w:ilvl="5" w:tplc="AF8ACB5C" w:tentative="1">
      <w:start w:val="1"/>
      <w:numFmt w:val="lowerRoman"/>
      <w:lvlText w:val="%6."/>
      <w:lvlJc w:val="right"/>
      <w:pPr>
        <w:ind w:left="3000" w:hanging="180"/>
      </w:pPr>
    </w:lvl>
    <w:lvl w:ilvl="6" w:tplc="3D0C3E92" w:tentative="1">
      <w:start w:val="1"/>
      <w:numFmt w:val="decimal"/>
      <w:lvlText w:val="%7."/>
      <w:lvlJc w:val="left"/>
      <w:pPr>
        <w:ind w:left="3720" w:hanging="360"/>
      </w:pPr>
    </w:lvl>
    <w:lvl w:ilvl="7" w:tplc="B5365E42" w:tentative="1">
      <w:start w:val="1"/>
      <w:numFmt w:val="lowerLetter"/>
      <w:lvlText w:val="%8."/>
      <w:lvlJc w:val="left"/>
      <w:pPr>
        <w:ind w:left="4440" w:hanging="360"/>
      </w:pPr>
    </w:lvl>
    <w:lvl w:ilvl="8" w:tplc="5F4C6D6E" w:tentative="1">
      <w:start w:val="1"/>
      <w:numFmt w:val="lowerRoman"/>
      <w:lvlText w:val="%9."/>
      <w:lvlJc w:val="right"/>
      <w:pPr>
        <w:ind w:left="5160" w:hanging="180"/>
      </w:pPr>
    </w:lvl>
  </w:abstractNum>
  <w:abstractNum w:abstractNumId="132" w15:restartNumberingAfterBreak="0">
    <w:nsid w:val="7B4D1F56"/>
    <w:multiLevelType w:val="hybridMultilevel"/>
    <w:tmpl w:val="796ED904"/>
    <w:lvl w:ilvl="0" w:tplc="92CE5EF0">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7BD32660"/>
    <w:multiLevelType w:val="hybridMultilevel"/>
    <w:tmpl w:val="DEBA08C0"/>
    <w:lvl w:ilvl="0" w:tplc="0C090017">
      <w:start w:val="1"/>
      <w:numFmt w:val="lowerLetter"/>
      <w:lvlText w:val="(%1)"/>
      <w:lvlJc w:val="left"/>
      <w:pPr>
        <w:ind w:left="890" w:hanging="180"/>
      </w:pPr>
      <w:rPr>
        <w:rFonts w:hint="default"/>
      </w:r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92CE5EF0"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134" w15:restartNumberingAfterBreak="0">
    <w:nsid w:val="7C9B1A47"/>
    <w:multiLevelType w:val="hybridMultilevel"/>
    <w:tmpl w:val="B88A33A0"/>
    <w:lvl w:ilvl="0" w:tplc="D988EA7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7D393FDC"/>
    <w:multiLevelType w:val="hybridMultilevel"/>
    <w:tmpl w:val="BD304F84"/>
    <w:lvl w:ilvl="0" w:tplc="0C090017">
      <w:start w:val="1"/>
      <w:numFmt w:val="lowerLetter"/>
      <w:lvlText w:val="%1)"/>
      <w:lvlJc w:val="left"/>
      <w:pPr>
        <w:ind w:left="1800" w:hanging="360"/>
      </w:pPr>
      <w:rPr>
        <w:rFonts w:hint="default"/>
      </w:rPr>
    </w:lvl>
    <w:lvl w:ilvl="1" w:tplc="0C090017">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6" w15:restartNumberingAfterBreak="0">
    <w:nsid w:val="7D5B5D7E"/>
    <w:multiLevelType w:val="hybridMultilevel"/>
    <w:tmpl w:val="AC70C402"/>
    <w:lvl w:ilvl="0" w:tplc="BBF2A600">
      <w:start w:val="1"/>
      <w:numFmt w:val="decimal"/>
      <w:lvlText w:val="%1."/>
      <w:lvlJc w:val="left"/>
      <w:pPr>
        <w:ind w:left="18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7E70748B"/>
    <w:multiLevelType w:val="hybridMultilevel"/>
    <w:tmpl w:val="8C3C8458"/>
    <w:lvl w:ilvl="0" w:tplc="D86E6D0A">
      <w:start w:val="1"/>
      <w:numFmt w:val="lowerLetter"/>
      <w:lvlText w:val="(%1)"/>
      <w:lvlJc w:val="left"/>
      <w:pPr>
        <w:ind w:left="1800" w:hanging="360"/>
      </w:pPr>
    </w:lvl>
    <w:lvl w:ilvl="1" w:tplc="2CC29566">
      <w:start w:val="1"/>
      <w:numFmt w:val="lowerRoman"/>
      <w:lvlText w:val="(%2)"/>
      <w:lvlJc w:val="left"/>
      <w:pPr>
        <w:ind w:left="2520" w:hanging="360"/>
      </w:pPr>
      <w:rPr>
        <w:rFonts w:ascii="Verdana" w:eastAsia="Verdana" w:hAnsi="Verdana" w:hint="default"/>
        <w:w w:val="100"/>
        <w:sz w:val="18"/>
        <w:szCs w:val="18"/>
      </w:r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num w:numId="1">
    <w:abstractNumId w:val="29"/>
  </w:num>
  <w:num w:numId="2">
    <w:abstractNumId w:val="27"/>
  </w:num>
  <w:num w:numId="3">
    <w:abstractNumId w:val="88"/>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51"/>
  </w:num>
  <w:num w:numId="15">
    <w:abstractNumId w:val="51"/>
  </w:num>
  <w:num w:numId="16">
    <w:abstractNumId w:val="129"/>
  </w:num>
  <w:num w:numId="17">
    <w:abstractNumId w:val="0"/>
  </w:num>
  <w:num w:numId="18">
    <w:abstractNumId w:val="104"/>
  </w:num>
  <w:num w:numId="19">
    <w:abstractNumId w:val="59"/>
  </w:num>
  <w:num w:numId="20">
    <w:abstractNumId w:val="37"/>
  </w:num>
  <w:num w:numId="21">
    <w:abstractNumId w:val="49"/>
  </w:num>
  <w:num w:numId="22">
    <w:abstractNumId w:val="120"/>
  </w:num>
  <w:num w:numId="23">
    <w:abstractNumId w:val="40"/>
  </w:num>
  <w:num w:numId="24">
    <w:abstractNumId w:val="23"/>
  </w:num>
  <w:num w:numId="25">
    <w:abstractNumId w:val="78"/>
  </w:num>
  <w:num w:numId="26">
    <w:abstractNumId w:val="86"/>
  </w:num>
  <w:num w:numId="27">
    <w:abstractNumId w:val="130"/>
  </w:num>
  <w:num w:numId="28">
    <w:abstractNumId w:val="105"/>
  </w:num>
  <w:num w:numId="29">
    <w:abstractNumId w:val="128"/>
  </w:num>
  <w:num w:numId="30">
    <w:abstractNumId w:val="90"/>
  </w:num>
  <w:num w:numId="31">
    <w:abstractNumId w:val="82"/>
  </w:num>
  <w:num w:numId="32">
    <w:abstractNumId w:val="35"/>
  </w:num>
  <w:num w:numId="33">
    <w:abstractNumId w:val="17"/>
  </w:num>
  <w:num w:numId="34">
    <w:abstractNumId w:val="60"/>
  </w:num>
  <w:num w:numId="35">
    <w:abstractNumId w:val="122"/>
  </w:num>
  <w:num w:numId="36">
    <w:abstractNumId w:val="42"/>
  </w:num>
  <w:num w:numId="37">
    <w:abstractNumId w:val="80"/>
  </w:num>
  <w:num w:numId="38">
    <w:abstractNumId w:val="14"/>
  </w:num>
  <w:num w:numId="39">
    <w:abstractNumId w:val="65"/>
  </w:num>
  <w:num w:numId="40">
    <w:abstractNumId w:val="50"/>
  </w:num>
  <w:num w:numId="41">
    <w:abstractNumId w:val="124"/>
  </w:num>
  <w:num w:numId="42">
    <w:abstractNumId w:val="108"/>
  </w:num>
  <w:num w:numId="43">
    <w:abstractNumId w:val="32"/>
  </w:num>
  <w:num w:numId="44">
    <w:abstractNumId w:val="71"/>
  </w:num>
  <w:num w:numId="45">
    <w:abstractNumId w:val="94"/>
  </w:num>
  <w:num w:numId="46">
    <w:abstractNumId w:val="39"/>
  </w:num>
  <w:num w:numId="47">
    <w:abstractNumId w:val="45"/>
  </w:num>
  <w:num w:numId="48">
    <w:abstractNumId w:val="134"/>
  </w:num>
  <w:num w:numId="49">
    <w:abstractNumId w:val="54"/>
  </w:num>
  <w:num w:numId="50">
    <w:abstractNumId w:val="57"/>
  </w:num>
  <w:num w:numId="51">
    <w:abstractNumId w:val="115"/>
  </w:num>
  <w:num w:numId="52">
    <w:abstractNumId w:val="63"/>
  </w:num>
  <w:num w:numId="53">
    <w:abstractNumId w:val="64"/>
  </w:num>
  <w:num w:numId="54">
    <w:abstractNumId w:val="21"/>
  </w:num>
  <w:num w:numId="55">
    <w:abstractNumId w:val="44"/>
  </w:num>
  <w:num w:numId="56">
    <w:abstractNumId w:val="79"/>
  </w:num>
  <w:num w:numId="57">
    <w:abstractNumId w:val="66"/>
  </w:num>
  <w:num w:numId="58">
    <w:abstractNumId w:val="28"/>
  </w:num>
  <w:num w:numId="59">
    <w:abstractNumId w:val="116"/>
  </w:num>
  <w:num w:numId="60">
    <w:abstractNumId w:val="102"/>
  </w:num>
  <w:num w:numId="61">
    <w:abstractNumId w:val="58"/>
  </w:num>
  <w:num w:numId="62">
    <w:abstractNumId w:val="43"/>
  </w:num>
  <w:num w:numId="63">
    <w:abstractNumId w:val="132"/>
  </w:num>
  <w:num w:numId="64">
    <w:abstractNumId w:val="70"/>
  </w:num>
  <w:num w:numId="65">
    <w:abstractNumId w:val="112"/>
  </w:num>
  <w:num w:numId="66">
    <w:abstractNumId w:val="76"/>
  </w:num>
  <w:num w:numId="67">
    <w:abstractNumId w:val="131"/>
  </w:num>
  <w:num w:numId="68">
    <w:abstractNumId w:val="26"/>
  </w:num>
  <w:num w:numId="69">
    <w:abstractNumId w:val="24"/>
  </w:num>
  <w:num w:numId="70">
    <w:abstractNumId w:val="119"/>
  </w:num>
  <w:num w:numId="71">
    <w:abstractNumId w:val="70"/>
    <w:lvlOverride w:ilvl="0">
      <w:startOverride w:val="1"/>
    </w:lvlOverride>
  </w:num>
  <w:num w:numId="72">
    <w:abstractNumId w:val="61"/>
  </w:num>
  <w:num w:numId="73">
    <w:abstractNumId w:val="126"/>
  </w:num>
  <w:num w:numId="74">
    <w:abstractNumId w:val="125"/>
  </w:num>
  <w:num w:numId="75">
    <w:abstractNumId w:val="87"/>
  </w:num>
  <w:num w:numId="76">
    <w:abstractNumId w:val="97"/>
  </w:num>
  <w:num w:numId="77">
    <w:abstractNumId w:val="77"/>
  </w:num>
  <w:num w:numId="78">
    <w:abstractNumId w:val="117"/>
  </w:num>
  <w:num w:numId="79">
    <w:abstractNumId w:val="48"/>
  </w:num>
  <w:num w:numId="80">
    <w:abstractNumId w:val="25"/>
  </w:num>
  <w:num w:numId="81">
    <w:abstractNumId w:val="46"/>
  </w:num>
  <w:num w:numId="82">
    <w:abstractNumId w:val="47"/>
  </w:num>
  <w:num w:numId="83">
    <w:abstractNumId w:val="121"/>
  </w:num>
  <w:num w:numId="84">
    <w:abstractNumId w:val="22"/>
  </w:num>
  <w:num w:numId="85">
    <w:abstractNumId w:val="56"/>
  </w:num>
  <w:num w:numId="86">
    <w:abstractNumId w:val="98"/>
  </w:num>
  <w:num w:numId="87">
    <w:abstractNumId w:val="100"/>
  </w:num>
  <w:num w:numId="88">
    <w:abstractNumId w:val="93"/>
  </w:num>
  <w:num w:numId="89">
    <w:abstractNumId w:val="31"/>
  </w:num>
  <w:num w:numId="90">
    <w:abstractNumId w:val="96"/>
  </w:num>
  <w:num w:numId="91">
    <w:abstractNumId w:val="38"/>
  </w:num>
  <w:num w:numId="92">
    <w:abstractNumId w:val="118"/>
  </w:num>
  <w:num w:numId="93">
    <w:abstractNumId w:val="12"/>
  </w:num>
  <w:num w:numId="94">
    <w:abstractNumId w:val="30"/>
  </w:num>
  <w:num w:numId="95">
    <w:abstractNumId w:val="34"/>
  </w:num>
  <w:num w:numId="96">
    <w:abstractNumId w:val="136"/>
  </w:num>
  <w:num w:numId="97">
    <w:abstractNumId w:val="55"/>
  </w:num>
  <w:num w:numId="98">
    <w:abstractNumId w:val="133"/>
  </w:num>
  <w:num w:numId="99">
    <w:abstractNumId w:val="13"/>
  </w:num>
  <w:num w:numId="100">
    <w:abstractNumId w:val="15"/>
  </w:num>
  <w:num w:numId="101">
    <w:abstractNumId w:val="62"/>
  </w:num>
  <w:num w:numId="102">
    <w:abstractNumId w:val="103"/>
  </w:num>
  <w:num w:numId="103">
    <w:abstractNumId w:val="83"/>
  </w:num>
  <w:num w:numId="104">
    <w:abstractNumId w:val="81"/>
  </w:num>
  <w:num w:numId="105">
    <w:abstractNumId w:val="75"/>
  </w:num>
  <w:num w:numId="106">
    <w:abstractNumId w:val="11"/>
  </w:num>
  <w:num w:numId="107">
    <w:abstractNumId w:val="107"/>
  </w:num>
  <w:num w:numId="108">
    <w:abstractNumId w:val="16"/>
  </w:num>
  <w:num w:numId="109">
    <w:abstractNumId w:val="85"/>
  </w:num>
  <w:num w:numId="110">
    <w:abstractNumId w:val="72"/>
  </w:num>
  <w:num w:numId="111">
    <w:abstractNumId w:val="99"/>
  </w:num>
  <w:num w:numId="112">
    <w:abstractNumId w:val="84"/>
  </w:num>
  <w:num w:numId="113">
    <w:abstractNumId w:val="114"/>
  </w:num>
  <w:num w:numId="114">
    <w:abstractNumId w:val="53"/>
  </w:num>
  <w:num w:numId="115">
    <w:abstractNumId w:val="36"/>
  </w:num>
  <w:num w:numId="116">
    <w:abstractNumId w:val="18"/>
  </w:num>
  <w:num w:numId="117">
    <w:abstractNumId w:val="113"/>
  </w:num>
  <w:num w:numId="118">
    <w:abstractNumId w:val="33"/>
  </w:num>
  <w:num w:numId="119">
    <w:abstractNumId w:val="67"/>
  </w:num>
  <w:num w:numId="120">
    <w:abstractNumId w:val="89"/>
  </w:num>
  <w:num w:numId="121">
    <w:abstractNumId w:val="95"/>
  </w:num>
  <w:num w:numId="122">
    <w:abstractNumId w:val="19"/>
  </w:num>
  <w:num w:numId="123">
    <w:abstractNumId w:val="91"/>
  </w:num>
  <w:num w:numId="124">
    <w:abstractNumId w:val="73"/>
  </w:num>
  <w:num w:numId="125">
    <w:abstractNumId w:val="123"/>
  </w:num>
  <w:num w:numId="126">
    <w:abstractNumId w:val="41"/>
  </w:num>
  <w:num w:numId="127">
    <w:abstractNumId w:val="106"/>
  </w:num>
  <w:num w:numId="128">
    <w:abstractNumId w:val="68"/>
  </w:num>
  <w:num w:numId="129">
    <w:abstractNumId w:val="52"/>
  </w:num>
  <w:num w:numId="130">
    <w:abstractNumId w:val="109"/>
  </w:num>
  <w:num w:numId="131">
    <w:abstractNumId w:val="110"/>
  </w:num>
  <w:num w:numId="132">
    <w:abstractNumId w:val="20"/>
  </w:num>
  <w:num w:numId="133">
    <w:abstractNumId w:val="111"/>
  </w:num>
  <w:num w:numId="134">
    <w:abstractNumId w:val="127"/>
  </w:num>
  <w:num w:numId="135">
    <w:abstractNumId w:val="69"/>
  </w:num>
  <w:num w:numId="13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74"/>
  </w:num>
  <w:num w:numId="138">
    <w:abstractNumId w:val="101"/>
  </w:num>
  <w:num w:numId="139">
    <w:abstractNumId w:val="92"/>
  </w:num>
  <w:num w:numId="140">
    <w:abstractNumId w:val="135"/>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130"/>
    <w:rsid w:val="00002D99"/>
    <w:rsid w:val="0000535E"/>
    <w:rsid w:val="00005870"/>
    <w:rsid w:val="00010710"/>
    <w:rsid w:val="000121B7"/>
    <w:rsid w:val="00013CDD"/>
    <w:rsid w:val="00015BEF"/>
    <w:rsid w:val="00015F4E"/>
    <w:rsid w:val="000163A9"/>
    <w:rsid w:val="00017984"/>
    <w:rsid w:val="000205EC"/>
    <w:rsid w:val="00021A2B"/>
    <w:rsid w:val="00023E27"/>
    <w:rsid w:val="0002555F"/>
    <w:rsid w:val="00027138"/>
    <w:rsid w:val="00032821"/>
    <w:rsid w:val="000331AC"/>
    <w:rsid w:val="00033BF1"/>
    <w:rsid w:val="00036CFF"/>
    <w:rsid w:val="00037ACE"/>
    <w:rsid w:val="00040F10"/>
    <w:rsid w:val="000426B6"/>
    <w:rsid w:val="00043D8A"/>
    <w:rsid w:val="00043DCA"/>
    <w:rsid w:val="000519F5"/>
    <w:rsid w:val="00052EF4"/>
    <w:rsid w:val="00053887"/>
    <w:rsid w:val="000547C5"/>
    <w:rsid w:val="000565D0"/>
    <w:rsid w:val="00062759"/>
    <w:rsid w:val="00073B89"/>
    <w:rsid w:val="00075FBB"/>
    <w:rsid w:val="00082312"/>
    <w:rsid w:val="0008478D"/>
    <w:rsid w:val="000851B2"/>
    <w:rsid w:val="00092CB5"/>
    <w:rsid w:val="00096EE2"/>
    <w:rsid w:val="000977E0"/>
    <w:rsid w:val="000A3DDC"/>
    <w:rsid w:val="000A7A97"/>
    <w:rsid w:val="000B4F2D"/>
    <w:rsid w:val="000B5265"/>
    <w:rsid w:val="000B5D3B"/>
    <w:rsid w:val="000B775D"/>
    <w:rsid w:val="000C2844"/>
    <w:rsid w:val="000C313D"/>
    <w:rsid w:val="000C6CFD"/>
    <w:rsid w:val="000D155F"/>
    <w:rsid w:val="000E174D"/>
    <w:rsid w:val="000E23D7"/>
    <w:rsid w:val="000E286A"/>
    <w:rsid w:val="000E6407"/>
    <w:rsid w:val="000F02EF"/>
    <w:rsid w:val="000F3134"/>
    <w:rsid w:val="000F4A9F"/>
    <w:rsid w:val="0010142D"/>
    <w:rsid w:val="001044D0"/>
    <w:rsid w:val="001062A8"/>
    <w:rsid w:val="00106B3D"/>
    <w:rsid w:val="0011165C"/>
    <w:rsid w:val="001125E2"/>
    <w:rsid w:val="00121B89"/>
    <w:rsid w:val="00122380"/>
    <w:rsid w:val="001225A8"/>
    <w:rsid w:val="001226B9"/>
    <w:rsid w:val="001243AC"/>
    <w:rsid w:val="0012581A"/>
    <w:rsid w:val="00127316"/>
    <w:rsid w:val="00127B50"/>
    <w:rsid w:val="00130A72"/>
    <w:rsid w:val="00131B1D"/>
    <w:rsid w:val="00133B7D"/>
    <w:rsid w:val="00135144"/>
    <w:rsid w:val="001353C3"/>
    <w:rsid w:val="00137304"/>
    <w:rsid w:val="001407BD"/>
    <w:rsid w:val="001452BC"/>
    <w:rsid w:val="00147181"/>
    <w:rsid w:val="00147C6E"/>
    <w:rsid w:val="001563EB"/>
    <w:rsid w:val="00163FDE"/>
    <w:rsid w:val="0016600D"/>
    <w:rsid w:val="00170ADD"/>
    <w:rsid w:val="001738B6"/>
    <w:rsid w:val="001756E0"/>
    <w:rsid w:val="00177F52"/>
    <w:rsid w:val="00180874"/>
    <w:rsid w:val="00181917"/>
    <w:rsid w:val="00183A56"/>
    <w:rsid w:val="00184119"/>
    <w:rsid w:val="00184603"/>
    <w:rsid w:val="001854FF"/>
    <w:rsid w:val="001866DA"/>
    <w:rsid w:val="00187D36"/>
    <w:rsid w:val="00190C7D"/>
    <w:rsid w:val="00190F68"/>
    <w:rsid w:val="0019362B"/>
    <w:rsid w:val="00195A52"/>
    <w:rsid w:val="001A1739"/>
    <w:rsid w:val="001A7181"/>
    <w:rsid w:val="001B38CC"/>
    <w:rsid w:val="001B39BF"/>
    <w:rsid w:val="001C341B"/>
    <w:rsid w:val="001C6594"/>
    <w:rsid w:val="001C7EF0"/>
    <w:rsid w:val="001E14A3"/>
    <w:rsid w:val="001E39BC"/>
    <w:rsid w:val="002021F0"/>
    <w:rsid w:val="00203304"/>
    <w:rsid w:val="00203425"/>
    <w:rsid w:val="0021282C"/>
    <w:rsid w:val="00213DA7"/>
    <w:rsid w:val="00221352"/>
    <w:rsid w:val="0022288D"/>
    <w:rsid w:val="00224CAD"/>
    <w:rsid w:val="00225388"/>
    <w:rsid w:val="00226540"/>
    <w:rsid w:val="00227131"/>
    <w:rsid w:val="00231F6B"/>
    <w:rsid w:val="002337FA"/>
    <w:rsid w:val="0023438A"/>
    <w:rsid w:val="002347F7"/>
    <w:rsid w:val="00236331"/>
    <w:rsid w:val="00237AF5"/>
    <w:rsid w:val="002429D5"/>
    <w:rsid w:val="00243924"/>
    <w:rsid w:val="0024696A"/>
    <w:rsid w:val="00246A71"/>
    <w:rsid w:val="00247872"/>
    <w:rsid w:val="00251D90"/>
    <w:rsid w:val="00261449"/>
    <w:rsid w:val="00271480"/>
    <w:rsid w:val="00274D84"/>
    <w:rsid w:val="0029565F"/>
    <w:rsid w:val="00295CA1"/>
    <w:rsid w:val="002A2BE6"/>
    <w:rsid w:val="002A2F62"/>
    <w:rsid w:val="002A5302"/>
    <w:rsid w:val="002A641D"/>
    <w:rsid w:val="002A7769"/>
    <w:rsid w:val="002B03E2"/>
    <w:rsid w:val="002B1C9A"/>
    <w:rsid w:val="002B4691"/>
    <w:rsid w:val="002C2887"/>
    <w:rsid w:val="002C5936"/>
    <w:rsid w:val="002D0480"/>
    <w:rsid w:val="002D3565"/>
    <w:rsid w:val="002D4DE5"/>
    <w:rsid w:val="002D73C9"/>
    <w:rsid w:val="002E2EA4"/>
    <w:rsid w:val="002E5126"/>
    <w:rsid w:val="002E7CBE"/>
    <w:rsid w:val="002F692B"/>
    <w:rsid w:val="0030108B"/>
    <w:rsid w:val="00302DD5"/>
    <w:rsid w:val="003053EF"/>
    <w:rsid w:val="0030689B"/>
    <w:rsid w:val="00311700"/>
    <w:rsid w:val="0031328E"/>
    <w:rsid w:val="00315262"/>
    <w:rsid w:val="0032181D"/>
    <w:rsid w:val="00321A31"/>
    <w:rsid w:val="003232D9"/>
    <w:rsid w:val="003244CE"/>
    <w:rsid w:val="00324D32"/>
    <w:rsid w:val="0034106B"/>
    <w:rsid w:val="00341103"/>
    <w:rsid w:val="003463C0"/>
    <w:rsid w:val="003515C8"/>
    <w:rsid w:val="00351DA8"/>
    <w:rsid w:val="003529B0"/>
    <w:rsid w:val="00353DD3"/>
    <w:rsid w:val="00354379"/>
    <w:rsid w:val="003545B6"/>
    <w:rsid w:val="003577A4"/>
    <w:rsid w:val="00361AD2"/>
    <w:rsid w:val="00362DA3"/>
    <w:rsid w:val="0036464B"/>
    <w:rsid w:val="0036584C"/>
    <w:rsid w:val="003745EB"/>
    <w:rsid w:val="00381031"/>
    <w:rsid w:val="003821E3"/>
    <w:rsid w:val="00385F46"/>
    <w:rsid w:val="00392FD3"/>
    <w:rsid w:val="00397592"/>
    <w:rsid w:val="003A03EE"/>
    <w:rsid w:val="003A1546"/>
    <w:rsid w:val="003A3549"/>
    <w:rsid w:val="003A5AFA"/>
    <w:rsid w:val="003B029B"/>
    <w:rsid w:val="003B6D0D"/>
    <w:rsid w:val="003C04CA"/>
    <w:rsid w:val="003C11F0"/>
    <w:rsid w:val="003C7151"/>
    <w:rsid w:val="003D33D1"/>
    <w:rsid w:val="003E01F6"/>
    <w:rsid w:val="003E0B01"/>
    <w:rsid w:val="003E634A"/>
    <w:rsid w:val="003E7A06"/>
    <w:rsid w:val="003F2569"/>
    <w:rsid w:val="00400682"/>
    <w:rsid w:val="004030C0"/>
    <w:rsid w:val="004061B6"/>
    <w:rsid w:val="0041401E"/>
    <w:rsid w:val="00430D42"/>
    <w:rsid w:val="00431DC0"/>
    <w:rsid w:val="004330B9"/>
    <w:rsid w:val="00437DD2"/>
    <w:rsid w:val="004406B2"/>
    <w:rsid w:val="004421B9"/>
    <w:rsid w:val="004444E3"/>
    <w:rsid w:val="004508C1"/>
    <w:rsid w:val="004526D1"/>
    <w:rsid w:val="00454B9B"/>
    <w:rsid w:val="00455278"/>
    <w:rsid w:val="00462FEE"/>
    <w:rsid w:val="00464F38"/>
    <w:rsid w:val="00465AEE"/>
    <w:rsid w:val="00472740"/>
    <w:rsid w:val="0047318A"/>
    <w:rsid w:val="004731A7"/>
    <w:rsid w:val="0047343D"/>
    <w:rsid w:val="00473D7B"/>
    <w:rsid w:val="004749A2"/>
    <w:rsid w:val="00491018"/>
    <w:rsid w:val="00491D61"/>
    <w:rsid w:val="004941C1"/>
    <w:rsid w:val="004975E3"/>
    <w:rsid w:val="004A00E6"/>
    <w:rsid w:val="004A2B62"/>
    <w:rsid w:val="004A78FC"/>
    <w:rsid w:val="004B0C45"/>
    <w:rsid w:val="004B330D"/>
    <w:rsid w:val="004B4FD5"/>
    <w:rsid w:val="004B5664"/>
    <w:rsid w:val="004C329E"/>
    <w:rsid w:val="004C65B1"/>
    <w:rsid w:val="004C7641"/>
    <w:rsid w:val="004C7A67"/>
    <w:rsid w:val="004D2E1B"/>
    <w:rsid w:val="004D2E8A"/>
    <w:rsid w:val="004E10D0"/>
    <w:rsid w:val="004E354B"/>
    <w:rsid w:val="004F0E4B"/>
    <w:rsid w:val="004F1D0C"/>
    <w:rsid w:val="004F2091"/>
    <w:rsid w:val="004F56BE"/>
    <w:rsid w:val="004F5FB6"/>
    <w:rsid w:val="00500680"/>
    <w:rsid w:val="00505499"/>
    <w:rsid w:val="00506127"/>
    <w:rsid w:val="0050785A"/>
    <w:rsid w:val="005155FC"/>
    <w:rsid w:val="00516086"/>
    <w:rsid w:val="005217CE"/>
    <w:rsid w:val="00531EE5"/>
    <w:rsid w:val="00533AA7"/>
    <w:rsid w:val="00536076"/>
    <w:rsid w:val="005407D6"/>
    <w:rsid w:val="00542F6E"/>
    <w:rsid w:val="005572DB"/>
    <w:rsid w:val="005604FB"/>
    <w:rsid w:val="00567103"/>
    <w:rsid w:val="00567600"/>
    <w:rsid w:val="00567B5D"/>
    <w:rsid w:val="005743D2"/>
    <w:rsid w:val="00582972"/>
    <w:rsid w:val="005A0FDF"/>
    <w:rsid w:val="005A3205"/>
    <w:rsid w:val="005A3F70"/>
    <w:rsid w:val="005B062A"/>
    <w:rsid w:val="005B0F58"/>
    <w:rsid w:val="005B1DC7"/>
    <w:rsid w:val="005B2110"/>
    <w:rsid w:val="005C22F1"/>
    <w:rsid w:val="005C3275"/>
    <w:rsid w:val="005D010D"/>
    <w:rsid w:val="005D0DF5"/>
    <w:rsid w:val="005D1D6B"/>
    <w:rsid w:val="005D20B7"/>
    <w:rsid w:val="005D378D"/>
    <w:rsid w:val="005D4BA7"/>
    <w:rsid w:val="005D4FAE"/>
    <w:rsid w:val="005D75BD"/>
    <w:rsid w:val="005E0E31"/>
    <w:rsid w:val="005E5FD8"/>
    <w:rsid w:val="005E73C2"/>
    <w:rsid w:val="005F3D41"/>
    <w:rsid w:val="005F5E50"/>
    <w:rsid w:val="005F738F"/>
    <w:rsid w:val="00602085"/>
    <w:rsid w:val="006023B6"/>
    <w:rsid w:val="006065E5"/>
    <w:rsid w:val="00610F7B"/>
    <w:rsid w:val="006143C7"/>
    <w:rsid w:val="00615C1E"/>
    <w:rsid w:val="00617675"/>
    <w:rsid w:val="006278CE"/>
    <w:rsid w:val="00632E4F"/>
    <w:rsid w:val="006375D8"/>
    <w:rsid w:val="00640006"/>
    <w:rsid w:val="006406E1"/>
    <w:rsid w:val="00640E03"/>
    <w:rsid w:val="00641EA1"/>
    <w:rsid w:val="00642744"/>
    <w:rsid w:val="00646E64"/>
    <w:rsid w:val="00664651"/>
    <w:rsid w:val="00664B0C"/>
    <w:rsid w:val="00667425"/>
    <w:rsid w:val="00667D3D"/>
    <w:rsid w:val="00674681"/>
    <w:rsid w:val="006773B2"/>
    <w:rsid w:val="00683D48"/>
    <w:rsid w:val="00685EB8"/>
    <w:rsid w:val="00690C2A"/>
    <w:rsid w:val="006915E1"/>
    <w:rsid w:val="0069594A"/>
    <w:rsid w:val="006A6504"/>
    <w:rsid w:val="006A7459"/>
    <w:rsid w:val="006B47C3"/>
    <w:rsid w:val="006B6259"/>
    <w:rsid w:val="006B66F7"/>
    <w:rsid w:val="006D183D"/>
    <w:rsid w:val="006D3C51"/>
    <w:rsid w:val="006E107B"/>
    <w:rsid w:val="006E1217"/>
    <w:rsid w:val="006E1707"/>
    <w:rsid w:val="006E2EAF"/>
    <w:rsid w:val="006E44FC"/>
    <w:rsid w:val="006E50BA"/>
    <w:rsid w:val="006E6270"/>
    <w:rsid w:val="006E6277"/>
    <w:rsid w:val="006E6480"/>
    <w:rsid w:val="006F38B3"/>
    <w:rsid w:val="006F5030"/>
    <w:rsid w:val="006F54F3"/>
    <w:rsid w:val="00701825"/>
    <w:rsid w:val="007030CB"/>
    <w:rsid w:val="00703ADC"/>
    <w:rsid w:val="00710B92"/>
    <w:rsid w:val="007159F7"/>
    <w:rsid w:val="00723177"/>
    <w:rsid w:val="00724691"/>
    <w:rsid w:val="00724FC2"/>
    <w:rsid w:val="00726846"/>
    <w:rsid w:val="00727E5C"/>
    <w:rsid w:val="00741457"/>
    <w:rsid w:val="00742A8F"/>
    <w:rsid w:val="007441AF"/>
    <w:rsid w:val="00744D3A"/>
    <w:rsid w:val="00745BF4"/>
    <w:rsid w:val="00750566"/>
    <w:rsid w:val="0075100F"/>
    <w:rsid w:val="007551E5"/>
    <w:rsid w:val="00755488"/>
    <w:rsid w:val="007607B4"/>
    <w:rsid w:val="00763CB7"/>
    <w:rsid w:val="00767CEF"/>
    <w:rsid w:val="0077127C"/>
    <w:rsid w:val="007720CE"/>
    <w:rsid w:val="007753BE"/>
    <w:rsid w:val="00776A85"/>
    <w:rsid w:val="007813CE"/>
    <w:rsid w:val="007A3072"/>
    <w:rsid w:val="007A560C"/>
    <w:rsid w:val="007C2440"/>
    <w:rsid w:val="007C49D1"/>
    <w:rsid w:val="007C760C"/>
    <w:rsid w:val="007D0E96"/>
    <w:rsid w:val="007D1685"/>
    <w:rsid w:val="007D1727"/>
    <w:rsid w:val="007D28A2"/>
    <w:rsid w:val="007D3880"/>
    <w:rsid w:val="007D4093"/>
    <w:rsid w:val="007D518C"/>
    <w:rsid w:val="007D5796"/>
    <w:rsid w:val="007D65A2"/>
    <w:rsid w:val="007E0604"/>
    <w:rsid w:val="007E7CEF"/>
    <w:rsid w:val="007F0419"/>
    <w:rsid w:val="007F0AB1"/>
    <w:rsid w:val="007F2389"/>
    <w:rsid w:val="007F4C9F"/>
    <w:rsid w:val="007F5593"/>
    <w:rsid w:val="008026C3"/>
    <w:rsid w:val="00803D52"/>
    <w:rsid w:val="0080649F"/>
    <w:rsid w:val="00807974"/>
    <w:rsid w:val="00812147"/>
    <w:rsid w:val="0081643A"/>
    <w:rsid w:val="00821FBD"/>
    <w:rsid w:val="0082631C"/>
    <w:rsid w:val="008263DC"/>
    <w:rsid w:val="008339A1"/>
    <w:rsid w:val="00835B4B"/>
    <w:rsid w:val="00841B3F"/>
    <w:rsid w:val="00844ABD"/>
    <w:rsid w:val="00851EAA"/>
    <w:rsid w:val="0085219D"/>
    <w:rsid w:val="00854FAB"/>
    <w:rsid w:val="00856BB8"/>
    <w:rsid w:val="008620DB"/>
    <w:rsid w:val="008667C5"/>
    <w:rsid w:val="00867F6F"/>
    <w:rsid w:val="008745F1"/>
    <w:rsid w:val="00875CB5"/>
    <w:rsid w:val="00886923"/>
    <w:rsid w:val="00890834"/>
    <w:rsid w:val="00894FAC"/>
    <w:rsid w:val="00895575"/>
    <w:rsid w:val="00895DA1"/>
    <w:rsid w:val="0089646D"/>
    <w:rsid w:val="008A1DA2"/>
    <w:rsid w:val="008A2570"/>
    <w:rsid w:val="008A47DF"/>
    <w:rsid w:val="008A49E3"/>
    <w:rsid w:val="008A7AA8"/>
    <w:rsid w:val="008B0533"/>
    <w:rsid w:val="008B3590"/>
    <w:rsid w:val="008B3BA0"/>
    <w:rsid w:val="008B3C51"/>
    <w:rsid w:val="008C5C3A"/>
    <w:rsid w:val="008C7914"/>
    <w:rsid w:val="008D03EA"/>
    <w:rsid w:val="008D182E"/>
    <w:rsid w:val="008D2391"/>
    <w:rsid w:val="008D65DA"/>
    <w:rsid w:val="008E12AE"/>
    <w:rsid w:val="008E3F7A"/>
    <w:rsid w:val="008E7EEA"/>
    <w:rsid w:val="008F0521"/>
    <w:rsid w:val="008F276F"/>
    <w:rsid w:val="008F5B70"/>
    <w:rsid w:val="0090197C"/>
    <w:rsid w:val="00902883"/>
    <w:rsid w:val="00902CF7"/>
    <w:rsid w:val="00903E98"/>
    <w:rsid w:val="00906BFE"/>
    <w:rsid w:val="00911C6D"/>
    <w:rsid w:val="00915701"/>
    <w:rsid w:val="00915BF0"/>
    <w:rsid w:val="009167D0"/>
    <w:rsid w:val="00917D49"/>
    <w:rsid w:val="00923124"/>
    <w:rsid w:val="00923530"/>
    <w:rsid w:val="0092510B"/>
    <w:rsid w:val="00932114"/>
    <w:rsid w:val="00943FEE"/>
    <w:rsid w:val="00944394"/>
    <w:rsid w:val="0094526C"/>
    <w:rsid w:val="00947BA8"/>
    <w:rsid w:val="009518F9"/>
    <w:rsid w:val="00952D39"/>
    <w:rsid w:val="00953B83"/>
    <w:rsid w:val="00967ACA"/>
    <w:rsid w:val="0098061E"/>
    <w:rsid w:val="00984CB8"/>
    <w:rsid w:val="00986990"/>
    <w:rsid w:val="00987130"/>
    <w:rsid w:val="009871E7"/>
    <w:rsid w:val="00990092"/>
    <w:rsid w:val="0099219E"/>
    <w:rsid w:val="00992D15"/>
    <w:rsid w:val="00993019"/>
    <w:rsid w:val="00994D4E"/>
    <w:rsid w:val="00997B62"/>
    <w:rsid w:val="009A50BA"/>
    <w:rsid w:val="009A5B67"/>
    <w:rsid w:val="009A771D"/>
    <w:rsid w:val="009A7EC9"/>
    <w:rsid w:val="009B00C8"/>
    <w:rsid w:val="009B2273"/>
    <w:rsid w:val="009B38BC"/>
    <w:rsid w:val="009B5187"/>
    <w:rsid w:val="009B5F79"/>
    <w:rsid w:val="009B7C53"/>
    <w:rsid w:val="009C1D63"/>
    <w:rsid w:val="009C3B30"/>
    <w:rsid w:val="009C7A86"/>
    <w:rsid w:val="009D00AE"/>
    <w:rsid w:val="009D1E55"/>
    <w:rsid w:val="009D52BA"/>
    <w:rsid w:val="009D54B4"/>
    <w:rsid w:val="009D5AC7"/>
    <w:rsid w:val="009E0FA8"/>
    <w:rsid w:val="009E41C4"/>
    <w:rsid w:val="009E5B86"/>
    <w:rsid w:val="009E663C"/>
    <w:rsid w:val="009F2878"/>
    <w:rsid w:val="009F2FAB"/>
    <w:rsid w:val="009F52D3"/>
    <w:rsid w:val="00A03943"/>
    <w:rsid w:val="00A055D5"/>
    <w:rsid w:val="00A101FC"/>
    <w:rsid w:val="00A1411A"/>
    <w:rsid w:val="00A17177"/>
    <w:rsid w:val="00A203F5"/>
    <w:rsid w:val="00A21C34"/>
    <w:rsid w:val="00A22AAF"/>
    <w:rsid w:val="00A23080"/>
    <w:rsid w:val="00A259A6"/>
    <w:rsid w:val="00A31EB7"/>
    <w:rsid w:val="00A37106"/>
    <w:rsid w:val="00A4158C"/>
    <w:rsid w:val="00A42034"/>
    <w:rsid w:val="00A42994"/>
    <w:rsid w:val="00A42DF3"/>
    <w:rsid w:val="00A44D9E"/>
    <w:rsid w:val="00A473DB"/>
    <w:rsid w:val="00A54A9C"/>
    <w:rsid w:val="00A5696A"/>
    <w:rsid w:val="00A70065"/>
    <w:rsid w:val="00A71112"/>
    <w:rsid w:val="00A711E3"/>
    <w:rsid w:val="00A71EAF"/>
    <w:rsid w:val="00A7249F"/>
    <w:rsid w:val="00A7393E"/>
    <w:rsid w:val="00A73E13"/>
    <w:rsid w:val="00A8759F"/>
    <w:rsid w:val="00A87C19"/>
    <w:rsid w:val="00A90FEC"/>
    <w:rsid w:val="00A91451"/>
    <w:rsid w:val="00A94C44"/>
    <w:rsid w:val="00A94D96"/>
    <w:rsid w:val="00A9685C"/>
    <w:rsid w:val="00AA166C"/>
    <w:rsid w:val="00AA1E1C"/>
    <w:rsid w:val="00AA7C39"/>
    <w:rsid w:val="00AB0E0D"/>
    <w:rsid w:val="00AB273D"/>
    <w:rsid w:val="00AB35B9"/>
    <w:rsid w:val="00AC4545"/>
    <w:rsid w:val="00AC5ED5"/>
    <w:rsid w:val="00AC6294"/>
    <w:rsid w:val="00AD1044"/>
    <w:rsid w:val="00AD2052"/>
    <w:rsid w:val="00AD24A3"/>
    <w:rsid w:val="00AD4226"/>
    <w:rsid w:val="00AD43AD"/>
    <w:rsid w:val="00AD6F65"/>
    <w:rsid w:val="00AE0472"/>
    <w:rsid w:val="00AE6EF8"/>
    <w:rsid w:val="00AF2DDB"/>
    <w:rsid w:val="00AF48E6"/>
    <w:rsid w:val="00AF653E"/>
    <w:rsid w:val="00B0275A"/>
    <w:rsid w:val="00B02D77"/>
    <w:rsid w:val="00B11CB3"/>
    <w:rsid w:val="00B204A2"/>
    <w:rsid w:val="00B235F5"/>
    <w:rsid w:val="00B249FE"/>
    <w:rsid w:val="00B27338"/>
    <w:rsid w:val="00B33B18"/>
    <w:rsid w:val="00B36FE4"/>
    <w:rsid w:val="00B45492"/>
    <w:rsid w:val="00B45B2B"/>
    <w:rsid w:val="00B5181F"/>
    <w:rsid w:val="00B51AB6"/>
    <w:rsid w:val="00B55751"/>
    <w:rsid w:val="00B577EC"/>
    <w:rsid w:val="00B605C5"/>
    <w:rsid w:val="00B614F3"/>
    <w:rsid w:val="00B61C78"/>
    <w:rsid w:val="00B62E52"/>
    <w:rsid w:val="00B70F99"/>
    <w:rsid w:val="00B76015"/>
    <w:rsid w:val="00B76871"/>
    <w:rsid w:val="00B8327C"/>
    <w:rsid w:val="00B85A6F"/>
    <w:rsid w:val="00B905B7"/>
    <w:rsid w:val="00B94E29"/>
    <w:rsid w:val="00B978BC"/>
    <w:rsid w:val="00BA5CF1"/>
    <w:rsid w:val="00BA6667"/>
    <w:rsid w:val="00BA6A8F"/>
    <w:rsid w:val="00BB368D"/>
    <w:rsid w:val="00BB3D9C"/>
    <w:rsid w:val="00BB5EEC"/>
    <w:rsid w:val="00BB6E05"/>
    <w:rsid w:val="00BC17FC"/>
    <w:rsid w:val="00BC5116"/>
    <w:rsid w:val="00BC73ED"/>
    <w:rsid w:val="00BD08BA"/>
    <w:rsid w:val="00BD2797"/>
    <w:rsid w:val="00BD368C"/>
    <w:rsid w:val="00BD377A"/>
    <w:rsid w:val="00BE0AE0"/>
    <w:rsid w:val="00BE2F84"/>
    <w:rsid w:val="00BF07C1"/>
    <w:rsid w:val="00BF24A5"/>
    <w:rsid w:val="00BF53BE"/>
    <w:rsid w:val="00BF655C"/>
    <w:rsid w:val="00BF6EEF"/>
    <w:rsid w:val="00C021B7"/>
    <w:rsid w:val="00C02D32"/>
    <w:rsid w:val="00C1419C"/>
    <w:rsid w:val="00C14889"/>
    <w:rsid w:val="00C33895"/>
    <w:rsid w:val="00C36A7B"/>
    <w:rsid w:val="00C37C66"/>
    <w:rsid w:val="00C45B13"/>
    <w:rsid w:val="00C45F02"/>
    <w:rsid w:val="00C47363"/>
    <w:rsid w:val="00C5113D"/>
    <w:rsid w:val="00C512C9"/>
    <w:rsid w:val="00C54696"/>
    <w:rsid w:val="00C636F6"/>
    <w:rsid w:val="00C72B58"/>
    <w:rsid w:val="00C76A2D"/>
    <w:rsid w:val="00C80B34"/>
    <w:rsid w:val="00C814EB"/>
    <w:rsid w:val="00C81F57"/>
    <w:rsid w:val="00C82873"/>
    <w:rsid w:val="00C935A3"/>
    <w:rsid w:val="00C949FB"/>
    <w:rsid w:val="00CA538C"/>
    <w:rsid w:val="00CA7544"/>
    <w:rsid w:val="00CB68A1"/>
    <w:rsid w:val="00CC0E32"/>
    <w:rsid w:val="00CC2555"/>
    <w:rsid w:val="00CD34E7"/>
    <w:rsid w:val="00CD4965"/>
    <w:rsid w:val="00CD4CC3"/>
    <w:rsid w:val="00CD6294"/>
    <w:rsid w:val="00CE01D3"/>
    <w:rsid w:val="00CE3CE2"/>
    <w:rsid w:val="00CE47CB"/>
    <w:rsid w:val="00CE6B78"/>
    <w:rsid w:val="00CF0F57"/>
    <w:rsid w:val="00CF3A08"/>
    <w:rsid w:val="00CF3E38"/>
    <w:rsid w:val="00CF69FD"/>
    <w:rsid w:val="00D02365"/>
    <w:rsid w:val="00D05CEE"/>
    <w:rsid w:val="00D06679"/>
    <w:rsid w:val="00D15536"/>
    <w:rsid w:val="00D1762C"/>
    <w:rsid w:val="00D17EDE"/>
    <w:rsid w:val="00D248D9"/>
    <w:rsid w:val="00D333CA"/>
    <w:rsid w:val="00D366EF"/>
    <w:rsid w:val="00D3738B"/>
    <w:rsid w:val="00D45451"/>
    <w:rsid w:val="00D46652"/>
    <w:rsid w:val="00D52CF5"/>
    <w:rsid w:val="00D574D7"/>
    <w:rsid w:val="00D637E3"/>
    <w:rsid w:val="00D70EA9"/>
    <w:rsid w:val="00D7189A"/>
    <w:rsid w:val="00D7191D"/>
    <w:rsid w:val="00D80AD0"/>
    <w:rsid w:val="00D83AAD"/>
    <w:rsid w:val="00D83B2E"/>
    <w:rsid w:val="00D86979"/>
    <w:rsid w:val="00D87B85"/>
    <w:rsid w:val="00D92DDF"/>
    <w:rsid w:val="00D92F99"/>
    <w:rsid w:val="00D93B86"/>
    <w:rsid w:val="00D95787"/>
    <w:rsid w:val="00D97A90"/>
    <w:rsid w:val="00DA049B"/>
    <w:rsid w:val="00DA18C9"/>
    <w:rsid w:val="00DA4F7E"/>
    <w:rsid w:val="00DA5046"/>
    <w:rsid w:val="00DB4152"/>
    <w:rsid w:val="00DB50F4"/>
    <w:rsid w:val="00DB68DC"/>
    <w:rsid w:val="00DC0632"/>
    <w:rsid w:val="00DC1610"/>
    <w:rsid w:val="00DC7E47"/>
    <w:rsid w:val="00DD12C8"/>
    <w:rsid w:val="00DD3026"/>
    <w:rsid w:val="00DD3943"/>
    <w:rsid w:val="00DD4450"/>
    <w:rsid w:val="00DD5BC9"/>
    <w:rsid w:val="00DE3A41"/>
    <w:rsid w:val="00DF116D"/>
    <w:rsid w:val="00DF3FF4"/>
    <w:rsid w:val="00DF4CC7"/>
    <w:rsid w:val="00DF5488"/>
    <w:rsid w:val="00DF618C"/>
    <w:rsid w:val="00DF6E9D"/>
    <w:rsid w:val="00E05201"/>
    <w:rsid w:val="00E06434"/>
    <w:rsid w:val="00E10BD7"/>
    <w:rsid w:val="00E11393"/>
    <w:rsid w:val="00E11EAC"/>
    <w:rsid w:val="00E14A76"/>
    <w:rsid w:val="00E15C9D"/>
    <w:rsid w:val="00E16E6C"/>
    <w:rsid w:val="00E17E79"/>
    <w:rsid w:val="00E22A0B"/>
    <w:rsid w:val="00E26A59"/>
    <w:rsid w:val="00E26D92"/>
    <w:rsid w:val="00E2715F"/>
    <w:rsid w:val="00E27BA5"/>
    <w:rsid w:val="00E30B3A"/>
    <w:rsid w:val="00E3303A"/>
    <w:rsid w:val="00E33366"/>
    <w:rsid w:val="00E352DF"/>
    <w:rsid w:val="00E40FD7"/>
    <w:rsid w:val="00E43EA2"/>
    <w:rsid w:val="00E4694C"/>
    <w:rsid w:val="00E52F00"/>
    <w:rsid w:val="00E53F94"/>
    <w:rsid w:val="00E57289"/>
    <w:rsid w:val="00E65CEC"/>
    <w:rsid w:val="00E65D84"/>
    <w:rsid w:val="00E66DF9"/>
    <w:rsid w:val="00E674FF"/>
    <w:rsid w:val="00E67A40"/>
    <w:rsid w:val="00E67C4D"/>
    <w:rsid w:val="00E76EC9"/>
    <w:rsid w:val="00E775EC"/>
    <w:rsid w:val="00E92906"/>
    <w:rsid w:val="00E94E98"/>
    <w:rsid w:val="00E95364"/>
    <w:rsid w:val="00EA052E"/>
    <w:rsid w:val="00EA0E88"/>
    <w:rsid w:val="00EA17BE"/>
    <w:rsid w:val="00EA3971"/>
    <w:rsid w:val="00EA47A3"/>
    <w:rsid w:val="00EB7906"/>
    <w:rsid w:val="00EC094C"/>
    <w:rsid w:val="00EC2996"/>
    <w:rsid w:val="00EC34BF"/>
    <w:rsid w:val="00EC41B2"/>
    <w:rsid w:val="00ED031D"/>
    <w:rsid w:val="00ED5412"/>
    <w:rsid w:val="00ED6E21"/>
    <w:rsid w:val="00ED7337"/>
    <w:rsid w:val="00ED7CCA"/>
    <w:rsid w:val="00EE5933"/>
    <w:rsid w:val="00EE6E4F"/>
    <w:rsid w:val="00EE761F"/>
    <w:rsid w:val="00EF3326"/>
    <w:rsid w:val="00EF67D4"/>
    <w:rsid w:val="00F02E4A"/>
    <w:rsid w:val="00F04151"/>
    <w:rsid w:val="00F07CA6"/>
    <w:rsid w:val="00F106B2"/>
    <w:rsid w:val="00F10A3C"/>
    <w:rsid w:val="00F1121E"/>
    <w:rsid w:val="00F11643"/>
    <w:rsid w:val="00F204FF"/>
    <w:rsid w:val="00F228A0"/>
    <w:rsid w:val="00F25048"/>
    <w:rsid w:val="00F250D2"/>
    <w:rsid w:val="00F31B3D"/>
    <w:rsid w:val="00F3228A"/>
    <w:rsid w:val="00F33104"/>
    <w:rsid w:val="00F46461"/>
    <w:rsid w:val="00F5157E"/>
    <w:rsid w:val="00F5560D"/>
    <w:rsid w:val="00F620DE"/>
    <w:rsid w:val="00F63592"/>
    <w:rsid w:val="00F64FE7"/>
    <w:rsid w:val="00F71715"/>
    <w:rsid w:val="00F7282E"/>
    <w:rsid w:val="00F73458"/>
    <w:rsid w:val="00F75DB8"/>
    <w:rsid w:val="00F772B5"/>
    <w:rsid w:val="00F8198D"/>
    <w:rsid w:val="00F843BE"/>
    <w:rsid w:val="00F84BE9"/>
    <w:rsid w:val="00F8702F"/>
    <w:rsid w:val="00F921E9"/>
    <w:rsid w:val="00F927D2"/>
    <w:rsid w:val="00F9301F"/>
    <w:rsid w:val="00F946B6"/>
    <w:rsid w:val="00FA336C"/>
    <w:rsid w:val="00FA3F3D"/>
    <w:rsid w:val="00FA5BDF"/>
    <w:rsid w:val="00FA6618"/>
    <w:rsid w:val="00FB3D56"/>
    <w:rsid w:val="00FB49B6"/>
    <w:rsid w:val="00FB7C5C"/>
    <w:rsid w:val="00FC0F02"/>
    <w:rsid w:val="00FD29C6"/>
    <w:rsid w:val="00FD4B30"/>
    <w:rsid w:val="00FD54C3"/>
    <w:rsid w:val="00FD7A66"/>
    <w:rsid w:val="00FD7C59"/>
    <w:rsid w:val="00FE278C"/>
    <w:rsid w:val="00FE4499"/>
    <w:rsid w:val="00FE6E6A"/>
    <w:rsid w:val="00FE6F3D"/>
    <w:rsid w:val="00FF0F5D"/>
    <w:rsid w:val="00FF2C09"/>
    <w:rsid w:val="00FF2D77"/>
    <w:rsid w:val="00FF7E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oNotEmbedSmartTags/>
  <w:decimalSymbol w:val="."/>
  <w:listSeparator w:val=","/>
  <w14:docId w14:val="054A663D"/>
  <w15:chartTrackingRefBased/>
  <w15:docId w15:val="{4E612A97-7A90-448C-8E6D-6B9D0BA7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21E"/>
    <w:pPr>
      <w:jc w:val="both"/>
    </w:pPr>
    <w:rPr>
      <w:sz w:val="24"/>
      <w:szCs w:val="24"/>
    </w:rPr>
  </w:style>
  <w:style w:type="paragraph" w:styleId="Heading1">
    <w:name w:val="heading 1"/>
    <w:basedOn w:val="Normal"/>
    <w:next w:val="Normal"/>
    <w:link w:val="Heading1Char"/>
    <w:uiPriority w:val="1"/>
    <w:qFormat/>
    <w:rsid w:val="00E17E79"/>
    <w:pPr>
      <w:keepNext/>
      <w:keepLines/>
      <w:spacing w:after="240"/>
      <w:jc w:val="left"/>
      <w:outlineLvl w:val="0"/>
    </w:pPr>
    <w:rPr>
      <w:b/>
      <w:kern w:val="24"/>
      <w:sz w:val="32"/>
    </w:rPr>
  </w:style>
  <w:style w:type="paragraph" w:styleId="Heading2">
    <w:name w:val="heading 2"/>
    <w:basedOn w:val="Normal"/>
    <w:next w:val="Normal"/>
    <w:link w:val="Heading2Char"/>
    <w:qFormat/>
    <w:rsid w:val="00CB68A1"/>
    <w:pPr>
      <w:keepNext/>
      <w:suppressAutoHyphens/>
      <w:spacing w:before="240" w:after="60"/>
      <w:outlineLvl w:val="1"/>
    </w:pPr>
    <w:rPr>
      <w:b/>
      <w:i/>
      <w:sz w:val="28"/>
    </w:rPr>
  </w:style>
  <w:style w:type="paragraph" w:styleId="Heading3">
    <w:name w:val="heading 3"/>
    <w:basedOn w:val="Normal"/>
    <w:next w:val="Normal"/>
    <w:link w:val="Heading3Char"/>
    <w:qFormat/>
    <w:rsid w:val="002D0480"/>
    <w:pPr>
      <w:keepNext/>
      <w:suppressAutoHyphens/>
      <w:spacing w:after="240"/>
      <w:outlineLvl w:val="2"/>
    </w:pPr>
    <w:rPr>
      <w:b/>
      <w:sz w:val="26"/>
    </w:rPr>
  </w:style>
  <w:style w:type="paragraph" w:styleId="Heading4">
    <w:name w:val="heading 4"/>
    <w:basedOn w:val="Normal"/>
    <w:next w:val="Normal"/>
    <w:link w:val="Heading4Char"/>
    <w:qFormat/>
    <w:rsid w:val="000565D0"/>
    <w:pPr>
      <w:numPr>
        <w:numId w:val="64"/>
      </w:numPr>
      <w:outlineLvl w:val="3"/>
    </w:pPr>
    <w:rPr>
      <w:b/>
      <w:sz w:val="28"/>
      <w:szCs w:val="28"/>
    </w:rPr>
  </w:style>
  <w:style w:type="paragraph" w:styleId="Heading5">
    <w:name w:val="heading 5"/>
    <w:basedOn w:val="Normal"/>
    <w:next w:val="Normal"/>
    <w:link w:val="Heading5Char"/>
    <w:qFormat/>
    <w:rsid w:val="002D0480"/>
    <w:pPr>
      <w:suppressAutoHyphens/>
      <w:spacing w:before="240" w:after="60"/>
      <w:outlineLvl w:val="4"/>
    </w:pPr>
    <w:rPr>
      <w:rFonts w:ascii="Arial" w:hAnsi="Arial"/>
      <w:sz w:val="22"/>
    </w:rPr>
  </w:style>
  <w:style w:type="paragraph" w:styleId="Heading6">
    <w:name w:val="heading 6"/>
    <w:basedOn w:val="Normal"/>
    <w:next w:val="Normal"/>
    <w:link w:val="Heading6Char"/>
    <w:qFormat/>
    <w:rsid w:val="002D0480"/>
    <w:pPr>
      <w:suppressAutoHyphens/>
      <w:spacing w:before="240" w:after="60"/>
      <w:outlineLvl w:val="5"/>
    </w:pPr>
    <w:rPr>
      <w:rFonts w:ascii="Arial" w:hAnsi="Arial"/>
      <w:i/>
      <w:sz w:val="22"/>
    </w:rPr>
  </w:style>
  <w:style w:type="paragraph" w:styleId="Heading7">
    <w:name w:val="heading 7"/>
    <w:basedOn w:val="Normal"/>
    <w:next w:val="Normal"/>
    <w:link w:val="Heading7Char"/>
    <w:qFormat/>
    <w:rsid w:val="002D0480"/>
    <w:pPr>
      <w:suppressAutoHyphens/>
      <w:spacing w:before="240" w:after="60"/>
      <w:outlineLvl w:val="6"/>
    </w:pPr>
    <w:rPr>
      <w:rFonts w:ascii="Arial" w:hAnsi="Arial"/>
      <w:sz w:val="20"/>
    </w:rPr>
  </w:style>
  <w:style w:type="paragraph" w:styleId="Heading8">
    <w:name w:val="heading 8"/>
    <w:basedOn w:val="Normal"/>
    <w:next w:val="Normal"/>
    <w:link w:val="Heading8Char"/>
    <w:qFormat/>
    <w:rsid w:val="002D0480"/>
    <w:pPr>
      <w:suppressAutoHyphens/>
      <w:spacing w:before="240" w:after="60"/>
      <w:outlineLvl w:val="7"/>
    </w:pPr>
    <w:rPr>
      <w:rFonts w:ascii="Arial" w:hAnsi="Arial"/>
      <w:i/>
      <w:sz w:val="20"/>
    </w:rPr>
  </w:style>
  <w:style w:type="paragraph" w:styleId="Heading9">
    <w:name w:val="heading 9"/>
    <w:basedOn w:val="Normal"/>
    <w:next w:val="Normal"/>
    <w:link w:val="Heading9Char"/>
    <w:qFormat/>
    <w:rsid w:val="002D0480"/>
    <w:pPr>
      <w:suppressAutoHyphen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text"/>
    <w:aliases w:val="tt"/>
    <w:basedOn w:val="Normal"/>
    <w:rsid w:val="00B70F99"/>
    <w:pPr>
      <w:spacing w:before="60" w:line="240" w:lineRule="atLeast"/>
    </w:pPr>
    <w:rPr>
      <w:sz w:val="20"/>
    </w:rPr>
  </w:style>
  <w:style w:type="paragraph" w:styleId="DocumentMap">
    <w:name w:val="Document Map"/>
    <w:basedOn w:val="Normal"/>
    <w:rsid w:val="002D0480"/>
    <w:pPr>
      <w:shd w:val="clear" w:color="auto" w:fill="000080"/>
    </w:pPr>
    <w:rPr>
      <w:rFonts w:ascii="Tahoma" w:hAnsi="Tahoma" w:cs="Tahoma"/>
    </w:rPr>
  </w:style>
  <w:style w:type="paragraph" w:styleId="BalloonText">
    <w:name w:val="Balloon Text"/>
    <w:basedOn w:val="Normal"/>
    <w:link w:val="BalloonTextChar"/>
    <w:rsid w:val="00617675"/>
    <w:rPr>
      <w:rFonts w:ascii="Tahoma" w:hAnsi="Tahoma" w:cs="Tahoma"/>
      <w:sz w:val="16"/>
      <w:szCs w:val="16"/>
    </w:rPr>
  </w:style>
  <w:style w:type="character" w:customStyle="1" w:styleId="BalloonTextChar">
    <w:name w:val="Balloon Text Char"/>
    <w:link w:val="BalloonText"/>
    <w:rsid w:val="00617675"/>
    <w:rPr>
      <w:rFonts w:ascii="Tahoma" w:hAnsi="Tahoma" w:cs="Tahoma"/>
      <w:sz w:val="16"/>
      <w:szCs w:val="16"/>
    </w:rPr>
  </w:style>
  <w:style w:type="numbering" w:styleId="111111">
    <w:name w:val="Outline List 2"/>
    <w:basedOn w:val="NoList"/>
    <w:rsid w:val="00617675"/>
    <w:pPr>
      <w:numPr>
        <w:numId w:val="1"/>
      </w:numPr>
    </w:pPr>
  </w:style>
  <w:style w:type="numbering" w:styleId="1ai">
    <w:name w:val="Outline List 1"/>
    <w:basedOn w:val="NoList"/>
    <w:rsid w:val="00617675"/>
    <w:pPr>
      <w:numPr>
        <w:numId w:val="2"/>
      </w:numPr>
    </w:pPr>
  </w:style>
  <w:style w:type="character" w:customStyle="1" w:styleId="Heading1Char">
    <w:name w:val="Heading 1 Char"/>
    <w:link w:val="Heading1"/>
    <w:uiPriority w:val="1"/>
    <w:rsid w:val="00E17E79"/>
    <w:rPr>
      <w:b/>
      <w:kern w:val="24"/>
      <w:sz w:val="32"/>
      <w:szCs w:val="24"/>
    </w:rPr>
  </w:style>
  <w:style w:type="character" w:customStyle="1" w:styleId="Heading2Char">
    <w:name w:val="Heading 2 Char"/>
    <w:link w:val="Heading2"/>
    <w:rsid w:val="00CB68A1"/>
    <w:rPr>
      <w:b/>
      <w:i/>
      <w:sz w:val="28"/>
      <w:szCs w:val="24"/>
    </w:rPr>
  </w:style>
  <w:style w:type="character" w:customStyle="1" w:styleId="Heading3Char">
    <w:name w:val="Heading 3 Char"/>
    <w:link w:val="Heading3"/>
    <w:rsid w:val="00617675"/>
    <w:rPr>
      <w:rFonts w:ascii="Helvetica" w:hAnsi="Helvetica"/>
      <w:b/>
      <w:sz w:val="26"/>
      <w:szCs w:val="24"/>
    </w:rPr>
  </w:style>
  <w:style w:type="character" w:customStyle="1" w:styleId="Heading4Char">
    <w:name w:val="Heading 4 Char"/>
    <w:link w:val="Heading4"/>
    <w:rsid w:val="000565D0"/>
    <w:rPr>
      <w:b/>
      <w:sz w:val="28"/>
      <w:szCs w:val="28"/>
    </w:rPr>
  </w:style>
  <w:style w:type="character" w:customStyle="1" w:styleId="Heading5Char">
    <w:name w:val="Heading 5 Char"/>
    <w:link w:val="Heading5"/>
    <w:rsid w:val="00617675"/>
    <w:rPr>
      <w:rFonts w:ascii="Arial" w:hAnsi="Arial"/>
      <w:sz w:val="22"/>
      <w:szCs w:val="24"/>
    </w:rPr>
  </w:style>
  <w:style w:type="character" w:customStyle="1" w:styleId="Heading6Char">
    <w:name w:val="Heading 6 Char"/>
    <w:link w:val="Heading6"/>
    <w:rsid w:val="00617675"/>
    <w:rPr>
      <w:rFonts w:ascii="Arial" w:hAnsi="Arial"/>
      <w:i/>
      <w:sz w:val="22"/>
      <w:szCs w:val="24"/>
    </w:rPr>
  </w:style>
  <w:style w:type="character" w:customStyle="1" w:styleId="Heading7Char">
    <w:name w:val="Heading 7 Char"/>
    <w:link w:val="Heading7"/>
    <w:rsid w:val="00617675"/>
    <w:rPr>
      <w:rFonts w:ascii="Arial" w:hAnsi="Arial"/>
      <w:szCs w:val="24"/>
    </w:rPr>
  </w:style>
  <w:style w:type="character" w:customStyle="1" w:styleId="Heading8Char">
    <w:name w:val="Heading 8 Char"/>
    <w:link w:val="Heading8"/>
    <w:rsid w:val="00617675"/>
    <w:rPr>
      <w:rFonts w:ascii="Arial" w:hAnsi="Arial"/>
      <w:i/>
      <w:szCs w:val="24"/>
    </w:rPr>
  </w:style>
  <w:style w:type="character" w:customStyle="1" w:styleId="Heading9Char">
    <w:name w:val="Heading 9 Char"/>
    <w:link w:val="Heading9"/>
    <w:rsid w:val="00617675"/>
    <w:rPr>
      <w:rFonts w:ascii="Arial" w:hAnsi="Arial"/>
      <w:i/>
      <w:sz w:val="18"/>
      <w:szCs w:val="24"/>
    </w:rPr>
  </w:style>
  <w:style w:type="numbering" w:styleId="ArticleSection">
    <w:name w:val="Outline List 3"/>
    <w:basedOn w:val="NoList"/>
    <w:rsid w:val="00617675"/>
    <w:pPr>
      <w:numPr>
        <w:numId w:val="3"/>
      </w:numPr>
    </w:pPr>
  </w:style>
  <w:style w:type="paragraph" w:styleId="Bibliography">
    <w:name w:val="Bibliography"/>
    <w:basedOn w:val="Normal"/>
    <w:next w:val="Normal"/>
    <w:uiPriority w:val="37"/>
    <w:semiHidden/>
    <w:unhideWhenUsed/>
    <w:rsid w:val="00617675"/>
  </w:style>
  <w:style w:type="paragraph" w:styleId="BlockText">
    <w:name w:val="Block Text"/>
    <w:basedOn w:val="Normal"/>
    <w:rsid w:val="00617675"/>
    <w:pPr>
      <w:spacing w:after="120"/>
      <w:ind w:left="1440" w:right="1440"/>
    </w:pPr>
  </w:style>
  <w:style w:type="paragraph" w:styleId="BodyText">
    <w:name w:val="Body Text"/>
    <w:basedOn w:val="Normal"/>
    <w:link w:val="BodyTextChar"/>
    <w:uiPriority w:val="1"/>
    <w:qFormat/>
    <w:rsid w:val="00617675"/>
    <w:pPr>
      <w:spacing w:after="120"/>
    </w:pPr>
  </w:style>
  <w:style w:type="character" w:customStyle="1" w:styleId="BodyTextChar">
    <w:name w:val="Body Text Char"/>
    <w:link w:val="BodyText"/>
    <w:rsid w:val="00617675"/>
    <w:rPr>
      <w:sz w:val="24"/>
      <w:szCs w:val="24"/>
    </w:rPr>
  </w:style>
  <w:style w:type="paragraph" w:styleId="BodyText2">
    <w:name w:val="Body Text 2"/>
    <w:basedOn w:val="Normal"/>
    <w:link w:val="BodyText2Char"/>
    <w:rsid w:val="00617675"/>
    <w:pPr>
      <w:spacing w:after="120" w:line="480" w:lineRule="auto"/>
    </w:pPr>
  </w:style>
  <w:style w:type="character" w:customStyle="1" w:styleId="BodyText2Char">
    <w:name w:val="Body Text 2 Char"/>
    <w:link w:val="BodyText2"/>
    <w:rsid w:val="00617675"/>
    <w:rPr>
      <w:sz w:val="24"/>
      <w:szCs w:val="24"/>
    </w:rPr>
  </w:style>
  <w:style w:type="paragraph" w:styleId="BodyText3">
    <w:name w:val="Body Text 3"/>
    <w:basedOn w:val="Normal"/>
    <w:link w:val="BodyText3Char"/>
    <w:rsid w:val="00617675"/>
    <w:pPr>
      <w:spacing w:after="120"/>
    </w:pPr>
    <w:rPr>
      <w:sz w:val="16"/>
      <w:szCs w:val="16"/>
    </w:rPr>
  </w:style>
  <w:style w:type="character" w:customStyle="1" w:styleId="BodyText3Char">
    <w:name w:val="Body Text 3 Char"/>
    <w:link w:val="BodyText3"/>
    <w:rsid w:val="00617675"/>
    <w:rPr>
      <w:sz w:val="16"/>
      <w:szCs w:val="16"/>
    </w:rPr>
  </w:style>
  <w:style w:type="paragraph" w:styleId="BodyTextFirstIndent">
    <w:name w:val="Body Text First Indent"/>
    <w:basedOn w:val="BodyText"/>
    <w:link w:val="BodyTextFirstIndentChar"/>
    <w:rsid w:val="00617675"/>
    <w:pPr>
      <w:ind w:firstLine="210"/>
    </w:pPr>
  </w:style>
  <w:style w:type="character" w:customStyle="1" w:styleId="BodyTextFirstIndentChar">
    <w:name w:val="Body Text First Indent Char"/>
    <w:link w:val="BodyTextFirstIndent"/>
    <w:rsid w:val="00617675"/>
    <w:rPr>
      <w:sz w:val="24"/>
      <w:szCs w:val="24"/>
    </w:rPr>
  </w:style>
  <w:style w:type="paragraph" w:styleId="BodyTextIndent">
    <w:name w:val="Body Text Indent"/>
    <w:basedOn w:val="Normal"/>
    <w:link w:val="BodyTextIndentChar"/>
    <w:rsid w:val="00617675"/>
    <w:pPr>
      <w:spacing w:after="120"/>
      <w:ind w:left="283"/>
    </w:pPr>
  </w:style>
  <w:style w:type="character" w:customStyle="1" w:styleId="BodyTextIndentChar">
    <w:name w:val="Body Text Indent Char"/>
    <w:link w:val="BodyTextIndent"/>
    <w:rsid w:val="00617675"/>
    <w:rPr>
      <w:sz w:val="24"/>
      <w:szCs w:val="24"/>
    </w:rPr>
  </w:style>
  <w:style w:type="paragraph" w:styleId="BodyTextFirstIndent2">
    <w:name w:val="Body Text First Indent 2"/>
    <w:basedOn w:val="BodyTextIndent"/>
    <w:link w:val="BodyTextFirstIndent2Char"/>
    <w:rsid w:val="00617675"/>
    <w:pPr>
      <w:ind w:firstLine="210"/>
    </w:pPr>
  </w:style>
  <w:style w:type="character" w:customStyle="1" w:styleId="BodyTextFirstIndent2Char">
    <w:name w:val="Body Text First Indent 2 Char"/>
    <w:link w:val="BodyTextFirstIndent2"/>
    <w:rsid w:val="00617675"/>
    <w:rPr>
      <w:sz w:val="24"/>
      <w:szCs w:val="24"/>
    </w:rPr>
  </w:style>
  <w:style w:type="paragraph" w:styleId="BodyTextIndent2">
    <w:name w:val="Body Text Indent 2"/>
    <w:basedOn w:val="Normal"/>
    <w:link w:val="BodyTextIndent2Char"/>
    <w:rsid w:val="00617675"/>
    <w:pPr>
      <w:spacing w:after="120" w:line="480" w:lineRule="auto"/>
      <w:ind w:left="283"/>
    </w:pPr>
  </w:style>
  <w:style w:type="character" w:customStyle="1" w:styleId="BodyTextIndent2Char">
    <w:name w:val="Body Text Indent 2 Char"/>
    <w:link w:val="BodyTextIndent2"/>
    <w:rsid w:val="00617675"/>
    <w:rPr>
      <w:sz w:val="24"/>
      <w:szCs w:val="24"/>
    </w:rPr>
  </w:style>
  <w:style w:type="paragraph" w:styleId="BodyTextIndent3">
    <w:name w:val="Body Text Indent 3"/>
    <w:basedOn w:val="Normal"/>
    <w:link w:val="BodyTextIndent3Char"/>
    <w:rsid w:val="00617675"/>
    <w:pPr>
      <w:spacing w:after="120"/>
      <w:ind w:left="283"/>
    </w:pPr>
    <w:rPr>
      <w:sz w:val="16"/>
      <w:szCs w:val="16"/>
    </w:rPr>
  </w:style>
  <w:style w:type="character" w:customStyle="1" w:styleId="BodyTextIndent3Char">
    <w:name w:val="Body Text Indent 3 Char"/>
    <w:link w:val="BodyTextIndent3"/>
    <w:rsid w:val="00617675"/>
    <w:rPr>
      <w:sz w:val="16"/>
      <w:szCs w:val="16"/>
    </w:rPr>
  </w:style>
  <w:style w:type="character" w:styleId="BookTitle">
    <w:name w:val="Book Title"/>
    <w:uiPriority w:val="33"/>
    <w:qFormat/>
    <w:rsid w:val="00617675"/>
    <w:rPr>
      <w:b/>
      <w:bCs/>
      <w:smallCaps/>
      <w:spacing w:val="5"/>
    </w:rPr>
  </w:style>
  <w:style w:type="paragraph" w:styleId="Caption">
    <w:name w:val="caption"/>
    <w:basedOn w:val="Normal"/>
    <w:next w:val="Normal"/>
    <w:semiHidden/>
    <w:unhideWhenUsed/>
    <w:qFormat/>
    <w:rsid w:val="00617675"/>
    <w:rPr>
      <w:b/>
      <w:bCs/>
      <w:sz w:val="20"/>
      <w:szCs w:val="20"/>
    </w:rPr>
  </w:style>
  <w:style w:type="paragraph" w:styleId="Closing">
    <w:name w:val="Closing"/>
    <w:basedOn w:val="Normal"/>
    <w:link w:val="ClosingChar"/>
    <w:rsid w:val="00617675"/>
    <w:pPr>
      <w:ind w:left="4252"/>
    </w:pPr>
  </w:style>
  <w:style w:type="character" w:customStyle="1" w:styleId="ClosingChar">
    <w:name w:val="Closing Char"/>
    <w:link w:val="Closing"/>
    <w:rsid w:val="00617675"/>
    <w:rPr>
      <w:sz w:val="24"/>
      <w:szCs w:val="24"/>
    </w:rPr>
  </w:style>
  <w:style w:type="table" w:customStyle="1" w:styleId="ColorfulGrid1">
    <w:name w:val="Colorful Grid1"/>
    <w:basedOn w:val="TableNormal"/>
    <w:uiPriority w:val="73"/>
    <w:rsid w:val="0061767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1767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1767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1767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1767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1767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1767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61767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1767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1767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1767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1767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1767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1767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61767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1767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1767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1767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1767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1767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1767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617675"/>
    <w:rPr>
      <w:sz w:val="16"/>
      <w:szCs w:val="16"/>
    </w:rPr>
  </w:style>
  <w:style w:type="paragraph" w:styleId="CommentText">
    <w:name w:val="annotation text"/>
    <w:basedOn w:val="Normal"/>
    <w:link w:val="CommentTextChar"/>
    <w:rsid w:val="00617675"/>
    <w:rPr>
      <w:sz w:val="20"/>
      <w:szCs w:val="20"/>
    </w:rPr>
  </w:style>
  <w:style w:type="character" w:customStyle="1" w:styleId="CommentTextChar">
    <w:name w:val="Comment Text Char"/>
    <w:basedOn w:val="DefaultParagraphFont"/>
    <w:link w:val="CommentText"/>
    <w:rsid w:val="00617675"/>
  </w:style>
  <w:style w:type="paragraph" w:styleId="CommentSubject">
    <w:name w:val="annotation subject"/>
    <w:basedOn w:val="CommentText"/>
    <w:next w:val="CommentText"/>
    <w:link w:val="CommentSubjectChar"/>
    <w:rsid w:val="00617675"/>
    <w:rPr>
      <w:b/>
      <w:bCs/>
    </w:rPr>
  </w:style>
  <w:style w:type="character" w:customStyle="1" w:styleId="CommentSubjectChar">
    <w:name w:val="Comment Subject Char"/>
    <w:link w:val="CommentSubject"/>
    <w:rsid w:val="00617675"/>
    <w:rPr>
      <w:b/>
      <w:bCs/>
    </w:rPr>
  </w:style>
  <w:style w:type="table" w:customStyle="1" w:styleId="DarkList1">
    <w:name w:val="Dark List1"/>
    <w:basedOn w:val="TableNormal"/>
    <w:uiPriority w:val="70"/>
    <w:rsid w:val="0061767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1767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1767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1767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1767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1767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1767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17675"/>
  </w:style>
  <w:style w:type="character" w:customStyle="1" w:styleId="DateChar">
    <w:name w:val="Date Char"/>
    <w:link w:val="Date"/>
    <w:rsid w:val="00617675"/>
    <w:rPr>
      <w:sz w:val="24"/>
      <w:szCs w:val="24"/>
    </w:rPr>
  </w:style>
  <w:style w:type="paragraph" w:styleId="E-mailSignature">
    <w:name w:val="E-mail Signature"/>
    <w:basedOn w:val="Normal"/>
    <w:link w:val="E-mailSignatureChar"/>
    <w:rsid w:val="00617675"/>
  </w:style>
  <w:style w:type="character" w:customStyle="1" w:styleId="E-mailSignatureChar">
    <w:name w:val="E-mail Signature Char"/>
    <w:link w:val="E-mailSignature"/>
    <w:rsid w:val="00617675"/>
    <w:rPr>
      <w:sz w:val="24"/>
      <w:szCs w:val="24"/>
    </w:rPr>
  </w:style>
  <w:style w:type="character" w:styleId="Emphasis">
    <w:name w:val="Emphasis"/>
    <w:qFormat/>
    <w:rsid w:val="00617675"/>
    <w:rPr>
      <w:i/>
      <w:iCs/>
    </w:rPr>
  </w:style>
  <w:style w:type="character" w:styleId="EndnoteReference">
    <w:name w:val="endnote reference"/>
    <w:rsid w:val="00617675"/>
    <w:rPr>
      <w:vertAlign w:val="superscript"/>
    </w:rPr>
  </w:style>
  <w:style w:type="paragraph" w:styleId="EndnoteText">
    <w:name w:val="endnote text"/>
    <w:basedOn w:val="Normal"/>
    <w:link w:val="EndnoteTextChar"/>
    <w:rsid w:val="00617675"/>
    <w:rPr>
      <w:sz w:val="20"/>
      <w:szCs w:val="20"/>
    </w:rPr>
  </w:style>
  <w:style w:type="character" w:customStyle="1" w:styleId="EndnoteTextChar">
    <w:name w:val="Endnote Text Char"/>
    <w:basedOn w:val="DefaultParagraphFont"/>
    <w:link w:val="EndnoteText"/>
    <w:rsid w:val="00617675"/>
  </w:style>
  <w:style w:type="paragraph" w:styleId="EnvelopeAddress">
    <w:name w:val="envelope address"/>
    <w:basedOn w:val="Normal"/>
    <w:rsid w:val="00617675"/>
    <w:pPr>
      <w:framePr w:w="7920" w:h="1980" w:hRule="exact" w:hSpace="180" w:wrap="auto" w:hAnchor="page" w:xAlign="center" w:yAlign="bottom"/>
      <w:ind w:left="2880"/>
    </w:pPr>
    <w:rPr>
      <w:rFonts w:ascii="Cambria" w:hAnsi="Cambria"/>
    </w:rPr>
  </w:style>
  <w:style w:type="paragraph" w:styleId="EnvelopeReturn">
    <w:name w:val="envelope return"/>
    <w:basedOn w:val="Normal"/>
    <w:rsid w:val="00617675"/>
    <w:rPr>
      <w:rFonts w:ascii="Cambria" w:hAnsi="Cambria"/>
      <w:sz w:val="20"/>
      <w:szCs w:val="20"/>
    </w:rPr>
  </w:style>
  <w:style w:type="character" w:styleId="FollowedHyperlink">
    <w:name w:val="FollowedHyperlink"/>
    <w:rsid w:val="00617675"/>
    <w:rPr>
      <w:color w:val="800080"/>
      <w:u w:val="single"/>
    </w:rPr>
  </w:style>
  <w:style w:type="paragraph" w:styleId="Footer">
    <w:name w:val="footer"/>
    <w:basedOn w:val="OPCStyleBaseline"/>
    <w:link w:val="FooterChar"/>
    <w:uiPriority w:val="99"/>
    <w:rsid w:val="002D0480"/>
    <w:pPr>
      <w:tabs>
        <w:tab w:val="right" w:pos="8306"/>
      </w:tabs>
    </w:pPr>
    <w:rPr>
      <w:sz w:val="20"/>
    </w:rPr>
  </w:style>
  <w:style w:type="character" w:customStyle="1" w:styleId="FooterChar">
    <w:name w:val="Footer Char"/>
    <w:link w:val="Footer"/>
    <w:uiPriority w:val="99"/>
    <w:rsid w:val="00617675"/>
    <w:rPr>
      <w:rFonts w:ascii="Helvetica" w:hAnsi="Helvetica"/>
      <w:szCs w:val="24"/>
    </w:rPr>
  </w:style>
  <w:style w:type="character" w:styleId="FootnoteReference">
    <w:name w:val="footnote reference"/>
    <w:rsid w:val="00617675"/>
    <w:rPr>
      <w:vertAlign w:val="superscript"/>
    </w:rPr>
  </w:style>
  <w:style w:type="paragraph" w:styleId="FootnoteText">
    <w:name w:val="footnote text"/>
    <w:basedOn w:val="Normal"/>
    <w:link w:val="FootnoteTextChar"/>
    <w:rsid w:val="00617675"/>
    <w:rPr>
      <w:sz w:val="20"/>
      <w:szCs w:val="20"/>
    </w:rPr>
  </w:style>
  <w:style w:type="character" w:customStyle="1" w:styleId="FootnoteTextChar">
    <w:name w:val="Footnote Text Char"/>
    <w:basedOn w:val="DefaultParagraphFont"/>
    <w:link w:val="FootnoteText"/>
    <w:rsid w:val="00617675"/>
  </w:style>
  <w:style w:type="paragraph" w:styleId="Header">
    <w:name w:val="header"/>
    <w:basedOn w:val="OPCStyleBaseline"/>
    <w:link w:val="HeaderChar"/>
    <w:rsid w:val="002D0480"/>
    <w:pPr>
      <w:tabs>
        <w:tab w:val="left" w:pos="1418"/>
      </w:tabs>
      <w:ind w:left="1418" w:hanging="1418"/>
    </w:pPr>
    <w:rPr>
      <w:sz w:val="20"/>
    </w:rPr>
  </w:style>
  <w:style w:type="character" w:customStyle="1" w:styleId="HeaderChar">
    <w:name w:val="Header Char"/>
    <w:link w:val="Header"/>
    <w:rsid w:val="00617675"/>
    <w:rPr>
      <w:rFonts w:ascii="Helvetica" w:hAnsi="Helvetica"/>
      <w:szCs w:val="24"/>
    </w:rPr>
  </w:style>
  <w:style w:type="character" w:styleId="HTMLAcronym">
    <w:name w:val="HTML Acronym"/>
    <w:basedOn w:val="DefaultParagraphFont"/>
    <w:rsid w:val="00617675"/>
  </w:style>
  <w:style w:type="paragraph" w:styleId="HTMLAddress">
    <w:name w:val="HTML Address"/>
    <w:basedOn w:val="Normal"/>
    <w:link w:val="HTMLAddressChar"/>
    <w:rsid w:val="00617675"/>
    <w:rPr>
      <w:i/>
      <w:iCs/>
    </w:rPr>
  </w:style>
  <w:style w:type="character" w:customStyle="1" w:styleId="HTMLAddressChar">
    <w:name w:val="HTML Address Char"/>
    <w:link w:val="HTMLAddress"/>
    <w:rsid w:val="00617675"/>
    <w:rPr>
      <w:i/>
      <w:iCs/>
      <w:sz w:val="24"/>
      <w:szCs w:val="24"/>
    </w:rPr>
  </w:style>
  <w:style w:type="character" w:styleId="HTMLCite">
    <w:name w:val="HTML Cite"/>
    <w:rsid w:val="00617675"/>
    <w:rPr>
      <w:i/>
      <w:iCs/>
    </w:rPr>
  </w:style>
  <w:style w:type="character" w:styleId="HTMLCode">
    <w:name w:val="HTML Code"/>
    <w:rsid w:val="00617675"/>
    <w:rPr>
      <w:rFonts w:ascii="Courier New" w:hAnsi="Courier New" w:cs="Courier New"/>
      <w:sz w:val="20"/>
      <w:szCs w:val="20"/>
    </w:rPr>
  </w:style>
  <w:style w:type="character" w:styleId="HTMLDefinition">
    <w:name w:val="HTML Definition"/>
    <w:rsid w:val="00617675"/>
    <w:rPr>
      <w:i/>
      <w:iCs/>
    </w:rPr>
  </w:style>
  <w:style w:type="character" w:styleId="HTMLKeyboard">
    <w:name w:val="HTML Keyboard"/>
    <w:rsid w:val="00617675"/>
    <w:rPr>
      <w:rFonts w:ascii="Courier New" w:hAnsi="Courier New" w:cs="Courier New"/>
      <w:sz w:val="20"/>
      <w:szCs w:val="20"/>
    </w:rPr>
  </w:style>
  <w:style w:type="paragraph" w:styleId="HTMLPreformatted">
    <w:name w:val="HTML Preformatted"/>
    <w:basedOn w:val="Normal"/>
    <w:link w:val="HTMLPreformattedChar"/>
    <w:rsid w:val="00617675"/>
    <w:rPr>
      <w:rFonts w:ascii="Courier New" w:hAnsi="Courier New" w:cs="Courier New"/>
      <w:sz w:val="20"/>
      <w:szCs w:val="20"/>
    </w:rPr>
  </w:style>
  <w:style w:type="character" w:customStyle="1" w:styleId="HTMLPreformattedChar">
    <w:name w:val="HTML Preformatted Char"/>
    <w:link w:val="HTMLPreformatted"/>
    <w:rsid w:val="00617675"/>
    <w:rPr>
      <w:rFonts w:ascii="Courier New" w:hAnsi="Courier New" w:cs="Courier New"/>
    </w:rPr>
  </w:style>
  <w:style w:type="character" w:styleId="HTMLSample">
    <w:name w:val="HTML Sample"/>
    <w:rsid w:val="00617675"/>
    <w:rPr>
      <w:rFonts w:ascii="Courier New" w:hAnsi="Courier New" w:cs="Courier New"/>
    </w:rPr>
  </w:style>
  <w:style w:type="character" w:styleId="HTMLTypewriter">
    <w:name w:val="HTML Typewriter"/>
    <w:rsid w:val="00617675"/>
    <w:rPr>
      <w:rFonts w:ascii="Courier New" w:hAnsi="Courier New" w:cs="Courier New"/>
      <w:sz w:val="20"/>
      <w:szCs w:val="20"/>
    </w:rPr>
  </w:style>
  <w:style w:type="character" w:styleId="HTMLVariable">
    <w:name w:val="HTML Variable"/>
    <w:rsid w:val="00617675"/>
    <w:rPr>
      <w:i/>
      <w:iCs/>
    </w:rPr>
  </w:style>
  <w:style w:type="character" w:styleId="Hyperlink">
    <w:name w:val="Hyperlink"/>
    <w:uiPriority w:val="99"/>
    <w:rsid w:val="00617675"/>
    <w:rPr>
      <w:color w:val="0000FF"/>
      <w:u w:val="single"/>
    </w:rPr>
  </w:style>
  <w:style w:type="paragraph" w:styleId="Index1">
    <w:name w:val="index 1"/>
    <w:basedOn w:val="Normal"/>
    <w:next w:val="Normal"/>
    <w:autoRedefine/>
    <w:rsid w:val="00617675"/>
    <w:pPr>
      <w:ind w:left="240" w:hanging="240"/>
    </w:pPr>
  </w:style>
  <w:style w:type="paragraph" w:styleId="Index2">
    <w:name w:val="index 2"/>
    <w:basedOn w:val="Normal"/>
    <w:next w:val="Normal"/>
    <w:autoRedefine/>
    <w:rsid w:val="00617675"/>
    <w:pPr>
      <w:ind w:left="480" w:hanging="240"/>
    </w:pPr>
  </w:style>
  <w:style w:type="paragraph" w:styleId="Index3">
    <w:name w:val="index 3"/>
    <w:basedOn w:val="Normal"/>
    <w:next w:val="Normal"/>
    <w:autoRedefine/>
    <w:rsid w:val="00617675"/>
    <w:pPr>
      <w:ind w:left="720" w:hanging="240"/>
    </w:pPr>
  </w:style>
  <w:style w:type="paragraph" w:styleId="Index4">
    <w:name w:val="index 4"/>
    <w:basedOn w:val="Normal"/>
    <w:next w:val="Normal"/>
    <w:autoRedefine/>
    <w:rsid w:val="00617675"/>
    <w:pPr>
      <w:ind w:left="960" w:hanging="240"/>
    </w:pPr>
  </w:style>
  <w:style w:type="paragraph" w:styleId="Index5">
    <w:name w:val="index 5"/>
    <w:basedOn w:val="Normal"/>
    <w:next w:val="Normal"/>
    <w:autoRedefine/>
    <w:rsid w:val="00617675"/>
    <w:pPr>
      <w:ind w:left="1200" w:hanging="240"/>
    </w:pPr>
  </w:style>
  <w:style w:type="paragraph" w:styleId="Index6">
    <w:name w:val="index 6"/>
    <w:basedOn w:val="Normal"/>
    <w:next w:val="Normal"/>
    <w:autoRedefine/>
    <w:rsid w:val="00617675"/>
    <w:pPr>
      <w:ind w:left="1440" w:hanging="240"/>
    </w:pPr>
  </w:style>
  <w:style w:type="paragraph" w:styleId="Index7">
    <w:name w:val="index 7"/>
    <w:basedOn w:val="Normal"/>
    <w:next w:val="Normal"/>
    <w:autoRedefine/>
    <w:rsid w:val="00617675"/>
    <w:pPr>
      <w:ind w:left="1680" w:hanging="240"/>
    </w:pPr>
  </w:style>
  <w:style w:type="paragraph" w:styleId="Index8">
    <w:name w:val="index 8"/>
    <w:basedOn w:val="Normal"/>
    <w:next w:val="Normal"/>
    <w:autoRedefine/>
    <w:rsid w:val="00617675"/>
    <w:pPr>
      <w:ind w:left="1920" w:hanging="240"/>
    </w:pPr>
  </w:style>
  <w:style w:type="paragraph" w:styleId="Index9">
    <w:name w:val="index 9"/>
    <w:basedOn w:val="Normal"/>
    <w:next w:val="Normal"/>
    <w:autoRedefine/>
    <w:rsid w:val="00617675"/>
    <w:pPr>
      <w:ind w:left="2160" w:hanging="240"/>
    </w:pPr>
  </w:style>
  <w:style w:type="paragraph" w:styleId="IndexHeading">
    <w:name w:val="index heading"/>
    <w:basedOn w:val="Normal"/>
    <w:next w:val="Index1"/>
    <w:rsid w:val="00617675"/>
    <w:rPr>
      <w:rFonts w:ascii="Cambria" w:hAnsi="Cambria"/>
      <w:b/>
      <w:bCs/>
    </w:rPr>
  </w:style>
  <w:style w:type="character" w:styleId="IntenseEmphasis">
    <w:name w:val="Intense Emphasis"/>
    <w:uiPriority w:val="21"/>
    <w:qFormat/>
    <w:rsid w:val="00617675"/>
    <w:rPr>
      <w:b/>
      <w:bCs/>
      <w:i/>
      <w:iCs/>
      <w:color w:val="4F81BD"/>
    </w:rPr>
  </w:style>
  <w:style w:type="paragraph" w:styleId="IntenseQuote">
    <w:name w:val="Intense Quote"/>
    <w:basedOn w:val="Normal"/>
    <w:next w:val="Normal"/>
    <w:link w:val="IntenseQuoteChar"/>
    <w:uiPriority w:val="30"/>
    <w:qFormat/>
    <w:rsid w:val="0061767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17675"/>
    <w:rPr>
      <w:b/>
      <w:bCs/>
      <w:i/>
      <w:iCs/>
      <w:color w:val="4F81BD"/>
      <w:sz w:val="24"/>
      <w:szCs w:val="24"/>
    </w:rPr>
  </w:style>
  <w:style w:type="character" w:styleId="IntenseReference">
    <w:name w:val="Intense Reference"/>
    <w:uiPriority w:val="32"/>
    <w:qFormat/>
    <w:rsid w:val="00617675"/>
    <w:rPr>
      <w:b/>
      <w:bCs/>
      <w:smallCaps/>
      <w:color w:val="C0504D"/>
      <w:spacing w:val="5"/>
      <w:u w:val="single"/>
    </w:rPr>
  </w:style>
  <w:style w:type="table" w:customStyle="1" w:styleId="LightGrid1">
    <w:name w:val="Light Grid1"/>
    <w:basedOn w:val="TableNormal"/>
    <w:uiPriority w:val="62"/>
    <w:rsid w:val="0061767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61767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1767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1767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1767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1767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1767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61767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61767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176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1767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1767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1767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1767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61767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1767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1767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1767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1767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1767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1767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617675"/>
  </w:style>
  <w:style w:type="paragraph" w:styleId="List">
    <w:name w:val="List"/>
    <w:basedOn w:val="Normal"/>
    <w:rsid w:val="00617675"/>
    <w:pPr>
      <w:ind w:left="283" w:hanging="283"/>
      <w:contextualSpacing/>
    </w:pPr>
  </w:style>
  <w:style w:type="paragraph" w:styleId="List2">
    <w:name w:val="List 2"/>
    <w:basedOn w:val="Normal"/>
    <w:rsid w:val="00617675"/>
    <w:pPr>
      <w:ind w:left="566" w:hanging="283"/>
      <w:contextualSpacing/>
    </w:pPr>
  </w:style>
  <w:style w:type="paragraph" w:styleId="List3">
    <w:name w:val="List 3"/>
    <w:basedOn w:val="Normal"/>
    <w:rsid w:val="00617675"/>
    <w:pPr>
      <w:ind w:left="849" w:hanging="283"/>
      <w:contextualSpacing/>
    </w:pPr>
  </w:style>
  <w:style w:type="paragraph" w:styleId="List4">
    <w:name w:val="List 4"/>
    <w:basedOn w:val="Normal"/>
    <w:rsid w:val="00617675"/>
    <w:pPr>
      <w:ind w:left="1132" w:hanging="283"/>
      <w:contextualSpacing/>
    </w:pPr>
  </w:style>
  <w:style w:type="paragraph" w:styleId="List5">
    <w:name w:val="List 5"/>
    <w:basedOn w:val="Normal"/>
    <w:rsid w:val="00617675"/>
    <w:pPr>
      <w:ind w:left="1415" w:hanging="283"/>
      <w:contextualSpacing/>
    </w:pPr>
  </w:style>
  <w:style w:type="paragraph" w:styleId="ListBullet">
    <w:name w:val="List Bullet"/>
    <w:basedOn w:val="Normal"/>
    <w:rsid w:val="00617675"/>
    <w:pPr>
      <w:numPr>
        <w:numId w:val="4"/>
      </w:numPr>
      <w:contextualSpacing/>
    </w:pPr>
  </w:style>
  <w:style w:type="paragraph" w:styleId="ListBullet2">
    <w:name w:val="List Bullet 2"/>
    <w:basedOn w:val="Normal"/>
    <w:rsid w:val="00617675"/>
    <w:pPr>
      <w:numPr>
        <w:numId w:val="5"/>
      </w:numPr>
      <w:contextualSpacing/>
    </w:pPr>
  </w:style>
  <w:style w:type="paragraph" w:styleId="ListBullet3">
    <w:name w:val="List Bullet 3"/>
    <w:basedOn w:val="Normal"/>
    <w:rsid w:val="00617675"/>
    <w:pPr>
      <w:numPr>
        <w:numId w:val="6"/>
      </w:numPr>
      <w:contextualSpacing/>
    </w:pPr>
  </w:style>
  <w:style w:type="paragraph" w:styleId="ListBullet4">
    <w:name w:val="List Bullet 4"/>
    <w:basedOn w:val="Normal"/>
    <w:rsid w:val="00617675"/>
    <w:pPr>
      <w:numPr>
        <w:numId w:val="7"/>
      </w:numPr>
      <w:contextualSpacing/>
    </w:pPr>
  </w:style>
  <w:style w:type="paragraph" w:styleId="ListBullet5">
    <w:name w:val="List Bullet 5"/>
    <w:basedOn w:val="Normal"/>
    <w:rsid w:val="00617675"/>
    <w:pPr>
      <w:numPr>
        <w:numId w:val="8"/>
      </w:numPr>
      <w:contextualSpacing/>
    </w:pPr>
  </w:style>
  <w:style w:type="paragraph" w:styleId="ListContinue">
    <w:name w:val="List Continue"/>
    <w:basedOn w:val="Normal"/>
    <w:rsid w:val="00617675"/>
    <w:pPr>
      <w:spacing w:after="120"/>
      <w:ind w:left="283"/>
      <w:contextualSpacing/>
    </w:pPr>
  </w:style>
  <w:style w:type="paragraph" w:styleId="ListContinue2">
    <w:name w:val="List Continue 2"/>
    <w:basedOn w:val="Normal"/>
    <w:rsid w:val="00617675"/>
    <w:pPr>
      <w:spacing w:after="120"/>
      <w:ind w:left="566"/>
      <w:contextualSpacing/>
    </w:pPr>
  </w:style>
  <w:style w:type="paragraph" w:styleId="ListContinue3">
    <w:name w:val="List Continue 3"/>
    <w:basedOn w:val="Normal"/>
    <w:rsid w:val="00617675"/>
    <w:pPr>
      <w:spacing w:after="120"/>
      <w:ind w:left="849"/>
      <w:contextualSpacing/>
    </w:pPr>
  </w:style>
  <w:style w:type="paragraph" w:styleId="ListContinue4">
    <w:name w:val="List Continue 4"/>
    <w:basedOn w:val="Normal"/>
    <w:rsid w:val="00617675"/>
    <w:pPr>
      <w:spacing w:after="120"/>
      <w:ind w:left="1132"/>
      <w:contextualSpacing/>
    </w:pPr>
  </w:style>
  <w:style w:type="paragraph" w:styleId="ListContinue5">
    <w:name w:val="List Continue 5"/>
    <w:basedOn w:val="Normal"/>
    <w:rsid w:val="00617675"/>
    <w:pPr>
      <w:spacing w:after="120"/>
      <w:ind w:left="1415"/>
      <w:contextualSpacing/>
    </w:pPr>
  </w:style>
  <w:style w:type="paragraph" w:styleId="ListNumber">
    <w:name w:val="List Number"/>
    <w:basedOn w:val="Normal"/>
    <w:rsid w:val="00617675"/>
    <w:pPr>
      <w:numPr>
        <w:numId w:val="9"/>
      </w:numPr>
      <w:contextualSpacing/>
    </w:pPr>
  </w:style>
  <w:style w:type="paragraph" w:styleId="ListNumber2">
    <w:name w:val="List Number 2"/>
    <w:basedOn w:val="Normal"/>
    <w:rsid w:val="00617675"/>
    <w:pPr>
      <w:numPr>
        <w:numId w:val="10"/>
      </w:numPr>
      <w:contextualSpacing/>
    </w:pPr>
  </w:style>
  <w:style w:type="paragraph" w:styleId="ListNumber3">
    <w:name w:val="List Number 3"/>
    <w:basedOn w:val="Normal"/>
    <w:rsid w:val="00617675"/>
    <w:pPr>
      <w:numPr>
        <w:numId w:val="11"/>
      </w:numPr>
      <w:contextualSpacing/>
    </w:pPr>
  </w:style>
  <w:style w:type="paragraph" w:styleId="ListNumber4">
    <w:name w:val="List Number 4"/>
    <w:basedOn w:val="Normal"/>
    <w:rsid w:val="00617675"/>
    <w:pPr>
      <w:numPr>
        <w:numId w:val="12"/>
      </w:numPr>
      <w:contextualSpacing/>
    </w:pPr>
  </w:style>
  <w:style w:type="paragraph" w:styleId="ListNumber5">
    <w:name w:val="List Number 5"/>
    <w:basedOn w:val="Normal"/>
    <w:rsid w:val="00617675"/>
    <w:pPr>
      <w:numPr>
        <w:numId w:val="13"/>
      </w:numPr>
      <w:contextualSpacing/>
    </w:pPr>
  </w:style>
  <w:style w:type="paragraph" w:styleId="ListParagraph">
    <w:name w:val="List Paragraph"/>
    <w:basedOn w:val="Normal"/>
    <w:uiPriority w:val="34"/>
    <w:qFormat/>
    <w:rsid w:val="00617675"/>
    <w:pPr>
      <w:ind w:left="720"/>
    </w:pPr>
  </w:style>
  <w:style w:type="paragraph" w:styleId="MacroText">
    <w:name w:val="macro"/>
    <w:link w:val="MacroTextChar"/>
    <w:rsid w:val="0061767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617675"/>
    <w:rPr>
      <w:rFonts w:ascii="Courier New" w:hAnsi="Courier New" w:cs="Courier New"/>
    </w:rPr>
  </w:style>
  <w:style w:type="table" w:customStyle="1" w:styleId="MediumGrid11">
    <w:name w:val="Medium Grid 11"/>
    <w:basedOn w:val="TableNormal"/>
    <w:uiPriority w:val="67"/>
    <w:rsid w:val="0061767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1767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1767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1767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1767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1767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1767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61767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1767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1767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1767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1767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1767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1767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61767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1767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1767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1767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1767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1767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1767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617675"/>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617675"/>
    <w:rPr>
      <w:color w:val="000000"/>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17675"/>
    <w:rPr>
      <w:color w:val="000000"/>
    </w:rPr>
    <w:tblPr>
      <w:tblStyleRowBandSize w:val="1"/>
      <w:tblStyleColBandSize w:val="1"/>
      <w:tblBorders>
        <w:top w:val="single" w:sz="8" w:space="0" w:color="C0504D"/>
        <w:bottom w:val="single" w:sz="8" w:space="0" w:color="C0504D"/>
      </w:tblBorders>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17675"/>
    <w:rPr>
      <w:color w:val="000000"/>
    </w:rPr>
    <w:tblPr>
      <w:tblStyleRowBandSize w:val="1"/>
      <w:tblStyleColBandSize w:val="1"/>
      <w:tblBorders>
        <w:top w:val="single" w:sz="8" w:space="0" w:color="9BBB59"/>
        <w:bottom w:val="single" w:sz="8" w:space="0" w:color="9BBB59"/>
      </w:tblBorders>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17675"/>
    <w:rPr>
      <w:color w:val="000000"/>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17675"/>
    <w:rPr>
      <w:color w:val="000000"/>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17675"/>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61767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1767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1767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1767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1767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1767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1767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61767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1767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1767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1767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1767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1767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1767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176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176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176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176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176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176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176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1767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MessageHeaderChar">
    <w:name w:val="Message Header Char"/>
    <w:link w:val="MessageHeader"/>
    <w:rsid w:val="00617675"/>
    <w:rPr>
      <w:rFonts w:ascii="Cambria" w:eastAsia="Times New Roman" w:hAnsi="Cambria" w:cs="Times New Roman"/>
      <w:sz w:val="24"/>
      <w:szCs w:val="24"/>
      <w:shd w:val="pct20" w:color="auto" w:fill="auto"/>
    </w:rPr>
  </w:style>
  <w:style w:type="paragraph" w:styleId="NoSpacing">
    <w:name w:val="No Spacing"/>
    <w:uiPriority w:val="1"/>
    <w:qFormat/>
    <w:rsid w:val="00617675"/>
    <w:rPr>
      <w:sz w:val="24"/>
      <w:szCs w:val="24"/>
    </w:rPr>
  </w:style>
  <w:style w:type="paragraph" w:styleId="NormalWeb">
    <w:name w:val="Normal (Web)"/>
    <w:basedOn w:val="Normal"/>
    <w:rsid w:val="00617675"/>
  </w:style>
  <w:style w:type="paragraph" w:styleId="NormalIndent">
    <w:name w:val="Normal Indent"/>
    <w:basedOn w:val="Normal"/>
    <w:rsid w:val="00617675"/>
    <w:pPr>
      <w:ind w:left="720"/>
    </w:pPr>
  </w:style>
  <w:style w:type="paragraph" w:styleId="NoteHeading">
    <w:name w:val="Note Heading"/>
    <w:basedOn w:val="Normal"/>
    <w:next w:val="Normal"/>
    <w:link w:val="NoteHeadingChar"/>
    <w:rsid w:val="00617675"/>
  </w:style>
  <w:style w:type="character" w:customStyle="1" w:styleId="NoteHeadingChar">
    <w:name w:val="Note Heading Char"/>
    <w:link w:val="NoteHeading"/>
    <w:rsid w:val="00617675"/>
    <w:rPr>
      <w:sz w:val="24"/>
      <w:szCs w:val="24"/>
    </w:rPr>
  </w:style>
  <w:style w:type="character" w:styleId="PageNumber">
    <w:name w:val="page number"/>
    <w:basedOn w:val="DefaultParagraphFont"/>
    <w:rsid w:val="00617675"/>
  </w:style>
  <w:style w:type="character" w:styleId="PlaceholderText">
    <w:name w:val="Placeholder Text"/>
    <w:uiPriority w:val="99"/>
    <w:semiHidden/>
    <w:rsid w:val="00617675"/>
    <w:rPr>
      <w:color w:val="808080"/>
    </w:rPr>
  </w:style>
  <w:style w:type="paragraph" w:styleId="PlainText">
    <w:name w:val="Plain Text"/>
    <w:basedOn w:val="Normal"/>
    <w:link w:val="PlainTextChar"/>
    <w:rsid w:val="00617675"/>
    <w:rPr>
      <w:rFonts w:ascii="Courier New" w:hAnsi="Courier New" w:cs="Courier New"/>
      <w:sz w:val="20"/>
      <w:szCs w:val="20"/>
    </w:rPr>
  </w:style>
  <w:style w:type="character" w:customStyle="1" w:styleId="PlainTextChar">
    <w:name w:val="Plain Text Char"/>
    <w:link w:val="PlainText"/>
    <w:rsid w:val="00617675"/>
    <w:rPr>
      <w:rFonts w:ascii="Courier New" w:hAnsi="Courier New" w:cs="Courier New"/>
    </w:rPr>
  </w:style>
  <w:style w:type="paragraph" w:styleId="Quote">
    <w:name w:val="Quote"/>
    <w:basedOn w:val="Normal"/>
    <w:next w:val="Normal"/>
    <w:link w:val="QuoteChar"/>
    <w:uiPriority w:val="29"/>
    <w:qFormat/>
    <w:rsid w:val="00617675"/>
    <w:rPr>
      <w:i/>
      <w:iCs/>
      <w:color w:val="000000"/>
    </w:rPr>
  </w:style>
  <w:style w:type="character" w:customStyle="1" w:styleId="QuoteChar">
    <w:name w:val="Quote Char"/>
    <w:link w:val="Quote"/>
    <w:uiPriority w:val="29"/>
    <w:rsid w:val="00617675"/>
    <w:rPr>
      <w:i/>
      <w:iCs/>
      <w:color w:val="000000"/>
      <w:sz w:val="24"/>
      <w:szCs w:val="24"/>
    </w:rPr>
  </w:style>
  <w:style w:type="paragraph" w:styleId="Salutation">
    <w:name w:val="Salutation"/>
    <w:basedOn w:val="Normal"/>
    <w:next w:val="Normal"/>
    <w:link w:val="SalutationChar"/>
    <w:rsid w:val="00617675"/>
  </w:style>
  <w:style w:type="character" w:customStyle="1" w:styleId="SalutationChar">
    <w:name w:val="Salutation Char"/>
    <w:link w:val="Salutation"/>
    <w:rsid w:val="00617675"/>
    <w:rPr>
      <w:sz w:val="24"/>
      <w:szCs w:val="24"/>
    </w:rPr>
  </w:style>
  <w:style w:type="paragraph" w:styleId="Signature">
    <w:name w:val="Signature"/>
    <w:basedOn w:val="Normal"/>
    <w:link w:val="SignatureChar"/>
    <w:rsid w:val="00617675"/>
    <w:pPr>
      <w:ind w:left="4252"/>
    </w:pPr>
  </w:style>
  <w:style w:type="character" w:customStyle="1" w:styleId="SignatureChar">
    <w:name w:val="Signature Char"/>
    <w:link w:val="Signature"/>
    <w:rsid w:val="00617675"/>
    <w:rPr>
      <w:sz w:val="24"/>
      <w:szCs w:val="24"/>
    </w:rPr>
  </w:style>
  <w:style w:type="character" w:styleId="Strong">
    <w:name w:val="Strong"/>
    <w:qFormat/>
    <w:rsid w:val="00617675"/>
    <w:rPr>
      <w:b/>
      <w:bCs/>
    </w:rPr>
  </w:style>
  <w:style w:type="paragraph" w:styleId="Subtitle">
    <w:name w:val="Subtitle"/>
    <w:basedOn w:val="Normal"/>
    <w:next w:val="Normal"/>
    <w:link w:val="SubtitleChar"/>
    <w:qFormat/>
    <w:rsid w:val="00617675"/>
    <w:pPr>
      <w:spacing w:after="60"/>
      <w:jc w:val="center"/>
      <w:outlineLvl w:val="1"/>
    </w:pPr>
    <w:rPr>
      <w:rFonts w:ascii="Cambria" w:hAnsi="Cambria"/>
    </w:rPr>
  </w:style>
  <w:style w:type="character" w:customStyle="1" w:styleId="SubtitleChar">
    <w:name w:val="Subtitle Char"/>
    <w:link w:val="Subtitle"/>
    <w:rsid w:val="00617675"/>
    <w:rPr>
      <w:rFonts w:ascii="Cambria" w:eastAsia="Times New Roman" w:hAnsi="Cambria" w:cs="Times New Roman"/>
      <w:sz w:val="24"/>
      <w:szCs w:val="24"/>
    </w:rPr>
  </w:style>
  <w:style w:type="character" w:styleId="SubtleEmphasis">
    <w:name w:val="Subtle Emphasis"/>
    <w:uiPriority w:val="19"/>
    <w:qFormat/>
    <w:rsid w:val="00617675"/>
    <w:rPr>
      <w:i/>
      <w:iCs/>
      <w:color w:val="808080"/>
    </w:rPr>
  </w:style>
  <w:style w:type="character" w:styleId="SubtleReference">
    <w:name w:val="Subtle Reference"/>
    <w:uiPriority w:val="31"/>
    <w:qFormat/>
    <w:rsid w:val="00617675"/>
    <w:rPr>
      <w:smallCaps/>
      <w:color w:val="C0504D"/>
      <w:u w:val="single"/>
    </w:rPr>
  </w:style>
  <w:style w:type="table" w:styleId="Table3Deffects1">
    <w:name w:val="Table 3D effects 1"/>
    <w:basedOn w:val="TableNormal"/>
    <w:rsid w:val="0061767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1767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1767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1767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1767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1767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1767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1767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1767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1767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1767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1767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1767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1767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1767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1767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1767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6176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rsid w:val="0061767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1767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1767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1767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1767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1767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1767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1767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1767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1767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1767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1767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1767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1767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1767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1767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617675"/>
    <w:pPr>
      <w:ind w:left="240" w:hanging="240"/>
    </w:pPr>
  </w:style>
  <w:style w:type="paragraph" w:styleId="TableofFigures">
    <w:name w:val="table of figures"/>
    <w:basedOn w:val="Normal"/>
    <w:next w:val="Normal"/>
    <w:rsid w:val="00617675"/>
  </w:style>
  <w:style w:type="table" w:styleId="TableProfessional">
    <w:name w:val="Table Professional"/>
    <w:basedOn w:val="TableNormal"/>
    <w:rsid w:val="0061767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1767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1767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1767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1767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1767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17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1767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1767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1767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617675"/>
    <w:pPr>
      <w:spacing w:before="240" w:after="60"/>
      <w:jc w:val="center"/>
      <w:outlineLvl w:val="0"/>
    </w:pPr>
    <w:rPr>
      <w:rFonts w:ascii="Cambria" w:hAnsi="Cambria"/>
      <w:b/>
      <w:bCs/>
      <w:kern w:val="28"/>
      <w:sz w:val="32"/>
      <w:szCs w:val="32"/>
    </w:rPr>
  </w:style>
  <w:style w:type="character" w:customStyle="1" w:styleId="TitleChar">
    <w:name w:val="Title Char"/>
    <w:link w:val="Title"/>
    <w:rsid w:val="00617675"/>
    <w:rPr>
      <w:rFonts w:ascii="Cambria" w:eastAsia="Times New Roman" w:hAnsi="Cambria" w:cs="Times New Roman"/>
      <w:b/>
      <w:bCs/>
      <w:kern w:val="28"/>
      <w:sz w:val="32"/>
      <w:szCs w:val="32"/>
    </w:rPr>
  </w:style>
  <w:style w:type="paragraph" w:styleId="TOAHeading">
    <w:name w:val="toa heading"/>
    <w:basedOn w:val="Normal"/>
    <w:next w:val="Normal"/>
    <w:rsid w:val="00617675"/>
    <w:pPr>
      <w:spacing w:before="120"/>
    </w:pPr>
    <w:rPr>
      <w:rFonts w:ascii="Cambria" w:hAnsi="Cambria"/>
      <w:b/>
      <w:bCs/>
    </w:rPr>
  </w:style>
  <w:style w:type="paragraph" w:styleId="TOC1">
    <w:name w:val="toc 1"/>
    <w:basedOn w:val="ChapterHeading"/>
    <w:uiPriority w:val="39"/>
    <w:qFormat/>
    <w:rsid w:val="002D0480"/>
    <w:pPr>
      <w:keepNext w:val="0"/>
      <w:keepLines w:val="0"/>
      <w:widowControl/>
      <w:spacing w:before="360" w:after="0"/>
      <w:ind w:left="0" w:firstLine="0"/>
      <w:outlineLvl w:val="9"/>
    </w:pPr>
    <w:rPr>
      <w:rFonts w:ascii="Calibri Light" w:hAnsi="Calibri Light"/>
      <w:bCs/>
      <w:caps/>
      <w:sz w:val="24"/>
    </w:rPr>
  </w:style>
  <w:style w:type="paragraph" w:styleId="TOC2">
    <w:name w:val="toc 2"/>
    <w:basedOn w:val="TOC1"/>
    <w:uiPriority w:val="39"/>
    <w:qFormat/>
    <w:rsid w:val="002D0480"/>
    <w:pPr>
      <w:spacing w:before="240"/>
    </w:pPr>
    <w:rPr>
      <w:rFonts w:ascii="Calibri" w:hAnsi="Calibri"/>
      <w:caps w:val="0"/>
      <w:sz w:val="20"/>
      <w:szCs w:val="20"/>
    </w:rPr>
  </w:style>
  <w:style w:type="paragraph" w:styleId="TOC3">
    <w:name w:val="toc 3"/>
    <w:basedOn w:val="TOC2"/>
    <w:uiPriority w:val="39"/>
    <w:qFormat/>
    <w:rsid w:val="002D0480"/>
    <w:pPr>
      <w:spacing w:before="0"/>
      <w:ind w:left="240"/>
    </w:pPr>
    <w:rPr>
      <w:b w:val="0"/>
      <w:bCs w:val="0"/>
    </w:rPr>
  </w:style>
  <w:style w:type="paragraph" w:styleId="TOC4">
    <w:name w:val="toc 4"/>
    <w:basedOn w:val="TOC3"/>
    <w:uiPriority w:val="39"/>
    <w:rsid w:val="002D0480"/>
    <w:pPr>
      <w:ind w:left="480"/>
    </w:pPr>
  </w:style>
  <w:style w:type="paragraph" w:styleId="TOC5">
    <w:name w:val="toc 5"/>
    <w:basedOn w:val="TOC4"/>
    <w:uiPriority w:val="39"/>
    <w:rsid w:val="002D0480"/>
    <w:pPr>
      <w:ind w:left="720"/>
    </w:pPr>
  </w:style>
  <w:style w:type="paragraph" w:styleId="TOC6">
    <w:name w:val="toc 6"/>
    <w:basedOn w:val="TOC1"/>
    <w:uiPriority w:val="39"/>
    <w:rsid w:val="002D0480"/>
    <w:pPr>
      <w:spacing w:before="0"/>
      <w:ind w:left="960"/>
    </w:pPr>
    <w:rPr>
      <w:rFonts w:ascii="Calibri" w:hAnsi="Calibri"/>
      <w:b w:val="0"/>
      <w:bCs w:val="0"/>
      <w:caps w:val="0"/>
      <w:sz w:val="20"/>
      <w:szCs w:val="20"/>
    </w:rPr>
  </w:style>
  <w:style w:type="paragraph" w:styleId="TOC7">
    <w:name w:val="toc 7"/>
    <w:basedOn w:val="TOC5"/>
    <w:next w:val="Normal"/>
    <w:uiPriority w:val="39"/>
    <w:rsid w:val="002D0480"/>
    <w:pPr>
      <w:ind w:left="1200"/>
    </w:pPr>
  </w:style>
  <w:style w:type="paragraph" w:styleId="TOC8">
    <w:name w:val="toc 8"/>
    <w:basedOn w:val="Normal"/>
    <w:next w:val="Normal"/>
    <w:uiPriority w:val="39"/>
    <w:rsid w:val="002D0480"/>
    <w:pPr>
      <w:ind w:left="1440"/>
      <w:jc w:val="left"/>
    </w:pPr>
    <w:rPr>
      <w:rFonts w:ascii="Calibri" w:hAnsi="Calibri"/>
      <w:sz w:val="20"/>
      <w:szCs w:val="20"/>
    </w:rPr>
  </w:style>
  <w:style w:type="paragraph" w:styleId="TOC9">
    <w:name w:val="toc 9"/>
    <w:basedOn w:val="TOC7"/>
    <w:next w:val="Normal"/>
    <w:uiPriority w:val="39"/>
    <w:rsid w:val="002D0480"/>
    <w:pPr>
      <w:ind w:left="1680"/>
    </w:pPr>
  </w:style>
  <w:style w:type="paragraph" w:styleId="TOCHeading">
    <w:name w:val="TOC Heading"/>
    <w:basedOn w:val="Heading1"/>
    <w:next w:val="Normal"/>
    <w:uiPriority w:val="39"/>
    <w:unhideWhenUsed/>
    <w:qFormat/>
    <w:rsid w:val="00617675"/>
    <w:pPr>
      <w:outlineLvl w:val="9"/>
    </w:pPr>
  </w:style>
  <w:style w:type="paragraph" w:customStyle="1" w:styleId="OPCStyleBaseline">
    <w:name w:val="OPC Style Baseline"/>
    <w:rsid w:val="002D0480"/>
    <w:pPr>
      <w:widowControl w:val="0"/>
      <w:jc w:val="both"/>
    </w:pPr>
    <w:rPr>
      <w:rFonts w:ascii="Helvetica" w:hAnsi="Helvetica"/>
      <w:sz w:val="24"/>
      <w:szCs w:val="24"/>
    </w:rPr>
  </w:style>
  <w:style w:type="paragraph" w:customStyle="1" w:styleId="ActNo">
    <w:name w:val="ActNo"/>
    <w:basedOn w:val="OPCStyleBaseline"/>
    <w:rsid w:val="002D0480"/>
    <w:pPr>
      <w:spacing w:before="60"/>
      <w:jc w:val="center"/>
    </w:pPr>
    <w:rPr>
      <w:b/>
    </w:rPr>
  </w:style>
  <w:style w:type="paragraph" w:customStyle="1" w:styleId="Sectiontext">
    <w:name w:val="Section text"/>
    <w:basedOn w:val="OPCStyleBaseline"/>
    <w:rsid w:val="002D0480"/>
    <w:pPr>
      <w:spacing w:after="240"/>
      <w:ind w:left="1100"/>
    </w:pPr>
  </w:style>
  <w:style w:type="paragraph" w:customStyle="1" w:styleId="AmendingSection">
    <w:name w:val="Amending Section"/>
    <w:basedOn w:val="Sectiontext"/>
    <w:rsid w:val="002D0480"/>
    <w:pPr>
      <w:ind w:hanging="1100"/>
    </w:pPr>
  </w:style>
  <w:style w:type="paragraph" w:customStyle="1" w:styleId="BlankHeader">
    <w:name w:val="BlankHeader"/>
    <w:next w:val="Normal"/>
    <w:rsid w:val="002D0480"/>
    <w:pPr>
      <w:widowControl w:val="0"/>
    </w:pPr>
    <w:rPr>
      <w:rFonts w:ascii="Helvetica" w:hAnsi="Helvetica"/>
      <w:vanish/>
      <w:sz w:val="24"/>
      <w:szCs w:val="24"/>
    </w:rPr>
  </w:style>
  <w:style w:type="paragraph" w:customStyle="1" w:styleId="ChapterHeading">
    <w:name w:val="Chapter Heading"/>
    <w:basedOn w:val="OPCStyleBaseline"/>
    <w:next w:val="Normal"/>
    <w:rsid w:val="002D0480"/>
    <w:pPr>
      <w:keepNext/>
      <w:keepLines/>
      <w:spacing w:before="240" w:after="240"/>
      <w:ind w:left="1985" w:hanging="1985"/>
      <w:jc w:val="left"/>
      <w:outlineLvl w:val="0"/>
    </w:pPr>
    <w:rPr>
      <w:b/>
      <w:sz w:val="28"/>
    </w:rPr>
  </w:style>
  <w:style w:type="character" w:customStyle="1" w:styleId="charChapterText">
    <w:name w:val="charChapterText"/>
    <w:rsid w:val="002D0480"/>
  </w:style>
  <w:style w:type="character" w:customStyle="1" w:styleId="charDivisionText">
    <w:name w:val="charDivisionText"/>
    <w:rsid w:val="002D0480"/>
  </w:style>
  <w:style w:type="character" w:customStyle="1" w:styleId="charEndNoteText">
    <w:name w:val="charEndNoteText"/>
    <w:rsid w:val="002D0480"/>
  </w:style>
  <w:style w:type="character" w:customStyle="1" w:styleId="charPartText">
    <w:name w:val="charPartText"/>
    <w:rsid w:val="002D0480"/>
  </w:style>
  <w:style w:type="character" w:customStyle="1" w:styleId="charScheduleText">
    <w:name w:val="charScheduleText"/>
    <w:rsid w:val="002D0480"/>
  </w:style>
  <w:style w:type="character" w:customStyle="1" w:styleId="charSubdivisionText">
    <w:name w:val="charSubdivisionText"/>
    <w:rsid w:val="002D0480"/>
  </w:style>
  <w:style w:type="paragraph" w:customStyle="1" w:styleId="Definition">
    <w:name w:val="Definition"/>
    <w:aliases w:val="dd"/>
    <w:basedOn w:val="OPCStyleBaseline"/>
    <w:rsid w:val="002D0480"/>
    <w:pPr>
      <w:spacing w:after="240"/>
      <w:ind w:left="1100"/>
    </w:pPr>
    <w:rPr>
      <w:szCs w:val="20"/>
    </w:rPr>
  </w:style>
  <w:style w:type="paragraph" w:customStyle="1" w:styleId="PartHeading">
    <w:name w:val="Part Heading"/>
    <w:basedOn w:val="ChapterHeading"/>
    <w:next w:val="Normal"/>
    <w:rsid w:val="002D0480"/>
    <w:pPr>
      <w:outlineLvl w:val="1"/>
    </w:pPr>
  </w:style>
  <w:style w:type="paragraph" w:customStyle="1" w:styleId="DivisionHeading">
    <w:name w:val="Division Heading"/>
    <w:basedOn w:val="PartHeading"/>
    <w:next w:val="Normal"/>
    <w:rsid w:val="002D0480"/>
    <w:pPr>
      <w:spacing w:before="100" w:beforeAutospacing="1"/>
      <w:outlineLvl w:val="2"/>
    </w:pPr>
    <w:rPr>
      <w:sz w:val="26"/>
    </w:rPr>
  </w:style>
  <w:style w:type="paragraph" w:customStyle="1" w:styleId="EndNotes">
    <w:name w:val="EndNotes"/>
    <w:basedOn w:val="OPCStyleBaseline"/>
    <w:rsid w:val="002D0480"/>
    <w:pPr>
      <w:spacing w:after="240"/>
      <w:jc w:val="center"/>
      <w:outlineLvl w:val="3"/>
    </w:pPr>
    <w:rPr>
      <w:b/>
      <w:caps/>
    </w:rPr>
  </w:style>
  <w:style w:type="paragraph" w:customStyle="1" w:styleId="Example">
    <w:name w:val="Example"/>
    <w:basedOn w:val="Sectiontext"/>
    <w:rsid w:val="002D0480"/>
    <w:pPr>
      <w:spacing w:after="120"/>
    </w:pPr>
    <w:rPr>
      <w:i/>
      <w:sz w:val="20"/>
    </w:rPr>
  </w:style>
  <w:style w:type="paragraph" w:customStyle="1" w:styleId="LongTitle">
    <w:name w:val="LongTitle"/>
    <w:basedOn w:val="OPCStyleBaseline"/>
    <w:rsid w:val="002D0480"/>
    <w:pPr>
      <w:spacing w:before="240" w:after="480"/>
      <w:jc w:val="center"/>
    </w:pPr>
  </w:style>
  <w:style w:type="paragraph" w:customStyle="1" w:styleId="Margin">
    <w:name w:val="Margin"/>
    <w:basedOn w:val="OPCStyleBaseline"/>
    <w:rsid w:val="002D0480"/>
    <w:pPr>
      <w:jc w:val="left"/>
    </w:pPr>
  </w:style>
  <w:style w:type="paragraph" w:customStyle="1" w:styleId="NewChapterHeading">
    <w:name w:val="New Chapter Heading"/>
    <w:basedOn w:val="ChapterHeading"/>
    <w:next w:val="Normal"/>
    <w:rsid w:val="002D0480"/>
    <w:pPr>
      <w:outlineLvl w:val="6"/>
    </w:pPr>
  </w:style>
  <w:style w:type="paragraph" w:customStyle="1" w:styleId="NewDivisionHeading">
    <w:name w:val="New Division Heading"/>
    <w:basedOn w:val="DivisionHeading"/>
    <w:next w:val="Normal"/>
    <w:rsid w:val="002D0480"/>
    <w:pPr>
      <w:tabs>
        <w:tab w:val="left" w:pos="2127"/>
      </w:tabs>
      <w:outlineLvl w:val="7"/>
    </w:pPr>
  </w:style>
  <w:style w:type="paragraph" w:customStyle="1" w:styleId="NewPartHeading">
    <w:name w:val="New Part Heading"/>
    <w:basedOn w:val="PartHeading"/>
    <w:next w:val="NewDivisionHeading"/>
    <w:rsid w:val="002D0480"/>
    <w:pPr>
      <w:outlineLvl w:val="6"/>
    </w:pPr>
    <w:rPr>
      <w:szCs w:val="28"/>
    </w:rPr>
  </w:style>
  <w:style w:type="paragraph" w:customStyle="1" w:styleId="NewSectionHeading">
    <w:name w:val="New Section Heading"/>
    <w:basedOn w:val="OPCStyleBaseline"/>
    <w:next w:val="Sectiontext"/>
    <w:rsid w:val="002D0480"/>
    <w:pPr>
      <w:keepNext/>
      <w:keepLines/>
      <w:spacing w:after="240"/>
      <w:ind w:left="1100" w:hanging="1100"/>
      <w:jc w:val="left"/>
      <w:outlineLvl w:val="8"/>
    </w:pPr>
    <w:rPr>
      <w:b/>
    </w:rPr>
  </w:style>
  <w:style w:type="paragraph" w:customStyle="1" w:styleId="SubdivisionHeading">
    <w:name w:val="Subdivision Heading"/>
    <w:basedOn w:val="DivisionHeading"/>
    <w:next w:val="Normal"/>
    <w:rsid w:val="002D0480"/>
    <w:pPr>
      <w:outlineLvl w:val="3"/>
    </w:pPr>
  </w:style>
  <w:style w:type="paragraph" w:customStyle="1" w:styleId="NewSubdivisionHeading">
    <w:name w:val="New Subdivision Heading"/>
    <w:basedOn w:val="SubdivisionHeading"/>
    <w:rsid w:val="002D0480"/>
    <w:pPr>
      <w:outlineLvl w:val="7"/>
    </w:pPr>
  </w:style>
  <w:style w:type="paragraph" w:customStyle="1" w:styleId="notebox">
    <w:name w:val="notebox"/>
    <w:basedOn w:val="OPCStyleBaseline"/>
    <w:rsid w:val="002D0480"/>
    <w:pPr>
      <w:pBdr>
        <w:top w:val="single" w:sz="4" w:space="1" w:color="auto" w:shadow="1"/>
        <w:left w:val="single" w:sz="4" w:space="4" w:color="auto" w:shadow="1"/>
        <w:bottom w:val="single" w:sz="4" w:space="1" w:color="auto" w:shadow="1"/>
        <w:right w:val="single" w:sz="4" w:space="4" w:color="auto" w:shadow="1"/>
      </w:pBdr>
      <w:spacing w:after="240"/>
    </w:pPr>
  </w:style>
  <w:style w:type="paragraph" w:customStyle="1" w:styleId="OmitSub1">
    <w:name w:val="OmitSub(1)"/>
    <w:basedOn w:val="OPCStyleBaseline"/>
    <w:next w:val="Normal"/>
    <w:rsid w:val="002D0480"/>
    <w:pPr>
      <w:tabs>
        <w:tab w:val="left" w:pos="567"/>
        <w:tab w:val="left" w:pos="1134"/>
        <w:tab w:val="left" w:pos="1701"/>
      </w:tabs>
      <w:spacing w:before="120" w:after="120"/>
      <w:jc w:val="left"/>
    </w:pPr>
  </w:style>
  <w:style w:type="paragraph" w:customStyle="1" w:styleId="OmitSub2">
    <w:name w:val="OmitSub(2)"/>
    <w:basedOn w:val="OmitSub1"/>
    <w:rsid w:val="002D0480"/>
    <w:pPr>
      <w:spacing w:before="0"/>
    </w:pPr>
  </w:style>
  <w:style w:type="paragraph" w:customStyle="1" w:styleId="OmitSubref">
    <w:name w:val="OmitSub(ref)"/>
    <w:basedOn w:val="OPCStyleBaseline"/>
    <w:next w:val="Normal"/>
    <w:rsid w:val="002D0480"/>
    <w:pPr>
      <w:spacing w:before="120" w:after="120"/>
      <w:jc w:val="left"/>
    </w:pPr>
  </w:style>
  <w:style w:type="paragraph" w:customStyle="1" w:styleId="OmitSubsubref">
    <w:name w:val="OmitSub(subref)"/>
    <w:basedOn w:val="OmitSubref"/>
    <w:rsid w:val="002D0480"/>
    <w:pPr>
      <w:tabs>
        <w:tab w:val="left" w:pos="284"/>
      </w:tabs>
      <w:spacing w:before="0"/>
      <w:ind w:left="284" w:hanging="284"/>
    </w:pPr>
  </w:style>
  <w:style w:type="numbering" w:customStyle="1" w:styleId="OPCNumbering">
    <w:name w:val="OPC Numbering"/>
    <w:rsid w:val="002D0480"/>
    <w:pPr>
      <w:numPr>
        <w:numId w:val="14"/>
      </w:numPr>
    </w:pPr>
  </w:style>
  <w:style w:type="paragraph" w:customStyle="1" w:styleId="Paragraph">
    <w:name w:val="Paragraph"/>
    <w:basedOn w:val="Sectiontext"/>
    <w:rsid w:val="002D0480"/>
    <w:pPr>
      <w:ind w:left="1667" w:hanging="567"/>
    </w:pPr>
  </w:style>
  <w:style w:type="paragraph" w:customStyle="1" w:styleId="Penalty">
    <w:name w:val="Penalty"/>
    <w:basedOn w:val="Sectiontext"/>
    <w:next w:val="Normal"/>
    <w:rsid w:val="002D0480"/>
    <w:pPr>
      <w:ind w:left="3600" w:hanging="2500"/>
      <w:jc w:val="left"/>
    </w:pPr>
  </w:style>
  <w:style w:type="paragraph" w:customStyle="1" w:styleId="Penaltyold">
    <w:name w:val="Penalty old"/>
    <w:basedOn w:val="OPCStyleBaseline"/>
    <w:rsid w:val="002D0480"/>
    <w:pPr>
      <w:ind w:left="2160" w:hanging="1440"/>
      <w:jc w:val="left"/>
    </w:pPr>
  </w:style>
  <w:style w:type="paragraph" w:customStyle="1" w:styleId="ScheduleHeading">
    <w:name w:val="Schedule Heading"/>
    <w:basedOn w:val="ChapterHeading"/>
    <w:next w:val="Normal"/>
    <w:rsid w:val="002D0480"/>
    <w:pPr>
      <w:pageBreakBefore/>
      <w:outlineLvl w:val="5"/>
    </w:pPr>
    <w:rPr>
      <w:szCs w:val="28"/>
    </w:rPr>
  </w:style>
  <w:style w:type="paragraph" w:customStyle="1" w:styleId="SectionHeading">
    <w:name w:val="Section Heading"/>
    <w:basedOn w:val="OPCStyleBaseline"/>
    <w:next w:val="Sectiontext"/>
    <w:rsid w:val="002D0480"/>
    <w:pPr>
      <w:keepNext/>
      <w:keepLines/>
      <w:numPr>
        <w:numId w:val="15"/>
      </w:numPr>
      <w:tabs>
        <w:tab w:val="left" w:pos="1100"/>
      </w:tabs>
      <w:spacing w:after="240"/>
      <w:jc w:val="left"/>
      <w:outlineLvl w:val="4"/>
    </w:pPr>
    <w:rPr>
      <w:b/>
    </w:rPr>
  </w:style>
  <w:style w:type="paragraph" w:customStyle="1" w:styleId="ShortTitle">
    <w:name w:val="ShortTitle"/>
    <w:basedOn w:val="OPCStyleBaseline"/>
    <w:rsid w:val="002D0480"/>
    <w:pPr>
      <w:spacing w:before="240" w:after="240"/>
      <w:jc w:val="center"/>
    </w:pPr>
    <w:rPr>
      <w:b/>
      <w:caps/>
    </w:rPr>
  </w:style>
  <w:style w:type="paragraph" w:customStyle="1" w:styleId="Subpara">
    <w:name w:val="Subpara"/>
    <w:basedOn w:val="Paragraph"/>
    <w:rsid w:val="002D0480"/>
    <w:pPr>
      <w:ind w:left="2268"/>
    </w:pPr>
  </w:style>
  <w:style w:type="paragraph" w:customStyle="1" w:styleId="Subsection">
    <w:name w:val="Subsection"/>
    <w:basedOn w:val="Sectiontext"/>
    <w:link w:val="SubsectionChar"/>
    <w:rsid w:val="002D0480"/>
    <w:pPr>
      <w:tabs>
        <w:tab w:val="right" w:pos="902"/>
      </w:tabs>
      <w:ind w:hanging="1100"/>
    </w:pPr>
  </w:style>
  <w:style w:type="paragraph" w:customStyle="1" w:styleId="Subsubpara">
    <w:name w:val="Subsubpara"/>
    <w:basedOn w:val="Subpara"/>
    <w:rsid w:val="002D0480"/>
    <w:pPr>
      <w:ind w:left="2835"/>
    </w:pPr>
  </w:style>
  <w:style w:type="paragraph" w:customStyle="1" w:styleId="tabletitle">
    <w:name w:val="tabletitle"/>
    <w:basedOn w:val="Normal"/>
    <w:rsid w:val="002D0480"/>
    <w:pPr>
      <w:spacing w:after="720" w:line="240" w:lineRule="exact"/>
      <w:jc w:val="center"/>
    </w:pPr>
    <w:rPr>
      <w:caps/>
    </w:rPr>
  </w:style>
  <w:style w:type="paragraph" w:customStyle="1" w:styleId="TOPHeading">
    <w:name w:val="TOP Heading"/>
    <w:basedOn w:val="OPCStyleBaseline"/>
    <w:rsid w:val="002D0480"/>
    <w:pPr>
      <w:spacing w:after="240"/>
      <w:jc w:val="center"/>
    </w:pPr>
    <w:rPr>
      <w:b/>
      <w:sz w:val="28"/>
      <w:szCs w:val="28"/>
    </w:rPr>
  </w:style>
  <w:style w:type="character" w:customStyle="1" w:styleId="SectionChar">
    <w:name w:val="Section Char"/>
    <w:rsid w:val="001854FF"/>
    <w:rPr>
      <w:noProof w:val="0"/>
      <w:spacing w:val="-3"/>
      <w:sz w:val="26"/>
      <w:lang w:val="en-GB" w:eastAsia="en-AU" w:bidi="ar-SA"/>
    </w:rPr>
  </w:style>
  <w:style w:type="character" w:customStyle="1" w:styleId="SubsectionChar">
    <w:name w:val="Subsection Char"/>
    <w:link w:val="Subsection"/>
    <w:rsid w:val="001854FF"/>
    <w:rPr>
      <w:rFonts w:ascii="Helvetica" w:hAnsi="Helvetica"/>
      <w:sz w:val="24"/>
      <w:szCs w:val="24"/>
    </w:rPr>
  </w:style>
  <w:style w:type="paragraph" w:customStyle="1" w:styleId="2UnevenColumns">
    <w:name w:val="2 Uneven Columns"/>
    <w:basedOn w:val="Normal"/>
    <w:rsid w:val="00D46652"/>
    <w:pPr>
      <w:spacing w:after="120"/>
      <w:ind w:left="1701" w:hanging="1134"/>
    </w:pPr>
    <w:rPr>
      <w:b/>
      <w:sz w:val="26"/>
      <w:szCs w:val="20"/>
      <w:lang w:eastAsia="en-US"/>
    </w:rPr>
  </w:style>
  <w:style w:type="paragraph" w:customStyle="1" w:styleId="Reheading">
    <w:name w:val="Re: heading"/>
    <w:basedOn w:val="Normal"/>
    <w:next w:val="Normal"/>
    <w:rsid w:val="00D46652"/>
    <w:pPr>
      <w:ind w:left="1134" w:hanging="567"/>
    </w:pPr>
    <w:rPr>
      <w:sz w:val="26"/>
      <w:szCs w:val="20"/>
      <w:lang w:eastAsia="en-US"/>
    </w:rPr>
  </w:style>
  <w:style w:type="paragraph" w:customStyle="1" w:styleId="Style10">
    <w:name w:val="Style 1"/>
    <w:rsid w:val="00D46652"/>
    <w:pPr>
      <w:widowControl w:val="0"/>
      <w:autoSpaceDE w:val="0"/>
      <w:autoSpaceDN w:val="0"/>
      <w:adjustRightInd w:val="0"/>
    </w:pPr>
    <w:rPr>
      <w:lang w:val="en-US" w:eastAsia="en-US"/>
    </w:rPr>
  </w:style>
  <w:style w:type="character" w:customStyle="1" w:styleId="CharacterStyle2">
    <w:name w:val="Character Style 2"/>
    <w:rsid w:val="00D46652"/>
    <w:rPr>
      <w:sz w:val="26"/>
      <w:szCs w:val="26"/>
    </w:rPr>
  </w:style>
  <w:style w:type="character" w:customStyle="1" w:styleId="CharacterStyle1">
    <w:name w:val="Character Style 1"/>
    <w:rsid w:val="00D46652"/>
    <w:rPr>
      <w:b/>
      <w:bCs/>
      <w:sz w:val="20"/>
      <w:szCs w:val="20"/>
    </w:rPr>
  </w:style>
  <w:style w:type="paragraph" w:customStyle="1" w:styleId="Default">
    <w:name w:val="Default"/>
    <w:rsid w:val="004C329E"/>
    <w:pPr>
      <w:autoSpaceDE w:val="0"/>
      <w:autoSpaceDN w:val="0"/>
      <w:adjustRightInd w:val="0"/>
    </w:pPr>
    <w:rPr>
      <w:rFonts w:ascii="Calibri" w:hAnsi="Calibri" w:cs="Calibri"/>
      <w:color w:val="000000"/>
      <w:sz w:val="24"/>
      <w:szCs w:val="24"/>
    </w:rPr>
  </w:style>
  <w:style w:type="paragraph" w:customStyle="1" w:styleId="TableParagraph">
    <w:name w:val="Table Paragraph"/>
    <w:basedOn w:val="Normal"/>
    <w:uiPriority w:val="1"/>
    <w:qFormat/>
    <w:rsid w:val="00EA052E"/>
    <w:pPr>
      <w:widowControl w:val="0"/>
      <w:jc w:val="left"/>
    </w:pPr>
    <w:rPr>
      <w:rFonts w:ascii="Calibri" w:eastAsia="Calibri" w:hAnsi="Calibri"/>
      <w:sz w:val="22"/>
      <w:szCs w:val="22"/>
      <w:lang w:val="en-US" w:eastAsia="en-US"/>
    </w:rPr>
  </w:style>
  <w:style w:type="numbering" w:customStyle="1" w:styleId="Style1">
    <w:name w:val="Style1"/>
    <w:uiPriority w:val="99"/>
    <w:rsid w:val="00EC41B2"/>
    <w:pPr>
      <w:numPr>
        <w:numId w:val="99"/>
      </w:numPr>
    </w:pPr>
  </w:style>
  <w:style w:type="numbering" w:customStyle="1" w:styleId="Style2">
    <w:name w:val="Style2"/>
    <w:uiPriority w:val="99"/>
    <w:rsid w:val="00EC41B2"/>
    <w:pPr>
      <w:numPr>
        <w:numId w:val="100"/>
      </w:numPr>
    </w:pPr>
  </w:style>
  <w:style w:type="numbering" w:customStyle="1" w:styleId="Style3">
    <w:name w:val="Style3"/>
    <w:uiPriority w:val="99"/>
    <w:rsid w:val="00EC41B2"/>
    <w:pPr>
      <w:numPr>
        <w:numId w:val="101"/>
      </w:numPr>
    </w:pPr>
  </w:style>
  <w:style w:type="paragraph" w:customStyle="1" w:styleId="Hangindent">
    <w:name w:val="Hang indent"/>
    <w:basedOn w:val="Normal"/>
    <w:qFormat/>
    <w:rsid w:val="00D45451"/>
    <w:pPr>
      <w:spacing w:after="120" w:line="259" w:lineRule="auto"/>
      <w:ind w:left="1418" w:hanging="567"/>
      <w:jc w:val="left"/>
    </w:pPr>
    <w:rPr>
      <w:rFonts w:ascii="Calibri" w:eastAsia="Calibri" w:hAnsi="Calibri"/>
      <w:sz w:val="22"/>
      <w:szCs w:val="23"/>
      <w:lang w:eastAsia="en-US"/>
    </w:rPr>
  </w:style>
  <w:style w:type="paragraph" w:customStyle="1" w:styleId="Chapter">
    <w:name w:val="Chapter"/>
    <w:basedOn w:val="Normal"/>
    <w:next w:val="Normal"/>
    <w:qFormat/>
    <w:rsid w:val="00664B0C"/>
    <w:pPr>
      <w:keepNext/>
      <w:keepLines/>
      <w:autoSpaceDE w:val="0"/>
      <w:autoSpaceDN w:val="0"/>
      <w:adjustRightInd w:val="0"/>
      <w:spacing w:before="280"/>
      <w:ind w:left="567" w:hanging="567"/>
      <w:jc w:val="left"/>
    </w:pPr>
    <w:rPr>
      <w:b/>
      <w:bCs/>
      <w:color w:val="000000"/>
      <w:sz w:val="34"/>
      <w:szCs w:val="3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8D5B6-67F3-475E-81D8-134CB9A91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94</Pages>
  <Words>26306</Words>
  <Characters>149948</Characters>
  <DocSecurity>0</DocSecurity>
  <Lines>1249</Lines>
  <Paragraphs>351</Paragraphs>
  <ScaleCrop>false</ScaleCrop>
  <HeadingPairs>
    <vt:vector size="2" baseType="variant">
      <vt:variant>
        <vt:lpstr>Title</vt:lpstr>
      </vt:variant>
      <vt:variant>
        <vt:i4>1</vt:i4>
      </vt:variant>
    </vt:vector>
  </HeadingPairs>
  <TitlesOfParts>
    <vt:vector size="1" baseType="lpstr">
      <vt:lpstr>NT OPC Macros</vt:lpstr>
    </vt:vector>
  </TitlesOfParts>
  <Company/>
  <LinksUpToDate>false</LinksUpToDate>
  <CharactersWithSpaces>175903</CharactersWithSpaces>
  <SharedDoc>false</SharedDoc>
  <HLinks>
    <vt:vector size="372" baseType="variant">
      <vt:variant>
        <vt:i4>2293841</vt:i4>
      </vt:variant>
      <vt:variant>
        <vt:i4>192</vt:i4>
      </vt:variant>
      <vt:variant>
        <vt:i4>0</vt:i4>
      </vt:variant>
      <vt:variant>
        <vt:i4>5</vt:i4>
      </vt:variant>
      <vt:variant>
        <vt:lpwstr/>
      </vt:variant>
      <vt:variant>
        <vt:lpwstr>_bookmark1</vt:lpwstr>
      </vt:variant>
      <vt:variant>
        <vt:i4>2228305</vt:i4>
      </vt:variant>
      <vt:variant>
        <vt:i4>189</vt:i4>
      </vt:variant>
      <vt:variant>
        <vt:i4>0</vt:i4>
      </vt:variant>
      <vt:variant>
        <vt:i4>5</vt:i4>
      </vt:variant>
      <vt:variant>
        <vt:lpwstr/>
      </vt:variant>
      <vt:variant>
        <vt:lpwstr>_bookmark0</vt:lpwstr>
      </vt:variant>
      <vt:variant>
        <vt:i4>2162769</vt:i4>
      </vt:variant>
      <vt:variant>
        <vt:i4>183</vt:i4>
      </vt:variant>
      <vt:variant>
        <vt:i4>0</vt:i4>
      </vt:variant>
      <vt:variant>
        <vt:i4>5</vt:i4>
      </vt:variant>
      <vt:variant>
        <vt:lpwstr/>
      </vt:variant>
      <vt:variant>
        <vt:lpwstr>_bookmark32</vt:lpwstr>
      </vt:variant>
      <vt:variant>
        <vt:i4>2293841</vt:i4>
      </vt:variant>
      <vt:variant>
        <vt:i4>180</vt:i4>
      </vt:variant>
      <vt:variant>
        <vt:i4>0</vt:i4>
      </vt:variant>
      <vt:variant>
        <vt:i4>5</vt:i4>
      </vt:variant>
      <vt:variant>
        <vt:lpwstr/>
      </vt:variant>
      <vt:variant>
        <vt:lpwstr>_bookmark17</vt:lpwstr>
      </vt:variant>
      <vt:variant>
        <vt:i4>2162769</vt:i4>
      </vt:variant>
      <vt:variant>
        <vt:i4>177</vt:i4>
      </vt:variant>
      <vt:variant>
        <vt:i4>0</vt:i4>
      </vt:variant>
      <vt:variant>
        <vt:i4>5</vt:i4>
      </vt:variant>
      <vt:variant>
        <vt:lpwstr/>
      </vt:variant>
      <vt:variant>
        <vt:lpwstr>_bookmark3</vt:lpwstr>
      </vt:variant>
      <vt:variant>
        <vt:i4>2293841</vt:i4>
      </vt:variant>
      <vt:variant>
        <vt:i4>174</vt:i4>
      </vt:variant>
      <vt:variant>
        <vt:i4>0</vt:i4>
      </vt:variant>
      <vt:variant>
        <vt:i4>5</vt:i4>
      </vt:variant>
      <vt:variant>
        <vt:lpwstr/>
      </vt:variant>
      <vt:variant>
        <vt:lpwstr>_bookmark16</vt:lpwstr>
      </vt:variant>
      <vt:variant>
        <vt:i4>2293841</vt:i4>
      </vt:variant>
      <vt:variant>
        <vt:i4>171</vt:i4>
      </vt:variant>
      <vt:variant>
        <vt:i4>0</vt:i4>
      </vt:variant>
      <vt:variant>
        <vt:i4>5</vt:i4>
      </vt:variant>
      <vt:variant>
        <vt:lpwstr/>
      </vt:variant>
      <vt:variant>
        <vt:lpwstr>_bookmark14</vt:lpwstr>
      </vt:variant>
      <vt:variant>
        <vt:i4>2293841</vt:i4>
      </vt:variant>
      <vt:variant>
        <vt:i4>168</vt:i4>
      </vt:variant>
      <vt:variant>
        <vt:i4>0</vt:i4>
      </vt:variant>
      <vt:variant>
        <vt:i4>5</vt:i4>
      </vt:variant>
      <vt:variant>
        <vt:lpwstr/>
      </vt:variant>
      <vt:variant>
        <vt:lpwstr>_bookmark14</vt:lpwstr>
      </vt:variant>
      <vt:variant>
        <vt:i4>2293841</vt:i4>
      </vt:variant>
      <vt:variant>
        <vt:i4>165</vt:i4>
      </vt:variant>
      <vt:variant>
        <vt:i4>0</vt:i4>
      </vt:variant>
      <vt:variant>
        <vt:i4>5</vt:i4>
      </vt:variant>
      <vt:variant>
        <vt:lpwstr/>
      </vt:variant>
      <vt:variant>
        <vt:lpwstr>_bookmark16</vt:lpwstr>
      </vt:variant>
      <vt:variant>
        <vt:i4>2293841</vt:i4>
      </vt:variant>
      <vt:variant>
        <vt:i4>162</vt:i4>
      </vt:variant>
      <vt:variant>
        <vt:i4>0</vt:i4>
      </vt:variant>
      <vt:variant>
        <vt:i4>5</vt:i4>
      </vt:variant>
      <vt:variant>
        <vt:lpwstr/>
      </vt:variant>
      <vt:variant>
        <vt:lpwstr>_bookmark16</vt:lpwstr>
      </vt:variant>
      <vt:variant>
        <vt:i4>2293841</vt:i4>
      </vt:variant>
      <vt:variant>
        <vt:i4>159</vt:i4>
      </vt:variant>
      <vt:variant>
        <vt:i4>0</vt:i4>
      </vt:variant>
      <vt:variant>
        <vt:i4>5</vt:i4>
      </vt:variant>
      <vt:variant>
        <vt:lpwstr/>
      </vt:variant>
      <vt:variant>
        <vt:lpwstr>_bookmark16</vt:lpwstr>
      </vt:variant>
      <vt:variant>
        <vt:i4>2424913</vt:i4>
      </vt:variant>
      <vt:variant>
        <vt:i4>153</vt:i4>
      </vt:variant>
      <vt:variant>
        <vt:i4>0</vt:i4>
      </vt:variant>
      <vt:variant>
        <vt:i4>5</vt:i4>
      </vt:variant>
      <vt:variant>
        <vt:lpwstr/>
      </vt:variant>
      <vt:variant>
        <vt:lpwstr>_bookmark7</vt:lpwstr>
      </vt:variant>
      <vt:variant>
        <vt:i4>2490449</vt:i4>
      </vt:variant>
      <vt:variant>
        <vt:i4>150</vt:i4>
      </vt:variant>
      <vt:variant>
        <vt:i4>0</vt:i4>
      </vt:variant>
      <vt:variant>
        <vt:i4>5</vt:i4>
      </vt:variant>
      <vt:variant>
        <vt:lpwstr/>
      </vt:variant>
      <vt:variant>
        <vt:lpwstr>_bookmark4</vt:lpwstr>
      </vt:variant>
      <vt:variant>
        <vt:i4>1441854</vt:i4>
      </vt:variant>
      <vt:variant>
        <vt:i4>146</vt:i4>
      </vt:variant>
      <vt:variant>
        <vt:i4>0</vt:i4>
      </vt:variant>
      <vt:variant>
        <vt:i4>5</vt:i4>
      </vt:variant>
      <vt:variant>
        <vt:lpwstr/>
      </vt:variant>
      <vt:variant>
        <vt:lpwstr>_Toc522106946</vt:lpwstr>
      </vt:variant>
      <vt:variant>
        <vt:i4>1441854</vt:i4>
      </vt:variant>
      <vt:variant>
        <vt:i4>143</vt:i4>
      </vt:variant>
      <vt:variant>
        <vt:i4>0</vt:i4>
      </vt:variant>
      <vt:variant>
        <vt:i4>5</vt:i4>
      </vt:variant>
      <vt:variant>
        <vt:lpwstr/>
      </vt:variant>
      <vt:variant>
        <vt:lpwstr>_Toc522106945</vt:lpwstr>
      </vt:variant>
      <vt:variant>
        <vt:i4>1441854</vt:i4>
      </vt:variant>
      <vt:variant>
        <vt:i4>140</vt:i4>
      </vt:variant>
      <vt:variant>
        <vt:i4>0</vt:i4>
      </vt:variant>
      <vt:variant>
        <vt:i4>5</vt:i4>
      </vt:variant>
      <vt:variant>
        <vt:lpwstr/>
      </vt:variant>
      <vt:variant>
        <vt:lpwstr>_Toc522106944</vt:lpwstr>
      </vt:variant>
      <vt:variant>
        <vt:i4>1114174</vt:i4>
      </vt:variant>
      <vt:variant>
        <vt:i4>137</vt:i4>
      </vt:variant>
      <vt:variant>
        <vt:i4>0</vt:i4>
      </vt:variant>
      <vt:variant>
        <vt:i4>5</vt:i4>
      </vt:variant>
      <vt:variant>
        <vt:lpwstr/>
      </vt:variant>
      <vt:variant>
        <vt:lpwstr>_Toc522106933</vt:lpwstr>
      </vt:variant>
      <vt:variant>
        <vt:i4>1048638</vt:i4>
      </vt:variant>
      <vt:variant>
        <vt:i4>134</vt:i4>
      </vt:variant>
      <vt:variant>
        <vt:i4>0</vt:i4>
      </vt:variant>
      <vt:variant>
        <vt:i4>5</vt:i4>
      </vt:variant>
      <vt:variant>
        <vt:lpwstr/>
      </vt:variant>
      <vt:variant>
        <vt:lpwstr>_Toc522106925</vt:lpwstr>
      </vt:variant>
      <vt:variant>
        <vt:i4>1245246</vt:i4>
      </vt:variant>
      <vt:variant>
        <vt:i4>131</vt:i4>
      </vt:variant>
      <vt:variant>
        <vt:i4>0</vt:i4>
      </vt:variant>
      <vt:variant>
        <vt:i4>5</vt:i4>
      </vt:variant>
      <vt:variant>
        <vt:lpwstr/>
      </vt:variant>
      <vt:variant>
        <vt:lpwstr>_Toc522106919</vt:lpwstr>
      </vt:variant>
      <vt:variant>
        <vt:i4>1179710</vt:i4>
      </vt:variant>
      <vt:variant>
        <vt:i4>128</vt:i4>
      </vt:variant>
      <vt:variant>
        <vt:i4>0</vt:i4>
      </vt:variant>
      <vt:variant>
        <vt:i4>5</vt:i4>
      </vt:variant>
      <vt:variant>
        <vt:lpwstr/>
      </vt:variant>
      <vt:variant>
        <vt:lpwstr>_Toc522106907</vt:lpwstr>
      </vt:variant>
      <vt:variant>
        <vt:i4>1179710</vt:i4>
      </vt:variant>
      <vt:variant>
        <vt:i4>125</vt:i4>
      </vt:variant>
      <vt:variant>
        <vt:i4>0</vt:i4>
      </vt:variant>
      <vt:variant>
        <vt:i4>5</vt:i4>
      </vt:variant>
      <vt:variant>
        <vt:lpwstr/>
      </vt:variant>
      <vt:variant>
        <vt:lpwstr>_Toc522106906</vt:lpwstr>
      </vt:variant>
      <vt:variant>
        <vt:i4>1179710</vt:i4>
      </vt:variant>
      <vt:variant>
        <vt:i4>122</vt:i4>
      </vt:variant>
      <vt:variant>
        <vt:i4>0</vt:i4>
      </vt:variant>
      <vt:variant>
        <vt:i4>5</vt:i4>
      </vt:variant>
      <vt:variant>
        <vt:lpwstr/>
      </vt:variant>
      <vt:variant>
        <vt:lpwstr>_Toc522106905</vt:lpwstr>
      </vt:variant>
      <vt:variant>
        <vt:i4>1179710</vt:i4>
      </vt:variant>
      <vt:variant>
        <vt:i4>119</vt:i4>
      </vt:variant>
      <vt:variant>
        <vt:i4>0</vt:i4>
      </vt:variant>
      <vt:variant>
        <vt:i4>5</vt:i4>
      </vt:variant>
      <vt:variant>
        <vt:lpwstr/>
      </vt:variant>
      <vt:variant>
        <vt:lpwstr>_Toc522106904</vt:lpwstr>
      </vt:variant>
      <vt:variant>
        <vt:i4>1179710</vt:i4>
      </vt:variant>
      <vt:variant>
        <vt:i4>116</vt:i4>
      </vt:variant>
      <vt:variant>
        <vt:i4>0</vt:i4>
      </vt:variant>
      <vt:variant>
        <vt:i4>5</vt:i4>
      </vt:variant>
      <vt:variant>
        <vt:lpwstr/>
      </vt:variant>
      <vt:variant>
        <vt:lpwstr>_Toc522106903</vt:lpwstr>
      </vt:variant>
      <vt:variant>
        <vt:i4>1179710</vt:i4>
      </vt:variant>
      <vt:variant>
        <vt:i4>113</vt:i4>
      </vt:variant>
      <vt:variant>
        <vt:i4>0</vt:i4>
      </vt:variant>
      <vt:variant>
        <vt:i4>5</vt:i4>
      </vt:variant>
      <vt:variant>
        <vt:lpwstr/>
      </vt:variant>
      <vt:variant>
        <vt:lpwstr>_Toc522106902</vt:lpwstr>
      </vt:variant>
      <vt:variant>
        <vt:i4>1179710</vt:i4>
      </vt:variant>
      <vt:variant>
        <vt:i4>110</vt:i4>
      </vt:variant>
      <vt:variant>
        <vt:i4>0</vt:i4>
      </vt:variant>
      <vt:variant>
        <vt:i4>5</vt:i4>
      </vt:variant>
      <vt:variant>
        <vt:lpwstr/>
      </vt:variant>
      <vt:variant>
        <vt:lpwstr>_Toc522106901</vt:lpwstr>
      </vt:variant>
      <vt:variant>
        <vt:i4>1179710</vt:i4>
      </vt:variant>
      <vt:variant>
        <vt:i4>107</vt:i4>
      </vt:variant>
      <vt:variant>
        <vt:i4>0</vt:i4>
      </vt:variant>
      <vt:variant>
        <vt:i4>5</vt:i4>
      </vt:variant>
      <vt:variant>
        <vt:lpwstr/>
      </vt:variant>
      <vt:variant>
        <vt:lpwstr>_Toc522106900</vt:lpwstr>
      </vt:variant>
      <vt:variant>
        <vt:i4>1769535</vt:i4>
      </vt:variant>
      <vt:variant>
        <vt:i4>104</vt:i4>
      </vt:variant>
      <vt:variant>
        <vt:i4>0</vt:i4>
      </vt:variant>
      <vt:variant>
        <vt:i4>5</vt:i4>
      </vt:variant>
      <vt:variant>
        <vt:lpwstr/>
      </vt:variant>
      <vt:variant>
        <vt:lpwstr>_Toc522106899</vt:lpwstr>
      </vt:variant>
      <vt:variant>
        <vt:i4>1769535</vt:i4>
      </vt:variant>
      <vt:variant>
        <vt:i4>101</vt:i4>
      </vt:variant>
      <vt:variant>
        <vt:i4>0</vt:i4>
      </vt:variant>
      <vt:variant>
        <vt:i4>5</vt:i4>
      </vt:variant>
      <vt:variant>
        <vt:lpwstr/>
      </vt:variant>
      <vt:variant>
        <vt:lpwstr>_Toc522106898</vt:lpwstr>
      </vt:variant>
      <vt:variant>
        <vt:i4>1769535</vt:i4>
      </vt:variant>
      <vt:variant>
        <vt:i4>98</vt:i4>
      </vt:variant>
      <vt:variant>
        <vt:i4>0</vt:i4>
      </vt:variant>
      <vt:variant>
        <vt:i4>5</vt:i4>
      </vt:variant>
      <vt:variant>
        <vt:lpwstr/>
      </vt:variant>
      <vt:variant>
        <vt:lpwstr>_Toc522106897</vt:lpwstr>
      </vt:variant>
      <vt:variant>
        <vt:i4>1769535</vt:i4>
      </vt:variant>
      <vt:variant>
        <vt:i4>95</vt:i4>
      </vt:variant>
      <vt:variant>
        <vt:i4>0</vt:i4>
      </vt:variant>
      <vt:variant>
        <vt:i4>5</vt:i4>
      </vt:variant>
      <vt:variant>
        <vt:lpwstr/>
      </vt:variant>
      <vt:variant>
        <vt:lpwstr>_Toc522106896</vt:lpwstr>
      </vt:variant>
      <vt:variant>
        <vt:i4>1769535</vt:i4>
      </vt:variant>
      <vt:variant>
        <vt:i4>92</vt:i4>
      </vt:variant>
      <vt:variant>
        <vt:i4>0</vt:i4>
      </vt:variant>
      <vt:variant>
        <vt:i4>5</vt:i4>
      </vt:variant>
      <vt:variant>
        <vt:lpwstr/>
      </vt:variant>
      <vt:variant>
        <vt:lpwstr>_Toc522106895</vt:lpwstr>
      </vt:variant>
      <vt:variant>
        <vt:i4>1769535</vt:i4>
      </vt:variant>
      <vt:variant>
        <vt:i4>89</vt:i4>
      </vt:variant>
      <vt:variant>
        <vt:i4>0</vt:i4>
      </vt:variant>
      <vt:variant>
        <vt:i4>5</vt:i4>
      </vt:variant>
      <vt:variant>
        <vt:lpwstr/>
      </vt:variant>
      <vt:variant>
        <vt:lpwstr>_Toc522106894</vt:lpwstr>
      </vt:variant>
      <vt:variant>
        <vt:i4>1769535</vt:i4>
      </vt:variant>
      <vt:variant>
        <vt:i4>86</vt:i4>
      </vt:variant>
      <vt:variant>
        <vt:i4>0</vt:i4>
      </vt:variant>
      <vt:variant>
        <vt:i4>5</vt:i4>
      </vt:variant>
      <vt:variant>
        <vt:lpwstr/>
      </vt:variant>
      <vt:variant>
        <vt:lpwstr>_Toc522106893</vt:lpwstr>
      </vt:variant>
      <vt:variant>
        <vt:i4>1769535</vt:i4>
      </vt:variant>
      <vt:variant>
        <vt:i4>83</vt:i4>
      </vt:variant>
      <vt:variant>
        <vt:i4>0</vt:i4>
      </vt:variant>
      <vt:variant>
        <vt:i4>5</vt:i4>
      </vt:variant>
      <vt:variant>
        <vt:lpwstr/>
      </vt:variant>
      <vt:variant>
        <vt:lpwstr>_Toc522106892</vt:lpwstr>
      </vt:variant>
      <vt:variant>
        <vt:i4>1769535</vt:i4>
      </vt:variant>
      <vt:variant>
        <vt:i4>80</vt:i4>
      </vt:variant>
      <vt:variant>
        <vt:i4>0</vt:i4>
      </vt:variant>
      <vt:variant>
        <vt:i4>5</vt:i4>
      </vt:variant>
      <vt:variant>
        <vt:lpwstr/>
      </vt:variant>
      <vt:variant>
        <vt:lpwstr>_Toc522106891</vt:lpwstr>
      </vt:variant>
      <vt:variant>
        <vt:i4>1769535</vt:i4>
      </vt:variant>
      <vt:variant>
        <vt:i4>77</vt:i4>
      </vt:variant>
      <vt:variant>
        <vt:i4>0</vt:i4>
      </vt:variant>
      <vt:variant>
        <vt:i4>5</vt:i4>
      </vt:variant>
      <vt:variant>
        <vt:lpwstr/>
      </vt:variant>
      <vt:variant>
        <vt:lpwstr>_Toc522106890</vt:lpwstr>
      </vt:variant>
      <vt:variant>
        <vt:i4>1703999</vt:i4>
      </vt:variant>
      <vt:variant>
        <vt:i4>74</vt:i4>
      </vt:variant>
      <vt:variant>
        <vt:i4>0</vt:i4>
      </vt:variant>
      <vt:variant>
        <vt:i4>5</vt:i4>
      </vt:variant>
      <vt:variant>
        <vt:lpwstr/>
      </vt:variant>
      <vt:variant>
        <vt:lpwstr>_Toc522106889</vt:lpwstr>
      </vt:variant>
      <vt:variant>
        <vt:i4>1703999</vt:i4>
      </vt:variant>
      <vt:variant>
        <vt:i4>71</vt:i4>
      </vt:variant>
      <vt:variant>
        <vt:i4>0</vt:i4>
      </vt:variant>
      <vt:variant>
        <vt:i4>5</vt:i4>
      </vt:variant>
      <vt:variant>
        <vt:lpwstr/>
      </vt:variant>
      <vt:variant>
        <vt:lpwstr>_Toc522106888</vt:lpwstr>
      </vt:variant>
      <vt:variant>
        <vt:i4>1703999</vt:i4>
      </vt:variant>
      <vt:variant>
        <vt:i4>68</vt:i4>
      </vt:variant>
      <vt:variant>
        <vt:i4>0</vt:i4>
      </vt:variant>
      <vt:variant>
        <vt:i4>5</vt:i4>
      </vt:variant>
      <vt:variant>
        <vt:lpwstr/>
      </vt:variant>
      <vt:variant>
        <vt:lpwstr>_Toc522106887</vt:lpwstr>
      </vt:variant>
      <vt:variant>
        <vt:i4>1703999</vt:i4>
      </vt:variant>
      <vt:variant>
        <vt:i4>65</vt:i4>
      </vt:variant>
      <vt:variant>
        <vt:i4>0</vt:i4>
      </vt:variant>
      <vt:variant>
        <vt:i4>5</vt:i4>
      </vt:variant>
      <vt:variant>
        <vt:lpwstr/>
      </vt:variant>
      <vt:variant>
        <vt:lpwstr>_Toc522106886</vt:lpwstr>
      </vt:variant>
      <vt:variant>
        <vt:i4>1703999</vt:i4>
      </vt:variant>
      <vt:variant>
        <vt:i4>62</vt:i4>
      </vt:variant>
      <vt:variant>
        <vt:i4>0</vt:i4>
      </vt:variant>
      <vt:variant>
        <vt:i4>5</vt:i4>
      </vt:variant>
      <vt:variant>
        <vt:lpwstr/>
      </vt:variant>
      <vt:variant>
        <vt:lpwstr>_Toc522106885</vt:lpwstr>
      </vt:variant>
      <vt:variant>
        <vt:i4>1703999</vt:i4>
      </vt:variant>
      <vt:variant>
        <vt:i4>59</vt:i4>
      </vt:variant>
      <vt:variant>
        <vt:i4>0</vt:i4>
      </vt:variant>
      <vt:variant>
        <vt:i4>5</vt:i4>
      </vt:variant>
      <vt:variant>
        <vt:lpwstr/>
      </vt:variant>
      <vt:variant>
        <vt:lpwstr>_Toc522106884</vt:lpwstr>
      </vt:variant>
      <vt:variant>
        <vt:i4>1703999</vt:i4>
      </vt:variant>
      <vt:variant>
        <vt:i4>56</vt:i4>
      </vt:variant>
      <vt:variant>
        <vt:i4>0</vt:i4>
      </vt:variant>
      <vt:variant>
        <vt:i4>5</vt:i4>
      </vt:variant>
      <vt:variant>
        <vt:lpwstr/>
      </vt:variant>
      <vt:variant>
        <vt:lpwstr>_Toc522106883</vt:lpwstr>
      </vt:variant>
      <vt:variant>
        <vt:i4>1703999</vt:i4>
      </vt:variant>
      <vt:variant>
        <vt:i4>53</vt:i4>
      </vt:variant>
      <vt:variant>
        <vt:i4>0</vt:i4>
      </vt:variant>
      <vt:variant>
        <vt:i4>5</vt:i4>
      </vt:variant>
      <vt:variant>
        <vt:lpwstr/>
      </vt:variant>
      <vt:variant>
        <vt:lpwstr>_Toc522106882</vt:lpwstr>
      </vt:variant>
      <vt:variant>
        <vt:i4>1703999</vt:i4>
      </vt:variant>
      <vt:variant>
        <vt:i4>50</vt:i4>
      </vt:variant>
      <vt:variant>
        <vt:i4>0</vt:i4>
      </vt:variant>
      <vt:variant>
        <vt:i4>5</vt:i4>
      </vt:variant>
      <vt:variant>
        <vt:lpwstr/>
      </vt:variant>
      <vt:variant>
        <vt:lpwstr>_Toc522106881</vt:lpwstr>
      </vt:variant>
      <vt:variant>
        <vt:i4>1703999</vt:i4>
      </vt:variant>
      <vt:variant>
        <vt:i4>47</vt:i4>
      </vt:variant>
      <vt:variant>
        <vt:i4>0</vt:i4>
      </vt:variant>
      <vt:variant>
        <vt:i4>5</vt:i4>
      </vt:variant>
      <vt:variant>
        <vt:lpwstr/>
      </vt:variant>
      <vt:variant>
        <vt:lpwstr>_Toc522106880</vt:lpwstr>
      </vt:variant>
      <vt:variant>
        <vt:i4>1376319</vt:i4>
      </vt:variant>
      <vt:variant>
        <vt:i4>44</vt:i4>
      </vt:variant>
      <vt:variant>
        <vt:i4>0</vt:i4>
      </vt:variant>
      <vt:variant>
        <vt:i4>5</vt:i4>
      </vt:variant>
      <vt:variant>
        <vt:lpwstr/>
      </vt:variant>
      <vt:variant>
        <vt:lpwstr>_Toc522106879</vt:lpwstr>
      </vt:variant>
      <vt:variant>
        <vt:i4>1376319</vt:i4>
      </vt:variant>
      <vt:variant>
        <vt:i4>41</vt:i4>
      </vt:variant>
      <vt:variant>
        <vt:i4>0</vt:i4>
      </vt:variant>
      <vt:variant>
        <vt:i4>5</vt:i4>
      </vt:variant>
      <vt:variant>
        <vt:lpwstr/>
      </vt:variant>
      <vt:variant>
        <vt:lpwstr>_Toc522106878</vt:lpwstr>
      </vt:variant>
      <vt:variant>
        <vt:i4>1376319</vt:i4>
      </vt:variant>
      <vt:variant>
        <vt:i4>38</vt:i4>
      </vt:variant>
      <vt:variant>
        <vt:i4>0</vt:i4>
      </vt:variant>
      <vt:variant>
        <vt:i4>5</vt:i4>
      </vt:variant>
      <vt:variant>
        <vt:lpwstr/>
      </vt:variant>
      <vt:variant>
        <vt:lpwstr>_Toc522106877</vt:lpwstr>
      </vt:variant>
      <vt:variant>
        <vt:i4>1376319</vt:i4>
      </vt:variant>
      <vt:variant>
        <vt:i4>35</vt:i4>
      </vt:variant>
      <vt:variant>
        <vt:i4>0</vt:i4>
      </vt:variant>
      <vt:variant>
        <vt:i4>5</vt:i4>
      </vt:variant>
      <vt:variant>
        <vt:lpwstr/>
      </vt:variant>
      <vt:variant>
        <vt:lpwstr>_Toc522106876</vt:lpwstr>
      </vt:variant>
      <vt:variant>
        <vt:i4>1376319</vt:i4>
      </vt:variant>
      <vt:variant>
        <vt:i4>32</vt:i4>
      </vt:variant>
      <vt:variant>
        <vt:i4>0</vt:i4>
      </vt:variant>
      <vt:variant>
        <vt:i4>5</vt:i4>
      </vt:variant>
      <vt:variant>
        <vt:lpwstr/>
      </vt:variant>
      <vt:variant>
        <vt:lpwstr>_Toc522106875</vt:lpwstr>
      </vt:variant>
      <vt:variant>
        <vt:i4>1376319</vt:i4>
      </vt:variant>
      <vt:variant>
        <vt:i4>29</vt:i4>
      </vt:variant>
      <vt:variant>
        <vt:i4>0</vt:i4>
      </vt:variant>
      <vt:variant>
        <vt:i4>5</vt:i4>
      </vt:variant>
      <vt:variant>
        <vt:lpwstr/>
      </vt:variant>
      <vt:variant>
        <vt:lpwstr>_Toc522106874</vt:lpwstr>
      </vt:variant>
      <vt:variant>
        <vt:i4>1376319</vt:i4>
      </vt:variant>
      <vt:variant>
        <vt:i4>26</vt:i4>
      </vt:variant>
      <vt:variant>
        <vt:i4>0</vt:i4>
      </vt:variant>
      <vt:variant>
        <vt:i4>5</vt:i4>
      </vt:variant>
      <vt:variant>
        <vt:lpwstr/>
      </vt:variant>
      <vt:variant>
        <vt:lpwstr>_Toc522106873</vt:lpwstr>
      </vt:variant>
      <vt:variant>
        <vt:i4>1376319</vt:i4>
      </vt:variant>
      <vt:variant>
        <vt:i4>23</vt:i4>
      </vt:variant>
      <vt:variant>
        <vt:i4>0</vt:i4>
      </vt:variant>
      <vt:variant>
        <vt:i4>5</vt:i4>
      </vt:variant>
      <vt:variant>
        <vt:lpwstr/>
      </vt:variant>
      <vt:variant>
        <vt:lpwstr>_Toc522106872</vt:lpwstr>
      </vt:variant>
      <vt:variant>
        <vt:i4>1376319</vt:i4>
      </vt:variant>
      <vt:variant>
        <vt:i4>20</vt:i4>
      </vt:variant>
      <vt:variant>
        <vt:i4>0</vt:i4>
      </vt:variant>
      <vt:variant>
        <vt:i4>5</vt:i4>
      </vt:variant>
      <vt:variant>
        <vt:lpwstr/>
      </vt:variant>
      <vt:variant>
        <vt:lpwstr>_Toc522106871</vt:lpwstr>
      </vt:variant>
      <vt:variant>
        <vt:i4>1376319</vt:i4>
      </vt:variant>
      <vt:variant>
        <vt:i4>17</vt:i4>
      </vt:variant>
      <vt:variant>
        <vt:i4>0</vt:i4>
      </vt:variant>
      <vt:variant>
        <vt:i4>5</vt:i4>
      </vt:variant>
      <vt:variant>
        <vt:lpwstr/>
      </vt:variant>
      <vt:variant>
        <vt:lpwstr>_Toc522106870</vt:lpwstr>
      </vt:variant>
      <vt:variant>
        <vt:i4>1310783</vt:i4>
      </vt:variant>
      <vt:variant>
        <vt:i4>14</vt:i4>
      </vt:variant>
      <vt:variant>
        <vt:i4>0</vt:i4>
      </vt:variant>
      <vt:variant>
        <vt:i4>5</vt:i4>
      </vt:variant>
      <vt:variant>
        <vt:lpwstr/>
      </vt:variant>
      <vt:variant>
        <vt:lpwstr>_Toc522106869</vt:lpwstr>
      </vt:variant>
      <vt:variant>
        <vt:i4>1310783</vt:i4>
      </vt:variant>
      <vt:variant>
        <vt:i4>11</vt:i4>
      </vt:variant>
      <vt:variant>
        <vt:i4>0</vt:i4>
      </vt:variant>
      <vt:variant>
        <vt:i4>5</vt:i4>
      </vt:variant>
      <vt:variant>
        <vt:lpwstr/>
      </vt:variant>
      <vt:variant>
        <vt:lpwstr>_Toc522106868</vt:lpwstr>
      </vt:variant>
      <vt:variant>
        <vt:i4>1310783</vt:i4>
      </vt:variant>
      <vt:variant>
        <vt:i4>8</vt:i4>
      </vt:variant>
      <vt:variant>
        <vt:i4>0</vt:i4>
      </vt:variant>
      <vt:variant>
        <vt:i4>5</vt:i4>
      </vt:variant>
      <vt:variant>
        <vt:lpwstr/>
      </vt:variant>
      <vt:variant>
        <vt:lpwstr>_Toc522106867</vt:lpwstr>
      </vt:variant>
      <vt:variant>
        <vt:i4>1310783</vt:i4>
      </vt:variant>
      <vt:variant>
        <vt:i4>5</vt:i4>
      </vt:variant>
      <vt:variant>
        <vt:i4>0</vt:i4>
      </vt:variant>
      <vt:variant>
        <vt:i4>5</vt:i4>
      </vt:variant>
      <vt:variant>
        <vt:lpwstr/>
      </vt:variant>
      <vt:variant>
        <vt:lpwstr>_Toc522106866</vt:lpwstr>
      </vt:variant>
      <vt:variant>
        <vt:i4>1310783</vt:i4>
      </vt:variant>
      <vt:variant>
        <vt:i4>2</vt:i4>
      </vt:variant>
      <vt:variant>
        <vt:i4>0</vt:i4>
      </vt:variant>
      <vt:variant>
        <vt:i4>5</vt:i4>
      </vt:variant>
      <vt:variant>
        <vt:lpwstr/>
      </vt:variant>
      <vt:variant>
        <vt:lpwstr>_Toc522106865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 Legal Practitioners Education Admission Council (LPEAC) 2018</dc:title>
  <dc:subject/>
  <dc:creator>Courts Administration Authority</dc:creator>
  <cp:keywords/>
  <dc:description>Come into effect 7 March 2023 (made 7 November 2022 - come into effect four months from when they were made</dc:description>
  <cp:lastPrinted>2018-08-23T06:46:00Z</cp:lastPrinted>
  <dcterms:created xsi:type="dcterms:W3CDTF">2022-11-24T03:30:00Z</dcterms:created>
  <dcterms:modified xsi:type="dcterms:W3CDTF">2022-11-24T03:30:00Z</dcterms:modified>
</cp:coreProperties>
</file>